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48000"/>
    <w:p w14:paraId="0D0CCDEC">
      <w:bookmarkStart w:id="0" w:name="_GoBack"/>
      <w:bookmarkEnd w:id="0"/>
    </w:p>
    <w:p w14:paraId="01D50C31"/>
    <w:p w14:paraId="51FAF690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2025中国石油化工产业转型升级发展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大会</w:t>
      </w:r>
    </w:p>
    <w:tbl>
      <w:tblPr>
        <w:tblStyle w:val="5"/>
        <w:tblpPr w:leftFromText="180" w:rightFromText="180" w:vertAnchor="page" w:horzAnchor="page" w:tblpX="1421" w:tblpY="3465"/>
        <w:tblOverlap w:val="never"/>
        <w:tblW w:w="94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2"/>
        <w:gridCol w:w="1878"/>
        <w:gridCol w:w="1878"/>
        <w:gridCol w:w="1888"/>
        <w:gridCol w:w="1883"/>
      </w:tblGrid>
      <w:tr w14:paraId="4C652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82" w:type="dxa"/>
            <w:vAlign w:val="top"/>
          </w:tcPr>
          <w:p w14:paraId="13D31492">
            <w:pPr>
              <w:pStyle w:val="4"/>
              <w:spacing w:before="186" w:line="220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3"/>
              </w:rPr>
              <w:t>单位名称</w:t>
            </w:r>
          </w:p>
        </w:tc>
        <w:tc>
          <w:tcPr>
            <w:tcW w:w="7527" w:type="dxa"/>
            <w:gridSpan w:val="4"/>
            <w:vAlign w:val="top"/>
          </w:tcPr>
          <w:p w14:paraId="5AE952CC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697FF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2" w:type="dxa"/>
            <w:vAlign w:val="top"/>
          </w:tcPr>
          <w:p w14:paraId="124F404F">
            <w:pPr>
              <w:pStyle w:val="4"/>
              <w:spacing w:before="192" w:line="227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3"/>
              </w:rPr>
              <w:t>通讯地址</w:t>
            </w:r>
          </w:p>
        </w:tc>
        <w:tc>
          <w:tcPr>
            <w:tcW w:w="7527" w:type="dxa"/>
            <w:gridSpan w:val="4"/>
            <w:vAlign w:val="top"/>
          </w:tcPr>
          <w:p w14:paraId="104C1F90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0A566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82" w:type="dxa"/>
            <w:vAlign w:val="top"/>
          </w:tcPr>
          <w:p w14:paraId="51D3A4C8">
            <w:pPr>
              <w:pStyle w:val="4"/>
              <w:spacing w:before="192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3"/>
              </w:rPr>
              <w:t>参会代表</w:t>
            </w:r>
          </w:p>
        </w:tc>
        <w:tc>
          <w:tcPr>
            <w:tcW w:w="1878" w:type="dxa"/>
            <w:vAlign w:val="top"/>
          </w:tcPr>
          <w:p w14:paraId="617E3783">
            <w:pPr>
              <w:pStyle w:val="4"/>
              <w:spacing w:before="220" w:line="241" w:lineRule="auto"/>
              <w:ind w:left="832"/>
              <w:rPr>
                <w:rFonts w:hint="eastAsia" w:ascii="方正公文仿宋" w:hAnsi="方正公文仿宋" w:eastAsia="方正公文仿宋" w:cs="方正公文仿宋"/>
                <w:b/>
                <w:bCs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</w:rPr>
              <w:t>1</w:t>
            </w:r>
          </w:p>
        </w:tc>
        <w:tc>
          <w:tcPr>
            <w:tcW w:w="1878" w:type="dxa"/>
            <w:vAlign w:val="top"/>
          </w:tcPr>
          <w:p w14:paraId="1AD20C39">
            <w:pPr>
              <w:pStyle w:val="4"/>
              <w:spacing w:before="220" w:line="241" w:lineRule="auto"/>
              <w:ind w:left="844"/>
              <w:rPr>
                <w:rFonts w:hint="eastAsia" w:ascii="方正公文仿宋" w:hAnsi="方正公文仿宋" w:eastAsia="方正公文仿宋" w:cs="方正公文仿宋"/>
                <w:b/>
                <w:bCs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</w:rPr>
              <w:t>2</w:t>
            </w:r>
          </w:p>
        </w:tc>
        <w:tc>
          <w:tcPr>
            <w:tcW w:w="1888" w:type="dxa"/>
            <w:vAlign w:val="top"/>
          </w:tcPr>
          <w:p w14:paraId="4B4DA7AC">
            <w:pPr>
              <w:pStyle w:val="4"/>
              <w:spacing w:before="220"/>
              <w:ind w:left="836"/>
              <w:rPr>
                <w:rFonts w:hint="eastAsia" w:ascii="方正公文仿宋" w:hAnsi="方正公文仿宋" w:eastAsia="方正公文仿宋" w:cs="方正公文仿宋"/>
                <w:b/>
                <w:bCs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</w:rPr>
              <w:t>3</w:t>
            </w:r>
          </w:p>
        </w:tc>
        <w:tc>
          <w:tcPr>
            <w:tcW w:w="1883" w:type="dxa"/>
            <w:vAlign w:val="top"/>
          </w:tcPr>
          <w:p w14:paraId="6BA1C86A">
            <w:pPr>
              <w:pStyle w:val="4"/>
              <w:spacing w:before="220" w:line="241" w:lineRule="auto"/>
              <w:ind w:left="838"/>
              <w:rPr>
                <w:rFonts w:hint="eastAsia" w:ascii="方正公文仿宋" w:hAnsi="方正公文仿宋" w:eastAsia="方正公文仿宋" w:cs="方正公文仿宋"/>
                <w:b/>
                <w:bCs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</w:rPr>
              <w:t>4</w:t>
            </w:r>
          </w:p>
        </w:tc>
      </w:tr>
      <w:tr w14:paraId="46150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2" w:type="dxa"/>
            <w:vAlign w:val="top"/>
          </w:tcPr>
          <w:p w14:paraId="309C3DBA">
            <w:pPr>
              <w:pStyle w:val="4"/>
              <w:spacing w:before="186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17"/>
              </w:rPr>
              <w:t>姓名</w:t>
            </w:r>
          </w:p>
        </w:tc>
        <w:tc>
          <w:tcPr>
            <w:tcW w:w="1878" w:type="dxa"/>
            <w:vAlign w:val="top"/>
          </w:tcPr>
          <w:p w14:paraId="07B43605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78" w:type="dxa"/>
            <w:vAlign w:val="top"/>
          </w:tcPr>
          <w:p w14:paraId="2C573F9D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8" w:type="dxa"/>
            <w:vAlign w:val="top"/>
          </w:tcPr>
          <w:p w14:paraId="7BD746B2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3" w:type="dxa"/>
            <w:vAlign w:val="top"/>
          </w:tcPr>
          <w:p w14:paraId="72F65C4D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0DBE0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2" w:type="dxa"/>
            <w:vAlign w:val="top"/>
          </w:tcPr>
          <w:p w14:paraId="64A3B5CB">
            <w:pPr>
              <w:pStyle w:val="4"/>
              <w:spacing w:before="187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3"/>
              </w:rPr>
              <w:t>职务/职称</w:t>
            </w:r>
          </w:p>
        </w:tc>
        <w:tc>
          <w:tcPr>
            <w:tcW w:w="1878" w:type="dxa"/>
            <w:vAlign w:val="top"/>
          </w:tcPr>
          <w:p w14:paraId="4442CDDE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78" w:type="dxa"/>
            <w:vAlign w:val="top"/>
          </w:tcPr>
          <w:p w14:paraId="3FD713EA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8" w:type="dxa"/>
            <w:vAlign w:val="top"/>
          </w:tcPr>
          <w:p w14:paraId="66C373D4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3" w:type="dxa"/>
            <w:vAlign w:val="top"/>
          </w:tcPr>
          <w:p w14:paraId="715D1DEA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19DD0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2" w:type="dxa"/>
            <w:vAlign w:val="top"/>
          </w:tcPr>
          <w:p w14:paraId="61824A51">
            <w:pPr>
              <w:pStyle w:val="4"/>
              <w:spacing w:before="186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3"/>
              </w:rPr>
              <w:t>手机号码</w:t>
            </w:r>
          </w:p>
        </w:tc>
        <w:tc>
          <w:tcPr>
            <w:tcW w:w="1878" w:type="dxa"/>
            <w:vAlign w:val="top"/>
          </w:tcPr>
          <w:p w14:paraId="0C9695A5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78" w:type="dxa"/>
            <w:vAlign w:val="top"/>
          </w:tcPr>
          <w:p w14:paraId="12994004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8" w:type="dxa"/>
            <w:vAlign w:val="top"/>
          </w:tcPr>
          <w:p w14:paraId="7DF7D8AF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3" w:type="dxa"/>
            <w:vAlign w:val="top"/>
          </w:tcPr>
          <w:p w14:paraId="0A515CB1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4B8C6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2" w:type="dxa"/>
            <w:vAlign w:val="top"/>
          </w:tcPr>
          <w:p w14:paraId="42F981F5">
            <w:pPr>
              <w:pStyle w:val="4"/>
              <w:spacing w:before="189" w:line="220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3"/>
              </w:rPr>
              <w:t>电子邮箱</w:t>
            </w:r>
          </w:p>
        </w:tc>
        <w:tc>
          <w:tcPr>
            <w:tcW w:w="1878" w:type="dxa"/>
            <w:vAlign w:val="top"/>
          </w:tcPr>
          <w:p w14:paraId="2C0D2340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78" w:type="dxa"/>
            <w:vAlign w:val="top"/>
          </w:tcPr>
          <w:p w14:paraId="79D848FA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8" w:type="dxa"/>
            <w:vAlign w:val="top"/>
          </w:tcPr>
          <w:p w14:paraId="3C7A3A1D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83" w:type="dxa"/>
            <w:vAlign w:val="top"/>
          </w:tcPr>
          <w:p w14:paraId="5D08ADFB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5788C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82" w:type="dxa"/>
            <w:vAlign w:val="top"/>
          </w:tcPr>
          <w:p w14:paraId="15F91115">
            <w:pPr>
              <w:pStyle w:val="4"/>
              <w:spacing w:before="190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2"/>
              </w:rPr>
              <w:t>住宿情况</w:t>
            </w:r>
          </w:p>
        </w:tc>
        <w:tc>
          <w:tcPr>
            <w:tcW w:w="1878" w:type="dxa"/>
            <w:vAlign w:val="top"/>
          </w:tcPr>
          <w:p w14:paraId="11CFDCC4">
            <w:pPr>
              <w:pStyle w:val="4"/>
              <w:spacing w:before="190" w:line="220" w:lineRule="auto"/>
              <w:ind w:left="92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2"/>
              </w:rPr>
              <w:t>□单住□合住</w:t>
            </w:r>
          </w:p>
        </w:tc>
        <w:tc>
          <w:tcPr>
            <w:tcW w:w="1878" w:type="dxa"/>
            <w:vAlign w:val="top"/>
          </w:tcPr>
          <w:p w14:paraId="33D65D30">
            <w:pPr>
              <w:pStyle w:val="4"/>
              <w:spacing w:before="190" w:line="220" w:lineRule="auto"/>
              <w:ind w:left="84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2"/>
              </w:rPr>
              <w:t>□单住□合住</w:t>
            </w:r>
          </w:p>
        </w:tc>
        <w:tc>
          <w:tcPr>
            <w:tcW w:w="1888" w:type="dxa"/>
            <w:vAlign w:val="top"/>
          </w:tcPr>
          <w:p w14:paraId="55315A11">
            <w:pPr>
              <w:pStyle w:val="4"/>
              <w:spacing w:before="190" w:line="220" w:lineRule="auto"/>
              <w:ind w:left="66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2"/>
              </w:rPr>
              <w:t>□单住□合住</w:t>
            </w:r>
          </w:p>
        </w:tc>
        <w:tc>
          <w:tcPr>
            <w:tcW w:w="1883" w:type="dxa"/>
            <w:vAlign w:val="top"/>
          </w:tcPr>
          <w:p w14:paraId="5F1A46DA">
            <w:pPr>
              <w:pStyle w:val="4"/>
              <w:spacing w:before="190" w:line="220" w:lineRule="auto"/>
              <w:ind w:left="98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2"/>
              </w:rPr>
              <w:t>□单住□合住</w:t>
            </w:r>
          </w:p>
        </w:tc>
      </w:tr>
      <w:tr w14:paraId="2E707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9409" w:type="dxa"/>
            <w:gridSpan w:val="5"/>
            <w:vAlign w:val="top"/>
          </w:tcPr>
          <w:p w14:paraId="1416A575">
            <w:pPr>
              <w:pStyle w:val="4"/>
              <w:spacing w:before="36" w:line="225" w:lineRule="auto"/>
              <w:ind w:left="105" w:right="385" w:firstLine="9"/>
              <w:jc w:val="both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1.中国石化联会员单位2600元/人，非会员单位3000元/人，费用包含资料</w:t>
            </w:r>
            <w:r>
              <w:rPr>
                <w:rFonts w:hint="eastAsia" w:ascii="方正公文仿宋" w:hAnsi="方正公文仿宋" w:eastAsia="方正公文仿宋" w:cs="方正公文仿宋"/>
                <w:spacing w:val="8"/>
                <w:sz w:val="28"/>
                <w:szCs w:val="28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费、会务费、场地费、餐费等，住宿和交通费用自</w:t>
            </w:r>
            <w:r>
              <w:rPr>
                <w:rFonts w:hint="eastAsia" w:ascii="方正公文仿宋" w:hAnsi="方正公文仿宋" w:eastAsia="方正公文仿宋" w:cs="方正公文仿宋"/>
                <w:spacing w:val="-1"/>
                <w:sz w:val="28"/>
                <w:szCs w:val="28"/>
              </w:rPr>
              <w:t>理。</w:t>
            </w:r>
          </w:p>
          <w:p w14:paraId="65B5F5B9">
            <w:pPr>
              <w:pStyle w:val="4"/>
              <w:spacing w:before="47" w:line="219" w:lineRule="auto"/>
              <w:ind w:left="105"/>
              <w:jc w:val="both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2.对公汇款收款单位：中国石油和化学工业联合会</w:t>
            </w:r>
          </w:p>
          <w:p w14:paraId="775818AE">
            <w:pPr>
              <w:pStyle w:val="4"/>
              <w:spacing w:before="39" w:line="219" w:lineRule="auto"/>
              <w:ind w:left="105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1"/>
                <w:sz w:val="28"/>
                <w:szCs w:val="28"/>
              </w:rPr>
              <w:t>开户银行：工商银行六铺炕支行</w:t>
            </w:r>
          </w:p>
          <w:p w14:paraId="76CB38B5">
            <w:pPr>
              <w:pStyle w:val="4"/>
              <w:spacing w:before="28" w:line="220" w:lineRule="auto"/>
              <w:ind w:left="105"/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</w:rPr>
              <w:t>银行账号：0200022309014431378</w:t>
            </w:r>
          </w:p>
          <w:p w14:paraId="1C6FBAE2">
            <w:pPr>
              <w:pStyle w:val="4"/>
              <w:spacing w:before="190" w:line="220" w:lineRule="auto"/>
              <w:ind w:left="98"/>
              <w:rPr>
                <w:rFonts w:hint="eastAsia" w:ascii="方正公文仿宋" w:hAnsi="方正公文仿宋" w:eastAsia="方正公文仿宋" w:cs="方正公文仿宋"/>
                <w:spacing w:val="2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9"/>
                <w:sz w:val="28"/>
                <w:szCs w:val="28"/>
              </w:rPr>
              <w:t>汇款需备注：“2025石化产业转型升级发展大会+单位名称”</w:t>
            </w:r>
          </w:p>
        </w:tc>
      </w:tr>
    </w:tbl>
    <w:p w14:paraId="59D2C06B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参会回执表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B2F8D"/>
    <w:rsid w:val="4CFF7A9A"/>
    <w:rsid w:val="4E7716DB"/>
    <w:rsid w:val="5B2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236</Characters>
  <Lines>0</Lines>
  <Paragraphs>0</Paragraphs>
  <TotalTime>0</TotalTime>
  <ScaleCrop>false</ScaleCrop>
  <LinksUpToDate>false</LinksUpToDate>
  <CharactersWithSpaces>237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2025-10-12T06:34:00Z</dcterms:created>
  <dc:creator>Administrator</dc:creator>
  <cp:lastModifiedBy>橘子味的蜜桃</cp:lastModifiedBy>
  <dcterms:modified xsi:type="dcterms:W3CDTF">2025-10-12T06:47:57Z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eyJoZGlkIjoiODExNGQ4ZjZiMWQ3YTNjNDM3YjBhNTA5Y2RjMDM3ODIiLCJ1c2VySWQiOiIxMjM2MjgzODE5In0=</vt:lpwstr>
  </property>
  <property fmtid="{D5CDD505-2E9C-101B-9397-08002B2CF9AE}" pid="4" name="ICV">
    <vt:lpwstr>BD4C5EAA1F064C3AA002ABAEA0CC38EF_12</vt:lpwstr>
  </property>
</Properties>
</file>