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B71" w:rsidRDefault="00C71B71" w:rsidP="00C71B71">
      <w:pPr>
        <w:spacing w:line="560" w:lineRule="exact"/>
        <w:ind w:firstLine="646"/>
        <w:jc w:val="center"/>
        <w:outlineLvl w:val="1"/>
        <w:rPr>
          <w:rFonts w:ascii="楷体_GB2312" w:eastAsia="楷体_GB2312" w:hAnsi="黑体" w:cs="楷体_GB2312" w:hint="eastAsia"/>
          <w:color w:val="000000"/>
          <w:sz w:val="32"/>
          <w:szCs w:val="32"/>
        </w:rPr>
      </w:pPr>
      <w:r>
        <w:rPr>
          <w:rFonts w:ascii="楷体_GB2312" w:eastAsia="楷体_GB2312" w:hAnsi="黑体" w:cs="楷体_GB2312" w:hint="eastAsia"/>
          <w:color w:val="000000"/>
          <w:sz w:val="32"/>
          <w:szCs w:val="32"/>
        </w:rPr>
        <w:t>申报</w:t>
      </w:r>
      <w:r>
        <w:rPr>
          <w:rFonts w:ascii="楷体_GB2312" w:eastAsia="楷体_GB2312" w:hAnsi="黑体" w:cs="楷体_GB2312"/>
          <w:color w:val="000000"/>
          <w:sz w:val="32"/>
          <w:szCs w:val="32"/>
        </w:rPr>
        <w:t>方向指南</w:t>
      </w:r>
    </w:p>
    <w:p w:rsidR="00C71B71" w:rsidRPr="00960F86" w:rsidRDefault="00C71B71" w:rsidP="00C71B71">
      <w:pPr>
        <w:spacing w:line="560" w:lineRule="exact"/>
        <w:ind w:firstLine="646"/>
        <w:outlineLvl w:val="1"/>
        <w:rPr>
          <w:rFonts w:ascii="楷体_GB2312" w:eastAsia="楷体_GB2312" w:hAnsi="黑体" w:cs="Times New Roman"/>
          <w:color w:val="000000"/>
          <w:sz w:val="32"/>
          <w:szCs w:val="32"/>
        </w:rPr>
      </w:pPr>
      <w:r w:rsidRPr="00960F86">
        <w:rPr>
          <w:rFonts w:ascii="楷体_GB2312" w:eastAsia="楷体_GB2312" w:hAnsi="黑体" w:cs="楷体_GB2312" w:hint="eastAsia"/>
          <w:color w:val="000000"/>
          <w:sz w:val="32"/>
          <w:szCs w:val="32"/>
        </w:rPr>
        <w:t>（一）农业科技领域</w:t>
      </w:r>
    </w:p>
    <w:p w:rsidR="00C71B71" w:rsidRPr="0087537F" w:rsidRDefault="00C71B71" w:rsidP="00C71B71">
      <w:pPr>
        <w:spacing w:line="560" w:lineRule="exact"/>
        <w:ind w:firstLine="646"/>
        <w:outlineLvl w:val="2"/>
        <w:rPr>
          <w:rFonts w:ascii="仿宋_GB2312" w:eastAsia="仿宋_GB2312" w:hAnsi="宋体" w:cs="Times New Roman"/>
          <w:color w:val="000000"/>
          <w:sz w:val="32"/>
          <w:szCs w:val="32"/>
        </w:rPr>
      </w:pPr>
      <w:r w:rsidRPr="0087537F">
        <w:rPr>
          <w:rFonts w:ascii="仿宋_GB2312" w:eastAsia="仿宋_GB2312" w:hAnsi="宋体" w:cs="仿宋_GB2312"/>
          <w:color w:val="000000"/>
          <w:sz w:val="32"/>
          <w:szCs w:val="32"/>
        </w:rPr>
        <w:t>1</w:t>
      </w:r>
      <w:r>
        <w:rPr>
          <w:rFonts w:ascii="仿宋_GB2312" w:eastAsia="仿宋_GB2312" w:hAnsi="宋体" w:cs="仿宋_GB2312"/>
          <w:color w:val="000000"/>
          <w:sz w:val="32"/>
          <w:szCs w:val="32"/>
        </w:rPr>
        <w:t>.</w:t>
      </w:r>
      <w:r w:rsidRPr="0087537F">
        <w:rPr>
          <w:rFonts w:ascii="仿宋_GB2312" w:eastAsia="仿宋_GB2312" w:hAnsi="宋体" w:cs="仿宋_GB2312" w:hint="eastAsia"/>
          <w:color w:val="000000"/>
          <w:sz w:val="32"/>
          <w:szCs w:val="32"/>
        </w:rPr>
        <w:t>申报方向</w:t>
      </w:r>
    </w:p>
    <w:p w:rsidR="00C71B71" w:rsidRPr="00EF385A" w:rsidRDefault="00C71B71" w:rsidP="00C71B71">
      <w:pPr>
        <w:spacing w:line="560" w:lineRule="exact"/>
        <w:ind w:firstLine="646"/>
        <w:rPr>
          <w:rFonts w:ascii="仿宋_GB2312" w:eastAsia="仿宋_GB2312" w:cs="Times New Roman"/>
          <w:color w:val="000000"/>
          <w:sz w:val="32"/>
          <w:szCs w:val="32"/>
        </w:rPr>
      </w:pPr>
      <w:r w:rsidRPr="003E1306">
        <w:rPr>
          <w:rFonts w:ascii="仿宋_GB2312" w:eastAsia="仿宋_GB2312" w:cs="仿宋_GB2312" w:hint="eastAsia"/>
          <w:color w:val="000000"/>
          <w:sz w:val="32"/>
          <w:szCs w:val="32"/>
        </w:rPr>
        <w:t>（</w:t>
      </w:r>
      <w:r w:rsidRPr="003E1306">
        <w:rPr>
          <w:rFonts w:ascii="仿宋_GB2312" w:eastAsia="仿宋_GB2312" w:cs="仿宋_GB2312"/>
          <w:color w:val="000000"/>
          <w:sz w:val="32"/>
          <w:szCs w:val="32"/>
        </w:rPr>
        <w:t>1</w:t>
      </w:r>
      <w:r w:rsidRPr="003E1306">
        <w:rPr>
          <w:rFonts w:ascii="仿宋_GB2312" w:eastAsia="仿宋_GB2312" w:cs="仿宋_GB2312" w:hint="eastAsia"/>
          <w:color w:val="000000"/>
          <w:sz w:val="32"/>
          <w:szCs w:val="32"/>
        </w:rPr>
        <w:t>）动植物育种。</w:t>
      </w:r>
      <w:r w:rsidRPr="00EF385A">
        <w:rPr>
          <w:rFonts w:ascii="仿宋_GB2312" w:eastAsia="仿宋_GB2312" w:cs="仿宋_GB2312" w:hint="eastAsia"/>
          <w:color w:val="000000"/>
          <w:sz w:val="32"/>
          <w:szCs w:val="32"/>
        </w:rPr>
        <w:t>以特色动物品种选（繁）育与改良研究、</w:t>
      </w:r>
      <w:r>
        <w:rPr>
          <w:rFonts w:ascii="仿宋_GB2312" w:eastAsia="仿宋_GB2312" w:cs="仿宋_GB2312" w:hint="eastAsia"/>
          <w:color w:val="000000"/>
          <w:sz w:val="32"/>
          <w:szCs w:val="32"/>
        </w:rPr>
        <w:t>嫁接砧木优良品种、</w:t>
      </w:r>
      <w:r w:rsidRPr="00EF385A">
        <w:rPr>
          <w:rFonts w:ascii="仿宋_GB2312" w:eastAsia="仿宋_GB2312" w:cs="仿宋_GB2312" w:hint="eastAsia"/>
          <w:color w:val="000000"/>
          <w:sz w:val="32"/>
          <w:szCs w:val="32"/>
        </w:rPr>
        <w:t>花生</w:t>
      </w:r>
      <w:r>
        <w:rPr>
          <w:rFonts w:ascii="仿宋_GB2312" w:eastAsia="仿宋_GB2312" w:cs="仿宋_GB2312" w:hint="eastAsia"/>
          <w:color w:val="000000"/>
          <w:sz w:val="32"/>
          <w:szCs w:val="32"/>
        </w:rPr>
        <w:t>、</w:t>
      </w:r>
      <w:r w:rsidRPr="00EF385A">
        <w:rPr>
          <w:rFonts w:ascii="仿宋_GB2312" w:eastAsia="仿宋_GB2312" w:cs="仿宋_GB2312" w:hint="eastAsia"/>
          <w:color w:val="000000"/>
          <w:sz w:val="32"/>
          <w:szCs w:val="32"/>
        </w:rPr>
        <w:t>蔬菜新品种选育为重点，突破特优良种繁育等核心关键技术，选育适宜我市推广的特色动植物新品种。</w:t>
      </w:r>
    </w:p>
    <w:p w:rsidR="00C71B71" w:rsidRPr="00EF385A" w:rsidRDefault="00C71B71" w:rsidP="00C71B71">
      <w:pPr>
        <w:spacing w:line="560" w:lineRule="exact"/>
        <w:ind w:firstLine="646"/>
        <w:rPr>
          <w:rFonts w:ascii="仿宋_GB2312" w:eastAsia="仿宋_GB2312" w:cs="Times New Roman"/>
          <w:color w:val="000000"/>
          <w:sz w:val="32"/>
          <w:szCs w:val="32"/>
        </w:rPr>
      </w:pPr>
      <w:r w:rsidRPr="003E1306">
        <w:rPr>
          <w:rFonts w:ascii="仿宋_GB2312" w:eastAsia="仿宋_GB2312" w:cs="仿宋_GB2312" w:hint="eastAsia"/>
          <w:color w:val="000000"/>
          <w:sz w:val="32"/>
          <w:szCs w:val="32"/>
        </w:rPr>
        <w:t>（</w:t>
      </w:r>
      <w:r w:rsidRPr="003E1306">
        <w:rPr>
          <w:rFonts w:ascii="仿宋_GB2312" w:eastAsia="仿宋_GB2312" w:cs="仿宋_GB2312"/>
          <w:color w:val="000000"/>
          <w:sz w:val="32"/>
          <w:szCs w:val="32"/>
        </w:rPr>
        <w:t>2</w:t>
      </w:r>
      <w:r w:rsidRPr="003E1306">
        <w:rPr>
          <w:rFonts w:ascii="仿宋_GB2312" w:eastAsia="仿宋_GB2312" w:cs="仿宋_GB2312" w:hint="eastAsia"/>
          <w:color w:val="000000"/>
          <w:sz w:val="32"/>
          <w:szCs w:val="32"/>
        </w:rPr>
        <w:t>）畜禽健康养殖与疫病防控。</w:t>
      </w:r>
      <w:r w:rsidRPr="00ED013F">
        <w:rPr>
          <w:rFonts w:ascii="仿宋_GB2312" w:eastAsia="仿宋_GB2312" w:cs="仿宋_GB2312" w:hint="eastAsia"/>
          <w:color w:val="000000"/>
          <w:sz w:val="32"/>
          <w:szCs w:val="32"/>
        </w:rPr>
        <w:t>开展畜禽、特种经济动物健康养殖技术研究与推广，畜禽肠道菌群调节等技术研发与推广应用，重要动物疫病、人畜共患病防控技术研究，新型兽药、疫苗、诊断试剂、免疫调节剂、中兽药、无抗饲料等研究与开发。</w:t>
      </w:r>
    </w:p>
    <w:p w:rsidR="00C71B71" w:rsidRPr="00EF385A" w:rsidRDefault="00C71B71" w:rsidP="00C71B71">
      <w:pPr>
        <w:spacing w:line="560" w:lineRule="exact"/>
        <w:ind w:firstLine="646"/>
        <w:rPr>
          <w:rFonts w:ascii="仿宋_GB2312" w:eastAsia="仿宋_GB2312" w:cs="Times New Roman"/>
          <w:color w:val="000000"/>
          <w:sz w:val="32"/>
          <w:szCs w:val="32"/>
        </w:rPr>
      </w:pPr>
      <w:r w:rsidRPr="003E1306">
        <w:rPr>
          <w:rFonts w:ascii="仿宋_GB2312" w:eastAsia="仿宋_GB2312" w:cs="仿宋_GB2312" w:hint="eastAsia"/>
          <w:color w:val="000000"/>
          <w:sz w:val="32"/>
          <w:szCs w:val="32"/>
        </w:rPr>
        <w:t>（</w:t>
      </w:r>
      <w:r w:rsidRPr="003E1306">
        <w:rPr>
          <w:rFonts w:ascii="仿宋_GB2312" w:eastAsia="仿宋_GB2312" w:cs="仿宋_GB2312"/>
          <w:color w:val="000000"/>
          <w:sz w:val="32"/>
          <w:szCs w:val="32"/>
        </w:rPr>
        <w:t>3</w:t>
      </w:r>
      <w:r w:rsidRPr="003E1306">
        <w:rPr>
          <w:rFonts w:ascii="仿宋_GB2312" w:eastAsia="仿宋_GB2312" w:cs="仿宋_GB2312" w:hint="eastAsia"/>
          <w:color w:val="000000"/>
          <w:sz w:val="32"/>
          <w:szCs w:val="32"/>
        </w:rPr>
        <w:t>）农业资源利用与农业生态保护。</w:t>
      </w:r>
      <w:r w:rsidRPr="00EF385A">
        <w:rPr>
          <w:rFonts w:ascii="仿宋_GB2312" w:eastAsia="仿宋_GB2312" w:cs="仿宋_GB2312" w:hint="eastAsia"/>
          <w:color w:val="000000"/>
          <w:sz w:val="32"/>
          <w:szCs w:val="32"/>
        </w:rPr>
        <w:t>开展木质纤维素资源高效利用技术研发、高效可降解地膜产业化开发</w:t>
      </w:r>
      <w:r>
        <w:rPr>
          <w:rFonts w:ascii="仿宋_GB2312" w:eastAsia="仿宋_GB2312" w:cs="仿宋_GB2312" w:hint="eastAsia"/>
          <w:color w:val="000000"/>
          <w:sz w:val="32"/>
          <w:szCs w:val="32"/>
        </w:rPr>
        <w:t>，采用遥感监测技术对</w:t>
      </w:r>
      <w:r w:rsidRPr="00EF385A">
        <w:rPr>
          <w:rFonts w:ascii="仿宋_GB2312" w:eastAsia="仿宋_GB2312" w:cs="仿宋_GB2312" w:hint="eastAsia"/>
          <w:color w:val="000000"/>
          <w:sz w:val="32"/>
          <w:szCs w:val="32"/>
        </w:rPr>
        <w:t>农业面源</w:t>
      </w:r>
      <w:r>
        <w:rPr>
          <w:rFonts w:ascii="仿宋_GB2312" w:eastAsia="仿宋_GB2312" w:cs="仿宋_GB2312" w:hint="eastAsia"/>
          <w:color w:val="000000"/>
          <w:sz w:val="32"/>
          <w:szCs w:val="32"/>
        </w:rPr>
        <w:t>污染、</w:t>
      </w:r>
      <w:r w:rsidRPr="00EF385A">
        <w:rPr>
          <w:rFonts w:ascii="仿宋_GB2312" w:eastAsia="仿宋_GB2312" w:cs="仿宋_GB2312" w:hint="eastAsia"/>
          <w:color w:val="000000"/>
          <w:sz w:val="32"/>
          <w:szCs w:val="32"/>
        </w:rPr>
        <w:t>土壤重金属污染消减技术研发</w:t>
      </w:r>
      <w:r>
        <w:rPr>
          <w:rFonts w:ascii="仿宋_GB2312" w:eastAsia="仿宋_GB2312" w:cs="仿宋_GB2312" w:hint="eastAsia"/>
          <w:color w:val="000000"/>
          <w:sz w:val="32"/>
          <w:szCs w:val="32"/>
        </w:rPr>
        <w:t>，</w:t>
      </w:r>
      <w:r w:rsidRPr="00EF385A">
        <w:rPr>
          <w:rFonts w:ascii="仿宋_GB2312" w:eastAsia="仿宋_GB2312" w:cs="仿宋_GB2312" w:hint="eastAsia"/>
          <w:color w:val="000000"/>
          <w:sz w:val="32"/>
          <w:szCs w:val="32"/>
        </w:rPr>
        <w:t>生物质能源等产品研发与</w:t>
      </w:r>
      <w:r>
        <w:rPr>
          <w:rFonts w:ascii="仿宋_GB2312" w:eastAsia="仿宋_GB2312" w:cs="仿宋_GB2312" w:hint="eastAsia"/>
          <w:color w:val="000000"/>
          <w:sz w:val="32"/>
          <w:szCs w:val="32"/>
        </w:rPr>
        <w:t>示范</w:t>
      </w:r>
      <w:r w:rsidRPr="00EF385A">
        <w:rPr>
          <w:rFonts w:ascii="仿宋_GB2312" w:eastAsia="仿宋_GB2312" w:cs="仿宋_GB2312" w:hint="eastAsia"/>
          <w:color w:val="000000"/>
          <w:sz w:val="32"/>
          <w:szCs w:val="32"/>
        </w:rPr>
        <w:t>应用。</w:t>
      </w:r>
    </w:p>
    <w:p w:rsidR="00C71B71" w:rsidRPr="00EF385A" w:rsidRDefault="00C71B71" w:rsidP="00C71B71">
      <w:pPr>
        <w:spacing w:line="560" w:lineRule="exact"/>
        <w:ind w:firstLine="646"/>
        <w:rPr>
          <w:rFonts w:ascii="仿宋_GB2312" w:eastAsia="仿宋_GB2312" w:cs="Times New Roman"/>
          <w:color w:val="000000"/>
          <w:sz w:val="32"/>
          <w:szCs w:val="32"/>
        </w:rPr>
      </w:pPr>
      <w:r w:rsidRPr="003E1306">
        <w:rPr>
          <w:rFonts w:ascii="仿宋_GB2312" w:eastAsia="仿宋_GB2312" w:cs="仿宋_GB2312" w:hint="eastAsia"/>
          <w:color w:val="000000"/>
          <w:sz w:val="32"/>
          <w:szCs w:val="32"/>
        </w:rPr>
        <w:t>（</w:t>
      </w:r>
      <w:r w:rsidRPr="003E1306">
        <w:rPr>
          <w:rFonts w:ascii="仿宋_GB2312" w:eastAsia="仿宋_GB2312" w:cs="仿宋_GB2312"/>
          <w:color w:val="000000"/>
          <w:sz w:val="32"/>
          <w:szCs w:val="32"/>
        </w:rPr>
        <w:t>4</w:t>
      </w:r>
      <w:r w:rsidRPr="003E1306">
        <w:rPr>
          <w:rFonts w:ascii="仿宋_GB2312" w:eastAsia="仿宋_GB2312" w:cs="仿宋_GB2312" w:hint="eastAsia"/>
          <w:color w:val="000000"/>
          <w:sz w:val="32"/>
          <w:szCs w:val="32"/>
        </w:rPr>
        <w:t>）农产品精深加工及储藏流通安全。</w:t>
      </w:r>
      <w:r w:rsidRPr="00EF385A">
        <w:rPr>
          <w:rFonts w:ascii="仿宋_GB2312" w:eastAsia="仿宋_GB2312" w:cs="仿宋_GB2312" w:hint="eastAsia"/>
          <w:color w:val="000000"/>
          <w:sz w:val="32"/>
          <w:szCs w:val="32"/>
        </w:rPr>
        <w:t>重点开展花生、果蔬、肉类等农产品精深加工</w:t>
      </w:r>
      <w:r w:rsidRPr="004378B2">
        <w:rPr>
          <w:rFonts w:ascii="仿宋_GB2312" w:eastAsia="仿宋_GB2312" w:cs="仿宋_GB2312" w:hint="eastAsia"/>
          <w:color w:val="000000"/>
          <w:sz w:val="32"/>
          <w:szCs w:val="32"/>
        </w:rPr>
        <w:t>及副产物综合利用</w:t>
      </w:r>
      <w:r>
        <w:rPr>
          <w:rFonts w:ascii="仿宋_GB2312" w:eastAsia="仿宋_GB2312" w:cs="仿宋_GB2312" w:hint="eastAsia"/>
          <w:color w:val="000000"/>
          <w:sz w:val="32"/>
          <w:szCs w:val="32"/>
        </w:rPr>
        <w:t>，农产品加工流通绿色控制，</w:t>
      </w:r>
      <w:r w:rsidRPr="00EF385A">
        <w:rPr>
          <w:rFonts w:ascii="仿宋_GB2312" w:eastAsia="仿宋_GB2312" w:cs="仿宋_GB2312" w:hint="eastAsia"/>
          <w:color w:val="000000"/>
          <w:sz w:val="32"/>
          <w:szCs w:val="32"/>
        </w:rPr>
        <w:t>绿色防腐保鲜等共性技术研究及产品开发与</w:t>
      </w:r>
      <w:r>
        <w:rPr>
          <w:rFonts w:ascii="仿宋_GB2312" w:eastAsia="仿宋_GB2312" w:cs="仿宋_GB2312" w:hint="eastAsia"/>
          <w:color w:val="000000"/>
          <w:sz w:val="32"/>
          <w:szCs w:val="32"/>
        </w:rPr>
        <w:t>示范</w:t>
      </w:r>
      <w:r w:rsidRPr="00EF385A">
        <w:rPr>
          <w:rFonts w:ascii="仿宋_GB2312" w:eastAsia="仿宋_GB2312" w:cs="仿宋_GB2312" w:hint="eastAsia"/>
          <w:color w:val="000000"/>
          <w:sz w:val="32"/>
          <w:szCs w:val="32"/>
        </w:rPr>
        <w:t>应用。</w:t>
      </w:r>
    </w:p>
    <w:p w:rsidR="00C71B71" w:rsidRPr="00EF385A" w:rsidRDefault="00C71B71" w:rsidP="00C71B71">
      <w:pPr>
        <w:spacing w:line="560" w:lineRule="exact"/>
        <w:ind w:firstLine="646"/>
        <w:rPr>
          <w:rFonts w:ascii="仿宋_GB2312" w:eastAsia="仿宋_GB2312" w:cs="Times New Roman"/>
          <w:color w:val="000000"/>
          <w:sz w:val="32"/>
          <w:szCs w:val="32"/>
        </w:rPr>
      </w:pPr>
      <w:r>
        <w:rPr>
          <w:rFonts w:ascii="仿宋_GB2312" w:eastAsia="仿宋_GB2312" w:cs="仿宋_GB2312" w:hint="eastAsia"/>
          <w:color w:val="000000"/>
          <w:sz w:val="32"/>
          <w:szCs w:val="32"/>
        </w:rPr>
        <w:t>（</w:t>
      </w:r>
      <w:r w:rsidRPr="003E1306">
        <w:rPr>
          <w:rFonts w:ascii="仿宋_GB2312" w:eastAsia="仿宋_GB2312" w:cs="仿宋_GB2312"/>
          <w:color w:val="000000"/>
          <w:sz w:val="32"/>
          <w:szCs w:val="32"/>
        </w:rPr>
        <w:t>5</w:t>
      </w:r>
      <w:r w:rsidRPr="003E1306">
        <w:rPr>
          <w:rFonts w:ascii="仿宋_GB2312" w:eastAsia="仿宋_GB2312" w:cs="仿宋_GB2312" w:hint="eastAsia"/>
          <w:color w:val="000000"/>
          <w:sz w:val="32"/>
          <w:szCs w:val="32"/>
        </w:rPr>
        <w:t>）植物病虫害防治与农业绿色生产。</w:t>
      </w:r>
      <w:r w:rsidRPr="00EF385A">
        <w:rPr>
          <w:rFonts w:ascii="仿宋_GB2312" w:eastAsia="仿宋_GB2312" w:cs="仿宋_GB2312" w:hint="eastAsia"/>
          <w:color w:val="000000"/>
          <w:sz w:val="32"/>
          <w:szCs w:val="32"/>
        </w:rPr>
        <w:t>开展绿色农药的创制及产业化开发，新型缓</w:t>
      </w:r>
      <w:r w:rsidRPr="00EF385A">
        <w:rPr>
          <w:rFonts w:ascii="仿宋_GB2312" w:eastAsia="仿宋_GB2312" w:cs="仿宋_GB2312"/>
          <w:color w:val="000000"/>
          <w:sz w:val="32"/>
          <w:szCs w:val="32"/>
        </w:rPr>
        <w:t>/</w:t>
      </w:r>
      <w:r w:rsidRPr="00EF385A">
        <w:rPr>
          <w:rFonts w:ascii="仿宋_GB2312" w:eastAsia="仿宋_GB2312" w:cs="仿宋_GB2312" w:hint="eastAsia"/>
          <w:color w:val="000000"/>
          <w:sz w:val="32"/>
          <w:szCs w:val="32"/>
        </w:rPr>
        <w:t>控释肥料研发、农作物减药</w:t>
      </w:r>
      <w:r>
        <w:rPr>
          <w:rFonts w:ascii="仿宋_GB2312" w:eastAsia="仿宋_GB2312" w:cs="仿宋_GB2312" w:hint="eastAsia"/>
          <w:color w:val="000000"/>
          <w:sz w:val="32"/>
          <w:szCs w:val="32"/>
        </w:rPr>
        <w:t>、减肥增效等关键技术研究</w:t>
      </w:r>
      <w:r w:rsidRPr="00EF385A">
        <w:rPr>
          <w:rFonts w:ascii="仿宋_GB2312" w:eastAsia="仿宋_GB2312" w:cs="仿宋_GB2312" w:hint="eastAsia"/>
          <w:color w:val="000000"/>
          <w:sz w:val="32"/>
          <w:szCs w:val="32"/>
        </w:rPr>
        <w:t>与产品开发</w:t>
      </w:r>
      <w:r>
        <w:rPr>
          <w:rFonts w:ascii="仿宋_GB2312" w:eastAsia="仿宋_GB2312" w:cs="仿宋_GB2312" w:hint="eastAsia"/>
          <w:color w:val="000000"/>
          <w:sz w:val="32"/>
          <w:szCs w:val="32"/>
        </w:rPr>
        <w:t>及示范</w:t>
      </w:r>
      <w:r w:rsidRPr="00EF385A">
        <w:rPr>
          <w:rFonts w:ascii="仿宋_GB2312" w:eastAsia="仿宋_GB2312" w:cs="仿宋_GB2312" w:hint="eastAsia"/>
          <w:color w:val="000000"/>
          <w:sz w:val="32"/>
          <w:szCs w:val="32"/>
        </w:rPr>
        <w:t>应用。</w:t>
      </w:r>
    </w:p>
    <w:p w:rsidR="00C71B71" w:rsidRDefault="00C71B71" w:rsidP="00C71B71">
      <w:pPr>
        <w:spacing w:line="560" w:lineRule="exact"/>
        <w:ind w:firstLine="646"/>
        <w:rPr>
          <w:rFonts w:ascii="仿宋_GB2312" w:eastAsia="仿宋_GB2312" w:cs="Times New Roman"/>
          <w:color w:val="000000"/>
          <w:sz w:val="32"/>
          <w:szCs w:val="32"/>
        </w:rPr>
      </w:pPr>
      <w:r w:rsidRPr="003E1306">
        <w:rPr>
          <w:rFonts w:ascii="仿宋_GB2312" w:eastAsia="仿宋_GB2312" w:cs="仿宋_GB2312" w:hint="eastAsia"/>
          <w:color w:val="000000"/>
          <w:sz w:val="32"/>
          <w:szCs w:val="32"/>
        </w:rPr>
        <w:t>（</w:t>
      </w:r>
      <w:r w:rsidRPr="003E1306">
        <w:rPr>
          <w:rFonts w:ascii="仿宋_GB2312" w:eastAsia="仿宋_GB2312" w:cs="仿宋_GB2312"/>
          <w:color w:val="000000"/>
          <w:sz w:val="32"/>
          <w:szCs w:val="32"/>
        </w:rPr>
        <w:t>6</w:t>
      </w:r>
      <w:r w:rsidRPr="003E1306">
        <w:rPr>
          <w:rFonts w:ascii="仿宋_GB2312" w:eastAsia="仿宋_GB2312" w:cs="仿宋_GB2312" w:hint="eastAsia"/>
          <w:color w:val="000000"/>
          <w:sz w:val="32"/>
          <w:szCs w:val="32"/>
        </w:rPr>
        <w:t>）智慧农业与机械装备。</w:t>
      </w:r>
      <w:r w:rsidRPr="00EF385A">
        <w:rPr>
          <w:rFonts w:ascii="仿宋_GB2312" w:eastAsia="仿宋_GB2312" w:cs="仿宋_GB2312" w:hint="eastAsia"/>
          <w:color w:val="000000"/>
          <w:sz w:val="32"/>
          <w:szCs w:val="32"/>
        </w:rPr>
        <w:t>种业机械关键技术研究与装</w:t>
      </w:r>
      <w:r w:rsidRPr="00EF385A">
        <w:rPr>
          <w:rFonts w:ascii="仿宋_GB2312" w:eastAsia="仿宋_GB2312" w:cs="仿宋_GB2312" w:hint="eastAsia"/>
          <w:color w:val="000000"/>
          <w:sz w:val="32"/>
          <w:szCs w:val="32"/>
        </w:rPr>
        <w:lastRenderedPageBreak/>
        <w:t>备</w:t>
      </w:r>
      <w:r>
        <w:rPr>
          <w:rFonts w:ascii="仿宋_GB2312" w:eastAsia="仿宋_GB2312" w:cs="仿宋_GB2312" w:hint="eastAsia"/>
          <w:color w:val="000000"/>
          <w:sz w:val="32"/>
          <w:szCs w:val="32"/>
        </w:rPr>
        <w:t>研发，</w:t>
      </w:r>
      <w:r w:rsidRPr="00EF385A">
        <w:rPr>
          <w:rFonts w:ascii="仿宋_GB2312" w:eastAsia="仿宋_GB2312" w:cs="仿宋_GB2312" w:hint="eastAsia"/>
          <w:color w:val="000000"/>
          <w:sz w:val="32"/>
          <w:szCs w:val="32"/>
        </w:rPr>
        <w:t>基于</w:t>
      </w:r>
      <w:r w:rsidRPr="00EF385A">
        <w:rPr>
          <w:rFonts w:ascii="仿宋_GB2312" w:eastAsia="仿宋_GB2312" w:cs="仿宋_GB2312"/>
          <w:color w:val="000000"/>
          <w:sz w:val="32"/>
          <w:szCs w:val="32"/>
        </w:rPr>
        <w:t>5G</w:t>
      </w:r>
      <w:r w:rsidRPr="00EF385A">
        <w:rPr>
          <w:rFonts w:ascii="仿宋_GB2312" w:eastAsia="仿宋_GB2312" w:cs="仿宋_GB2312" w:hint="eastAsia"/>
          <w:color w:val="000000"/>
          <w:sz w:val="32"/>
          <w:szCs w:val="32"/>
        </w:rPr>
        <w:t>云端人工智能农业机器人系统</w:t>
      </w:r>
      <w:r>
        <w:rPr>
          <w:rFonts w:ascii="仿宋_GB2312" w:eastAsia="仿宋_GB2312" w:cs="仿宋_GB2312" w:hint="eastAsia"/>
          <w:color w:val="000000"/>
          <w:sz w:val="32"/>
          <w:szCs w:val="32"/>
        </w:rPr>
        <w:t>研发，</w:t>
      </w:r>
      <w:r w:rsidRPr="004378B2">
        <w:rPr>
          <w:rFonts w:ascii="仿宋_GB2312" w:eastAsia="仿宋_GB2312" w:cs="仿宋_GB2312" w:hint="eastAsia"/>
          <w:color w:val="000000"/>
          <w:sz w:val="32"/>
          <w:szCs w:val="32"/>
        </w:rPr>
        <w:t>畜牧养殖智能化</w:t>
      </w:r>
      <w:r>
        <w:rPr>
          <w:rFonts w:ascii="仿宋_GB2312" w:eastAsia="仿宋_GB2312" w:cs="仿宋_GB2312" w:hint="eastAsia"/>
          <w:color w:val="000000"/>
          <w:sz w:val="32"/>
          <w:szCs w:val="32"/>
        </w:rPr>
        <w:t>技术及装备研发，</w:t>
      </w:r>
      <w:r w:rsidRPr="00EF385A">
        <w:rPr>
          <w:rFonts w:ascii="仿宋_GB2312" w:eastAsia="仿宋_GB2312" w:cs="仿宋_GB2312" w:hint="eastAsia"/>
          <w:color w:val="000000"/>
          <w:sz w:val="32"/>
          <w:szCs w:val="32"/>
        </w:rPr>
        <w:t>山地丘陵水肥一体化技术及装备研发</w:t>
      </w:r>
      <w:r>
        <w:rPr>
          <w:rFonts w:ascii="仿宋_GB2312" w:eastAsia="仿宋_GB2312" w:cs="仿宋_GB2312" w:hint="eastAsia"/>
          <w:color w:val="000000"/>
          <w:sz w:val="32"/>
          <w:szCs w:val="32"/>
        </w:rPr>
        <w:t>，</w:t>
      </w:r>
      <w:r w:rsidRPr="00EF385A">
        <w:rPr>
          <w:rFonts w:ascii="仿宋_GB2312" w:eastAsia="仿宋_GB2312" w:cs="仿宋_GB2312" w:hint="eastAsia"/>
          <w:color w:val="000000"/>
          <w:sz w:val="32"/>
          <w:szCs w:val="32"/>
        </w:rPr>
        <w:t>传统设施农业改造升级关键技术</w:t>
      </w:r>
      <w:r>
        <w:rPr>
          <w:rFonts w:ascii="仿宋_GB2312" w:eastAsia="仿宋_GB2312" w:cs="仿宋_GB2312" w:hint="eastAsia"/>
          <w:color w:val="000000"/>
          <w:sz w:val="32"/>
          <w:szCs w:val="32"/>
        </w:rPr>
        <w:t>、</w:t>
      </w:r>
      <w:r w:rsidRPr="00EF385A">
        <w:rPr>
          <w:rFonts w:ascii="仿宋_GB2312" w:eastAsia="仿宋_GB2312" w:cs="仿宋_GB2312" w:hint="eastAsia"/>
          <w:color w:val="000000"/>
          <w:sz w:val="32"/>
          <w:szCs w:val="32"/>
        </w:rPr>
        <w:t>装备研发与</w:t>
      </w:r>
      <w:r>
        <w:rPr>
          <w:rFonts w:ascii="仿宋_GB2312" w:eastAsia="仿宋_GB2312" w:cs="仿宋_GB2312" w:hint="eastAsia"/>
          <w:color w:val="000000"/>
          <w:sz w:val="32"/>
          <w:szCs w:val="32"/>
        </w:rPr>
        <w:t>示范</w:t>
      </w:r>
      <w:r w:rsidRPr="00EF385A">
        <w:rPr>
          <w:rFonts w:ascii="仿宋_GB2312" w:eastAsia="仿宋_GB2312" w:cs="仿宋_GB2312" w:hint="eastAsia"/>
          <w:color w:val="000000"/>
          <w:sz w:val="32"/>
          <w:szCs w:val="32"/>
        </w:rPr>
        <w:t>应用。</w:t>
      </w:r>
    </w:p>
    <w:p w:rsidR="00C71B71" w:rsidRPr="003E1306" w:rsidRDefault="00C71B71" w:rsidP="00C71B71">
      <w:pPr>
        <w:spacing w:line="560" w:lineRule="exact"/>
        <w:ind w:firstLine="646"/>
        <w:outlineLvl w:val="2"/>
        <w:rPr>
          <w:rFonts w:ascii="仿宋_GB2312" w:eastAsia="仿宋_GB2312" w:hAnsi="宋体" w:cs="Times New Roman"/>
          <w:color w:val="000000"/>
          <w:sz w:val="32"/>
          <w:szCs w:val="32"/>
        </w:rPr>
      </w:pPr>
      <w:r w:rsidRPr="003E1306">
        <w:rPr>
          <w:rFonts w:ascii="仿宋_GB2312" w:eastAsia="仿宋_GB2312" w:hAnsi="宋体" w:cs="仿宋_GB2312"/>
          <w:color w:val="000000"/>
          <w:sz w:val="32"/>
          <w:szCs w:val="32"/>
        </w:rPr>
        <w:t>2</w:t>
      </w:r>
      <w:r>
        <w:rPr>
          <w:rFonts w:ascii="仿宋_GB2312" w:eastAsia="仿宋_GB2312" w:hAnsi="宋体" w:cs="仿宋_GB2312"/>
          <w:color w:val="000000"/>
          <w:sz w:val="32"/>
          <w:szCs w:val="32"/>
        </w:rPr>
        <w:t>.</w:t>
      </w:r>
      <w:r w:rsidRPr="003E1306">
        <w:rPr>
          <w:rFonts w:ascii="仿宋_GB2312" w:eastAsia="仿宋_GB2312" w:hAnsi="宋体" w:cs="仿宋_GB2312" w:hint="eastAsia"/>
          <w:color w:val="000000"/>
          <w:sz w:val="32"/>
          <w:szCs w:val="32"/>
        </w:rPr>
        <w:t>申报要求</w:t>
      </w:r>
    </w:p>
    <w:p w:rsidR="00C71B71" w:rsidRPr="00EF385A" w:rsidRDefault="00C71B71" w:rsidP="00C71B71">
      <w:pPr>
        <w:autoSpaceDE w:val="0"/>
        <w:autoSpaceDN w:val="0"/>
        <w:spacing w:line="560" w:lineRule="exact"/>
        <w:ind w:firstLine="567"/>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）鼓励企业、高校和科研院所以产学研用合作方式联合</w:t>
      </w:r>
      <w:r w:rsidRPr="00EF385A">
        <w:rPr>
          <w:rFonts w:ascii="仿宋_GB2312" w:eastAsia="仿宋_GB2312" w:cs="仿宋_GB2312" w:hint="eastAsia"/>
          <w:sz w:val="32"/>
          <w:szCs w:val="32"/>
        </w:rPr>
        <w:t>申报</w:t>
      </w:r>
      <w:r>
        <w:rPr>
          <w:rFonts w:ascii="仿宋_GB2312" w:eastAsia="仿宋_GB2312" w:cs="仿宋_GB2312" w:hint="eastAsia"/>
          <w:sz w:val="32"/>
          <w:szCs w:val="32"/>
        </w:rPr>
        <w:t>产品目标明确、产业化发展前景广阔的研究项目</w:t>
      </w:r>
      <w:r w:rsidRPr="00EF385A">
        <w:rPr>
          <w:rFonts w:ascii="仿宋_GB2312" w:eastAsia="仿宋_GB2312" w:cs="仿宋_GB2312" w:hint="eastAsia"/>
          <w:sz w:val="32"/>
          <w:szCs w:val="32"/>
        </w:rPr>
        <w:t>。</w:t>
      </w:r>
    </w:p>
    <w:p w:rsidR="00C71B71" w:rsidRPr="00514380" w:rsidRDefault="00C71B71" w:rsidP="00C71B71">
      <w:pPr>
        <w:spacing w:line="560" w:lineRule="exact"/>
        <w:ind w:firstLine="648"/>
        <w:rPr>
          <w:rFonts w:ascii="仿宋_GB2312" w:eastAsia="仿宋_GB2312" w:hAnsi="仿宋" w:cs="Times New Roman"/>
          <w:sz w:val="32"/>
          <w:szCs w:val="32"/>
          <w:lang w:val="zh-CN"/>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w:t>
      </w:r>
      <w:r>
        <w:rPr>
          <w:rFonts w:ascii="仿宋_GB2312" w:eastAsia="仿宋_GB2312" w:hAnsi="仿宋" w:cs="仿宋_GB2312" w:hint="eastAsia"/>
          <w:sz w:val="32"/>
          <w:szCs w:val="32"/>
          <w:lang w:val="zh-CN"/>
        </w:rPr>
        <w:t>有在</w:t>
      </w:r>
      <w:proofErr w:type="gramStart"/>
      <w:r>
        <w:rPr>
          <w:rFonts w:ascii="仿宋_GB2312" w:eastAsia="仿宋_GB2312" w:hAnsi="仿宋" w:cs="仿宋_GB2312" w:hint="eastAsia"/>
          <w:sz w:val="32"/>
          <w:szCs w:val="32"/>
          <w:lang w:val="zh-CN"/>
        </w:rPr>
        <w:t>研</w:t>
      </w:r>
      <w:proofErr w:type="gramEnd"/>
      <w:r w:rsidRPr="00BB2B77">
        <w:rPr>
          <w:rFonts w:ascii="仿宋_GB2312" w:eastAsia="仿宋_GB2312" w:hAnsi="仿宋" w:cs="仿宋_GB2312" w:hint="eastAsia"/>
          <w:color w:val="000000"/>
          <w:sz w:val="32"/>
          <w:szCs w:val="32"/>
        </w:rPr>
        <w:t>或</w:t>
      </w: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次验收</w:t>
      </w:r>
      <w:r w:rsidRPr="00BB2B77">
        <w:rPr>
          <w:rFonts w:ascii="仿宋_GB2312" w:eastAsia="仿宋_GB2312" w:hAnsi="仿宋" w:cs="仿宋_GB2312" w:hint="eastAsia"/>
          <w:color w:val="000000"/>
          <w:sz w:val="32"/>
          <w:szCs w:val="32"/>
        </w:rPr>
        <w:t>未通过</w:t>
      </w:r>
      <w:r>
        <w:rPr>
          <w:rFonts w:ascii="仿宋_GB2312" w:eastAsia="仿宋_GB2312" w:hAnsi="仿宋" w:cs="仿宋_GB2312" w:hint="eastAsia"/>
          <w:sz w:val="32"/>
          <w:szCs w:val="32"/>
          <w:lang w:val="zh-CN"/>
        </w:rPr>
        <w:t>市科技计划</w:t>
      </w:r>
      <w:r w:rsidRPr="00EF385A">
        <w:rPr>
          <w:rFonts w:ascii="仿宋_GB2312" w:eastAsia="仿宋_GB2312" w:hAnsi="仿宋" w:cs="仿宋_GB2312" w:hint="eastAsia"/>
          <w:sz w:val="32"/>
          <w:szCs w:val="32"/>
          <w:lang w:val="zh-CN"/>
        </w:rPr>
        <w:t>项目</w:t>
      </w:r>
      <w:r>
        <w:rPr>
          <w:rFonts w:ascii="仿宋_GB2312" w:eastAsia="仿宋_GB2312" w:hAnsi="仿宋" w:cs="仿宋_GB2312" w:hint="eastAsia"/>
          <w:sz w:val="32"/>
          <w:szCs w:val="32"/>
          <w:lang w:val="zh-CN"/>
        </w:rPr>
        <w:t>的</w:t>
      </w:r>
      <w:r w:rsidRPr="00EF385A">
        <w:rPr>
          <w:rFonts w:ascii="仿宋_GB2312" w:eastAsia="仿宋_GB2312" w:hAnsi="仿宋" w:cs="仿宋_GB2312" w:hint="eastAsia"/>
          <w:sz w:val="32"/>
          <w:szCs w:val="32"/>
          <w:lang w:val="zh-CN"/>
        </w:rPr>
        <w:t>负责人不能申报（承担应用基础研究项目或参加</w:t>
      </w:r>
      <w:r w:rsidRPr="00EF385A">
        <w:rPr>
          <w:rFonts w:ascii="仿宋_GB2312" w:eastAsia="仿宋_GB2312" w:hAnsi="仿宋" w:cs="仿宋_GB2312"/>
          <w:sz w:val="32"/>
          <w:szCs w:val="32"/>
          <w:lang w:val="zh-CN"/>
        </w:rPr>
        <w:t>2019</w:t>
      </w:r>
      <w:r w:rsidRPr="00EF385A">
        <w:rPr>
          <w:rFonts w:ascii="仿宋_GB2312" w:eastAsia="仿宋_GB2312" w:hAnsi="仿宋" w:cs="仿宋_GB2312" w:hint="eastAsia"/>
          <w:sz w:val="32"/>
          <w:szCs w:val="32"/>
          <w:lang w:val="zh-CN"/>
        </w:rPr>
        <w:t>年度验收的项目除外）。</w:t>
      </w:r>
    </w:p>
    <w:p w:rsidR="00C71B71" w:rsidRDefault="00C71B71" w:rsidP="00C71B71">
      <w:pPr>
        <w:spacing w:line="560" w:lineRule="exact"/>
        <w:ind w:firstLine="648"/>
        <w:rPr>
          <w:rFonts w:ascii="仿宋_GB2312" w:eastAsia="仿宋_GB2312" w:hAnsi="仿宋" w:cs="Times New Roman"/>
          <w:sz w:val="32"/>
          <w:szCs w:val="32"/>
          <w:lang w:val="zh-CN"/>
        </w:rPr>
      </w:pPr>
      <w:r>
        <w:rPr>
          <w:rFonts w:ascii="仿宋_GB2312" w:eastAsia="仿宋_GB2312" w:hAnsi="仿宋" w:cs="仿宋_GB2312" w:hint="eastAsia"/>
          <w:sz w:val="32"/>
          <w:szCs w:val="32"/>
          <w:lang w:val="zh-CN"/>
        </w:rPr>
        <w:t>（</w:t>
      </w:r>
      <w:r>
        <w:rPr>
          <w:rFonts w:ascii="仿宋_GB2312" w:eastAsia="仿宋_GB2312" w:hAnsi="仿宋" w:cs="仿宋_GB2312"/>
          <w:sz w:val="32"/>
          <w:szCs w:val="32"/>
          <w:lang w:val="zh-CN"/>
        </w:rPr>
        <w:t>3</w:t>
      </w:r>
      <w:r>
        <w:rPr>
          <w:rFonts w:ascii="仿宋_GB2312" w:eastAsia="仿宋_GB2312" w:hAnsi="仿宋" w:cs="仿宋_GB2312" w:hint="eastAsia"/>
          <w:sz w:val="32"/>
          <w:szCs w:val="32"/>
          <w:lang w:val="zh-CN"/>
        </w:rPr>
        <w:t>）</w:t>
      </w:r>
      <w:r w:rsidRPr="00A0041F">
        <w:rPr>
          <w:rFonts w:ascii="仿宋_GB2312" w:eastAsia="仿宋_GB2312" w:hAnsi="仿宋" w:cs="仿宋_GB2312" w:hint="eastAsia"/>
          <w:sz w:val="32"/>
          <w:szCs w:val="32"/>
          <w:lang w:val="zh-CN"/>
        </w:rPr>
        <w:t>牵头单位负责审核参与单位的申报资格，各申报单位须签订联合申报协议，明确约定各自所承担的目标任务、工作责任和经费（包括自筹经费）等内容。</w:t>
      </w:r>
    </w:p>
    <w:p w:rsidR="00C71B71" w:rsidRPr="00960F86" w:rsidRDefault="00C71B71" w:rsidP="00C71B71">
      <w:pPr>
        <w:spacing w:line="560" w:lineRule="exact"/>
        <w:ind w:firstLineChars="200" w:firstLine="640"/>
        <w:outlineLvl w:val="1"/>
        <w:rPr>
          <w:rFonts w:ascii="楷体_GB2312" w:eastAsia="楷体_GB2312" w:hAnsi="黑体" w:cs="Times New Roman"/>
          <w:color w:val="000000"/>
          <w:sz w:val="32"/>
          <w:szCs w:val="32"/>
        </w:rPr>
      </w:pPr>
      <w:r w:rsidRPr="00960F86">
        <w:rPr>
          <w:rFonts w:ascii="楷体_GB2312" w:eastAsia="楷体_GB2312" w:hAnsi="黑体" w:cs="楷体_GB2312" w:hint="eastAsia"/>
          <w:color w:val="000000"/>
          <w:sz w:val="32"/>
          <w:szCs w:val="32"/>
        </w:rPr>
        <w:t>（二）人口与健康领域</w:t>
      </w:r>
    </w:p>
    <w:p w:rsidR="00C71B71" w:rsidRPr="007E76FE" w:rsidRDefault="00C71B71" w:rsidP="00C71B71">
      <w:pPr>
        <w:spacing w:line="560" w:lineRule="exact"/>
        <w:ind w:firstLine="646"/>
        <w:outlineLvl w:val="2"/>
        <w:rPr>
          <w:rFonts w:ascii="仿宋_GB2312" w:eastAsia="仿宋_GB2312" w:hAnsi="楷体" w:cs="Times New Roman"/>
          <w:color w:val="000000"/>
          <w:sz w:val="32"/>
          <w:szCs w:val="32"/>
        </w:rPr>
      </w:pPr>
      <w:r w:rsidRPr="007E76FE">
        <w:rPr>
          <w:rFonts w:ascii="仿宋_GB2312" w:eastAsia="仿宋_GB2312" w:hAnsi="楷体" w:cs="仿宋_GB2312"/>
          <w:color w:val="000000"/>
          <w:sz w:val="32"/>
          <w:szCs w:val="32"/>
        </w:rPr>
        <w:t>1</w:t>
      </w:r>
      <w:r w:rsidRPr="007E76FE">
        <w:rPr>
          <w:rFonts w:ascii="仿宋_GB2312" w:eastAsia="仿宋_GB2312" w:hAnsi="宋体" w:cs="仿宋_GB2312"/>
          <w:color w:val="000000"/>
          <w:sz w:val="32"/>
          <w:szCs w:val="32"/>
        </w:rPr>
        <w:t>.</w:t>
      </w:r>
      <w:r w:rsidRPr="007E76FE">
        <w:rPr>
          <w:rFonts w:ascii="仿宋_GB2312" w:eastAsia="仿宋_GB2312" w:hAnsi="楷体" w:cs="仿宋_GB2312" w:hint="eastAsia"/>
          <w:color w:val="000000"/>
          <w:sz w:val="32"/>
          <w:szCs w:val="32"/>
        </w:rPr>
        <w:t>重大项目</w:t>
      </w:r>
    </w:p>
    <w:p w:rsidR="00C71B71" w:rsidRPr="007E76FE" w:rsidRDefault="00C71B71" w:rsidP="00C71B71">
      <w:pPr>
        <w:autoSpaceDE w:val="0"/>
        <w:autoSpaceDN w:val="0"/>
        <w:adjustRightInd w:val="0"/>
        <w:spacing w:line="560" w:lineRule="exact"/>
        <w:ind w:firstLine="641"/>
        <w:outlineLvl w:val="3"/>
        <w:rPr>
          <w:rFonts w:ascii="仿宋_GB2312" w:eastAsia="仿宋_GB2312" w:hAnsi="仿宋" w:cs="Times New Roman"/>
          <w:sz w:val="32"/>
          <w:szCs w:val="32"/>
        </w:rPr>
      </w:pPr>
      <w:r w:rsidRPr="007E76FE">
        <w:rPr>
          <w:rFonts w:ascii="仿宋_GB2312" w:eastAsia="仿宋_GB2312" w:hAnsi="仿宋" w:cs="仿宋_GB2312" w:hint="eastAsia"/>
          <w:sz w:val="32"/>
          <w:szCs w:val="32"/>
        </w:rPr>
        <w:t>（</w:t>
      </w:r>
      <w:r w:rsidRPr="007E76FE">
        <w:rPr>
          <w:rFonts w:ascii="仿宋_GB2312" w:eastAsia="仿宋_GB2312" w:hAnsi="仿宋" w:cs="仿宋_GB2312"/>
          <w:sz w:val="32"/>
          <w:szCs w:val="32"/>
        </w:rPr>
        <w:t>1</w:t>
      </w:r>
      <w:r w:rsidRPr="007E76FE">
        <w:rPr>
          <w:rFonts w:ascii="仿宋_GB2312" w:eastAsia="仿宋_GB2312" w:hAnsi="仿宋" w:cs="仿宋_GB2312" w:hint="eastAsia"/>
          <w:sz w:val="32"/>
          <w:szCs w:val="32"/>
        </w:rPr>
        <w:t>）申报方向：平度和莱西新生儿遗传疾病新型筛查方式探索与应用。</w:t>
      </w:r>
    </w:p>
    <w:p w:rsidR="00C71B71" w:rsidRPr="00407E58" w:rsidRDefault="00C71B71" w:rsidP="00C71B71">
      <w:pPr>
        <w:autoSpaceDE w:val="0"/>
        <w:autoSpaceDN w:val="0"/>
        <w:adjustRightInd w:val="0"/>
        <w:spacing w:line="560" w:lineRule="exact"/>
        <w:ind w:firstLine="641"/>
        <w:outlineLvl w:val="3"/>
        <w:rPr>
          <w:rFonts w:ascii="仿宋_GB2312" w:eastAsia="仿宋_GB2312" w:hAnsi="??_GB2312" w:cs="Times New Roman"/>
          <w:kern w:val="0"/>
          <w:sz w:val="32"/>
          <w:szCs w:val="32"/>
          <w:lang w:val="zh-CN"/>
        </w:rPr>
      </w:pPr>
      <w:r w:rsidRPr="007E76FE">
        <w:rPr>
          <w:rFonts w:ascii="仿宋_GB2312" w:eastAsia="仿宋_GB2312" w:hAnsi="仿宋" w:cs="仿宋_GB2312" w:hint="eastAsia"/>
          <w:sz w:val="32"/>
          <w:szCs w:val="32"/>
        </w:rPr>
        <w:t>（</w:t>
      </w:r>
      <w:r w:rsidRPr="007E76FE">
        <w:rPr>
          <w:rFonts w:ascii="仿宋_GB2312" w:eastAsia="仿宋_GB2312" w:hAnsi="仿宋" w:cs="仿宋_GB2312"/>
          <w:sz w:val="32"/>
          <w:szCs w:val="32"/>
        </w:rPr>
        <w:t>2</w:t>
      </w:r>
      <w:r w:rsidRPr="007E76FE">
        <w:rPr>
          <w:rFonts w:ascii="仿宋_GB2312" w:eastAsia="仿宋_GB2312" w:hAnsi="仿宋" w:cs="仿宋_GB2312" w:hint="eastAsia"/>
          <w:sz w:val="32"/>
          <w:szCs w:val="32"/>
        </w:rPr>
        <w:t>）主要研究内容：面向平度和莱西户籍人口，全面开展新生儿遗传性耳聋和遗传代谢病的早诊早治，实施新生儿遗传性耳聋和遗传代谢疾病防控的“</w:t>
      </w:r>
      <w:r w:rsidRPr="00A63F3A">
        <w:rPr>
          <w:rFonts w:ascii="仿宋_GB2312" w:eastAsia="仿宋_GB2312" w:hAnsi="仿宋" w:cs="仿宋_GB2312" w:hint="eastAsia"/>
          <w:sz w:val="32"/>
          <w:szCs w:val="32"/>
        </w:rPr>
        <w:t>筛</w:t>
      </w:r>
      <w:r w:rsidRPr="00A63F3A">
        <w:rPr>
          <w:rFonts w:ascii="仿宋_GB2312" w:eastAsia="仿宋_GB2312" w:hAnsi="仿宋" w:cs="仿宋_GB2312"/>
          <w:sz w:val="32"/>
          <w:szCs w:val="32"/>
        </w:rPr>
        <w:t>-</w:t>
      </w:r>
      <w:r w:rsidRPr="00407E58">
        <w:rPr>
          <w:rFonts w:ascii="仿宋_GB2312" w:eastAsia="仿宋_GB2312" w:hAnsi="仿宋" w:cs="仿宋_GB2312" w:hint="eastAsia"/>
          <w:sz w:val="32"/>
          <w:szCs w:val="32"/>
        </w:rPr>
        <w:t>诊</w:t>
      </w:r>
      <w:r w:rsidRPr="00407E58">
        <w:rPr>
          <w:rFonts w:ascii="仿宋_GB2312" w:eastAsia="仿宋_GB2312" w:hAnsi="仿宋" w:cs="仿宋_GB2312"/>
          <w:sz w:val="32"/>
          <w:szCs w:val="32"/>
        </w:rPr>
        <w:t>-</w:t>
      </w:r>
      <w:r w:rsidRPr="00407E58">
        <w:rPr>
          <w:rFonts w:ascii="仿宋_GB2312" w:eastAsia="仿宋_GB2312" w:hAnsi="仿宋" w:cs="仿宋_GB2312" w:hint="eastAsia"/>
          <w:sz w:val="32"/>
          <w:szCs w:val="32"/>
        </w:rPr>
        <w:t>治”一体化方案，提升当地妇幼保健机构的遗传咨询能力，开展遗传咨询服务，提高对遗传性耳聋及遗传代谢病等出生缺陷疾病的三级防控能力。</w:t>
      </w:r>
    </w:p>
    <w:p w:rsidR="00C71B71" w:rsidRPr="00407E58" w:rsidRDefault="00C71B71" w:rsidP="00C71B71">
      <w:pPr>
        <w:autoSpaceDE w:val="0"/>
        <w:autoSpaceDN w:val="0"/>
        <w:adjustRightInd w:val="0"/>
        <w:spacing w:line="560" w:lineRule="exact"/>
        <w:rPr>
          <w:rFonts w:ascii="仿宋_GB2312" w:eastAsia="仿宋_GB2312" w:hAnsi="??_GB2312" w:cs="Times New Roman"/>
          <w:b/>
          <w:bCs/>
          <w:kern w:val="0"/>
          <w:sz w:val="32"/>
          <w:szCs w:val="32"/>
          <w:lang w:val="zh-CN"/>
        </w:rPr>
      </w:pPr>
      <w:r w:rsidRPr="00407E58">
        <w:rPr>
          <w:rFonts w:ascii="仿宋_GB2312" w:eastAsia="仿宋_GB2312" w:hAnsi="??_GB2312" w:cs="仿宋_GB2312"/>
          <w:b/>
          <w:bCs/>
          <w:kern w:val="0"/>
          <w:sz w:val="32"/>
          <w:szCs w:val="32"/>
          <w:lang w:val="zh-CN"/>
        </w:rPr>
        <w:t xml:space="preserve">   </w:t>
      </w:r>
      <w:r w:rsidRPr="00407E58">
        <w:rPr>
          <w:rFonts w:ascii="仿宋_GB2312" w:eastAsia="仿宋_GB2312" w:hAnsi="??_GB2312" w:cs="仿宋_GB2312"/>
          <w:kern w:val="0"/>
          <w:sz w:val="32"/>
          <w:szCs w:val="32"/>
          <w:lang w:val="zh-CN"/>
        </w:rPr>
        <w:t xml:space="preserve"> </w:t>
      </w:r>
      <w:r>
        <w:rPr>
          <w:rFonts w:ascii="仿宋_GB2312" w:eastAsia="仿宋_GB2312" w:hAnsi="??_GB2312" w:cs="仿宋_GB2312" w:hint="eastAsia"/>
          <w:kern w:val="0"/>
          <w:sz w:val="32"/>
          <w:szCs w:val="32"/>
          <w:lang w:val="zh-CN"/>
        </w:rPr>
        <w:t>“新生儿遗传性耳聋基因检测”</w:t>
      </w:r>
      <w:r w:rsidRPr="00407E58">
        <w:rPr>
          <w:rFonts w:ascii="仿宋_GB2312" w:eastAsia="仿宋_GB2312" w:hAnsi="??_GB2312" w:cs="仿宋_GB2312" w:hint="eastAsia"/>
          <w:kern w:val="0"/>
          <w:sz w:val="32"/>
          <w:szCs w:val="32"/>
          <w:lang w:val="zh-CN"/>
        </w:rPr>
        <w:t>筛查常见</w:t>
      </w:r>
      <w:r w:rsidRPr="00407E58">
        <w:rPr>
          <w:rFonts w:ascii="仿宋_GB2312" w:eastAsia="仿宋_GB2312" w:hAnsi="??_GB2312" w:cs="仿宋_GB2312"/>
          <w:kern w:val="0"/>
          <w:sz w:val="32"/>
          <w:szCs w:val="32"/>
        </w:rPr>
        <w:t>4</w:t>
      </w:r>
      <w:r w:rsidRPr="00407E58">
        <w:rPr>
          <w:rFonts w:ascii="仿宋_GB2312" w:eastAsia="仿宋_GB2312" w:hAnsi="??_GB2312" w:cs="仿宋_GB2312" w:hint="eastAsia"/>
          <w:kern w:val="0"/>
          <w:sz w:val="32"/>
          <w:szCs w:val="32"/>
          <w:lang w:val="zh-CN"/>
        </w:rPr>
        <w:t>个致聋基因</w:t>
      </w:r>
      <w:r w:rsidRPr="00407E58">
        <w:rPr>
          <w:rFonts w:ascii="仿宋_GB2312" w:eastAsia="仿宋_GB2312" w:hAnsi="??_GB2312" w:cs="仿宋_GB2312" w:hint="eastAsia"/>
          <w:kern w:val="0"/>
          <w:sz w:val="32"/>
          <w:szCs w:val="32"/>
          <w:lang w:val="zh-CN"/>
        </w:rPr>
        <w:lastRenderedPageBreak/>
        <w:t>的</w:t>
      </w:r>
      <w:r w:rsidRPr="00407E58">
        <w:rPr>
          <w:rFonts w:ascii="仿宋_GB2312" w:eastAsia="仿宋_GB2312" w:hAnsi="??_GB2312" w:cs="仿宋_GB2312"/>
          <w:kern w:val="0"/>
          <w:sz w:val="32"/>
          <w:szCs w:val="32"/>
        </w:rPr>
        <w:t>15</w:t>
      </w:r>
      <w:r w:rsidRPr="00407E58">
        <w:rPr>
          <w:rFonts w:ascii="仿宋_GB2312" w:eastAsia="仿宋_GB2312" w:hAnsi="??_GB2312" w:cs="仿宋_GB2312" w:hint="eastAsia"/>
          <w:kern w:val="0"/>
          <w:sz w:val="32"/>
          <w:szCs w:val="32"/>
          <w:lang w:val="zh-CN"/>
        </w:rPr>
        <w:t>个高频突变位点，具体如下：</w:t>
      </w:r>
    </w:p>
    <w:tbl>
      <w:tblPr>
        <w:tblW w:w="8971" w:type="dxa"/>
        <w:tblInd w:w="-18" w:type="dxa"/>
        <w:tblLayout w:type="fixed"/>
        <w:tblCellMar>
          <w:left w:w="20" w:type="dxa"/>
          <w:right w:w="20" w:type="dxa"/>
        </w:tblCellMar>
        <w:tblLook w:val="0000" w:firstRow="0" w:lastRow="0" w:firstColumn="0" w:lastColumn="0" w:noHBand="0" w:noVBand="0"/>
      </w:tblPr>
      <w:tblGrid>
        <w:gridCol w:w="1281"/>
        <w:gridCol w:w="2552"/>
        <w:gridCol w:w="1984"/>
        <w:gridCol w:w="1559"/>
        <w:gridCol w:w="1595"/>
      </w:tblGrid>
      <w:tr w:rsidR="00C71B71" w:rsidRPr="00E97F63" w:rsidTr="002B669D">
        <w:trPr>
          <w:trHeight w:val="403"/>
        </w:trPr>
        <w:tc>
          <w:tcPr>
            <w:tcW w:w="12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9E6C25" w:rsidRDefault="00C71B71" w:rsidP="002B669D">
            <w:pPr>
              <w:autoSpaceDE w:val="0"/>
              <w:autoSpaceDN w:val="0"/>
              <w:adjustRightInd w:val="0"/>
              <w:spacing w:line="560" w:lineRule="exact"/>
              <w:jc w:val="center"/>
              <w:rPr>
                <w:rFonts w:ascii="黑体" w:eastAsia="黑体" w:hAnsi="黑体" w:cs="Times New Roman"/>
                <w:kern w:val="0"/>
                <w:sz w:val="22"/>
                <w:lang w:val="zh-CN"/>
              </w:rPr>
            </w:pPr>
            <w:r w:rsidRPr="009E6C25">
              <w:rPr>
                <w:rFonts w:ascii="黑体" w:eastAsia="黑体" w:hAnsi="黑体" w:cs="黑体" w:hint="eastAsia"/>
                <w:kern w:val="0"/>
                <w:sz w:val="24"/>
                <w:szCs w:val="24"/>
                <w:lang w:val="zh-CN"/>
              </w:rPr>
              <w:t>基因</w:t>
            </w:r>
          </w:p>
        </w:tc>
        <w:tc>
          <w:tcPr>
            <w:tcW w:w="255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9E6C25" w:rsidRDefault="00C71B71" w:rsidP="002B669D">
            <w:pPr>
              <w:autoSpaceDE w:val="0"/>
              <w:autoSpaceDN w:val="0"/>
              <w:adjustRightInd w:val="0"/>
              <w:spacing w:line="560" w:lineRule="exact"/>
              <w:jc w:val="center"/>
              <w:rPr>
                <w:rFonts w:ascii="黑体" w:eastAsia="黑体" w:hAnsi="黑体" w:cs="Times New Roman"/>
                <w:kern w:val="0"/>
                <w:sz w:val="22"/>
                <w:lang w:val="zh-CN"/>
              </w:rPr>
            </w:pPr>
            <w:r w:rsidRPr="009E6C25">
              <w:rPr>
                <w:rFonts w:ascii="黑体" w:eastAsia="黑体" w:hAnsi="黑体" w:cs="黑体" w:hint="eastAsia"/>
                <w:kern w:val="0"/>
                <w:sz w:val="24"/>
                <w:szCs w:val="24"/>
                <w:lang w:val="zh-CN"/>
              </w:rPr>
              <w:t>高频突变位点</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9E6C25" w:rsidRDefault="00C71B71" w:rsidP="002B669D">
            <w:pPr>
              <w:autoSpaceDE w:val="0"/>
              <w:autoSpaceDN w:val="0"/>
              <w:adjustRightInd w:val="0"/>
              <w:spacing w:line="560" w:lineRule="exact"/>
              <w:jc w:val="center"/>
              <w:rPr>
                <w:rFonts w:ascii="黑体" w:eastAsia="黑体" w:hAnsi="黑体" w:cs="Times New Roman"/>
                <w:kern w:val="0"/>
                <w:sz w:val="22"/>
                <w:lang w:val="zh-CN"/>
              </w:rPr>
            </w:pPr>
            <w:r w:rsidRPr="009E6C25">
              <w:rPr>
                <w:rFonts w:ascii="黑体" w:eastAsia="黑体" w:hAnsi="黑体" w:cs="黑体" w:hint="eastAsia"/>
                <w:kern w:val="0"/>
                <w:sz w:val="24"/>
                <w:szCs w:val="24"/>
                <w:lang w:val="zh-CN"/>
              </w:rPr>
              <w:t>临床表现</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9E6C25" w:rsidRDefault="00C71B71" w:rsidP="002B669D">
            <w:pPr>
              <w:autoSpaceDE w:val="0"/>
              <w:autoSpaceDN w:val="0"/>
              <w:adjustRightInd w:val="0"/>
              <w:spacing w:line="560" w:lineRule="exact"/>
              <w:jc w:val="center"/>
              <w:rPr>
                <w:rFonts w:ascii="黑体" w:eastAsia="黑体" w:hAnsi="黑体" w:cs="Times New Roman"/>
                <w:kern w:val="0"/>
                <w:sz w:val="22"/>
                <w:lang w:val="zh-CN"/>
              </w:rPr>
            </w:pPr>
            <w:r w:rsidRPr="009E6C25">
              <w:rPr>
                <w:rFonts w:ascii="黑体" w:eastAsia="黑体" w:hAnsi="黑体" w:cs="黑体" w:hint="eastAsia"/>
                <w:kern w:val="0"/>
                <w:sz w:val="24"/>
                <w:szCs w:val="24"/>
                <w:lang w:val="zh-CN"/>
              </w:rPr>
              <w:t>正常人携带率</w:t>
            </w:r>
          </w:p>
        </w:tc>
        <w:tc>
          <w:tcPr>
            <w:tcW w:w="15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9E6C25" w:rsidRDefault="00C71B71" w:rsidP="002B669D">
            <w:pPr>
              <w:autoSpaceDE w:val="0"/>
              <w:autoSpaceDN w:val="0"/>
              <w:adjustRightInd w:val="0"/>
              <w:spacing w:line="560" w:lineRule="exact"/>
              <w:jc w:val="center"/>
              <w:rPr>
                <w:rFonts w:ascii="黑体" w:eastAsia="黑体" w:hAnsi="黑体" w:cs="Times New Roman"/>
                <w:kern w:val="0"/>
                <w:sz w:val="22"/>
                <w:lang w:val="zh-CN"/>
              </w:rPr>
            </w:pPr>
            <w:r w:rsidRPr="009E6C25">
              <w:rPr>
                <w:rFonts w:ascii="黑体" w:eastAsia="黑体" w:hAnsi="黑体" w:cs="黑体" w:hint="eastAsia"/>
                <w:kern w:val="0"/>
                <w:sz w:val="24"/>
                <w:szCs w:val="24"/>
                <w:lang w:val="zh-CN"/>
              </w:rPr>
              <w:t>听障者携带率</w:t>
            </w:r>
          </w:p>
        </w:tc>
      </w:tr>
      <w:tr w:rsidR="00C71B71" w:rsidRPr="00E97F63" w:rsidTr="002B669D">
        <w:trPr>
          <w:trHeight w:val="403"/>
        </w:trPr>
        <w:tc>
          <w:tcPr>
            <w:tcW w:w="12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4E4C4C" w:rsidRDefault="00C71B71" w:rsidP="002B669D">
            <w:pPr>
              <w:autoSpaceDE w:val="0"/>
              <w:autoSpaceDN w:val="0"/>
              <w:adjustRightInd w:val="0"/>
              <w:spacing w:line="560" w:lineRule="exact"/>
              <w:rPr>
                <w:rFonts w:ascii="仿宋_GB2312" w:eastAsia="仿宋_GB2312" w:hAnsi="??_GB2312" w:cs="Times New Roman"/>
                <w:kern w:val="0"/>
                <w:sz w:val="22"/>
                <w:lang w:val="zh-CN"/>
              </w:rPr>
            </w:pPr>
            <w:r w:rsidRPr="004E4C4C">
              <w:rPr>
                <w:rFonts w:ascii="仿宋_GB2312" w:eastAsia="仿宋_GB2312" w:hAnsi="??_GB2312" w:cs="仿宋_GB2312"/>
                <w:kern w:val="0"/>
                <w:sz w:val="24"/>
                <w:szCs w:val="24"/>
              </w:rPr>
              <w:t>GJB2</w:t>
            </w:r>
          </w:p>
        </w:tc>
        <w:tc>
          <w:tcPr>
            <w:tcW w:w="255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4E4C4C" w:rsidRDefault="00C71B71" w:rsidP="002B669D">
            <w:pPr>
              <w:autoSpaceDE w:val="0"/>
              <w:autoSpaceDN w:val="0"/>
              <w:adjustRightInd w:val="0"/>
              <w:spacing w:line="560" w:lineRule="exact"/>
              <w:rPr>
                <w:rFonts w:ascii="仿宋_GB2312" w:eastAsia="仿宋_GB2312" w:hAnsi="??_GB2312" w:cs="Times New Roman"/>
                <w:kern w:val="0"/>
                <w:sz w:val="22"/>
              </w:rPr>
            </w:pPr>
            <w:r w:rsidRPr="004E4C4C">
              <w:rPr>
                <w:rFonts w:ascii="仿宋_GB2312" w:eastAsia="仿宋_GB2312" w:hAnsi="??_GB2312" w:cs="仿宋_GB2312"/>
                <w:kern w:val="0"/>
                <w:sz w:val="24"/>
                <w:szCs w:val="24"/>
              </w:rPr>
              <w:t>35 del G</w:t>
            </w:r>
            <w:r w:rsidRPr="004E4C4C">
              <w:rPr>
                <w:rFonts w:ascii="仿宋_GB2312" w:eastAsia="仿宋_GB2312" w:hAnsi="??_GB2312" w:cs="仿宋_GB2312" w:hint="eastAsia"/>
                <w:kern w:val="0"/>
                <w:sz w:val="24"/>
                <w:szCs w:val="24"/>
                <w:lang w:val="zh-CN"/>
              </w:rPr>
              <w:t>、</w:t>
            </w:r>
            <w:r w:rsidRPr="004E4C4C">
              <w:rPr>
                <w:rFonts w:ascii="仿宋_GB2312" w:eastAsia="仿宋_GB2312" w:hAnsi="??_GB2312" w:cs="仿宋_GB2312"/>
                <w:kern w:val="0"/>
                <w:sz w:val="24"/>
                <w:szCs w:val="24"/>
              </w:rPr>
              <w:t>176-191 del 16</w:t>
            </w:r>
            <w:r w:rsidRPr="004E4C4C">
              <w:rPr>
                <w:rFonts w:ascii="仿宋_GB2312" w:eastAsia="仿宋_GB2312" w:hAnsi="??_GB2312" w:cs="仿宋_GB2312" w:hint="eastAsia"/>
                <w:kern w:val="0"/>
                <w:sz w:val="24"/>
                <w:szCs w:val="24"/>
                <w:lang w:val="zh-CN"/>
              </w:rPr>
              <w:t>、</w:t>
            </w:r>
            <w:r w:rsidRPr="004E4C4C">
              <w:rPr>
                <w:rFonts w:ascii="仿宋_GB2312" w:eastAsia="仿宋_GB2312" w:hAnsi="??_GB2312" w:cs="仿宋_GB2312"/>
                <w:kern w:val="0"/>
                <w:sz w:val="24"/>
                <w:szCs w:val="24"/>
              </w:rPr>
              <w:t>235 del C</w:t>
            </w:r>
            <w:r w:rsidRPr="004E4C4C">
              <w:rPr>
                <w:rFonts w:ascii="仿宋_GB2312" w:eastAsia="仿宋_GB2312" w:hAnsi="??_GB2312" w:cs="仿宋_GB2312" w:hint="eastAsia"/>
                <w:kern w:val="0"/>
                <w:sz w:val="24"/>
                <w:szCs w:val="24"/>
                <w:lang w:val="zh-CN"/>
              </w:rPr>
              <w:t>、</w:t>
            </w:r>
            <w:r w:rsidRPr="004E4C4C">
              <w:rPr>
                <w:rFonts w:ascii="仿宋_GB2312" w:eastAsia="仿宋_GB2312" w:hAnsi="??_GB2312" w:cs="仿宋_GB2312"/>
                <w:kern w:val="0"/>
                <w:sz w:val="24"/>
                <w:szCs w:val="24"/>
              </w:rPr>
              <w:t>299-300 del AT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E60775" w:rsidRDefault="00C71B71" w:rsidP="002B669D">
            <w:pPr>
              <w:autoSpaceDE w:val="0"/>
              <w:autoSpaceDN w:val="0"/>
              <w:adjustRightInd w:val="0"/>
              <w:spacing w:line="560" w:lineRule="exact"/>
              <w:jc w:val="left"/>
              <w:rPr>
                <w:rFonts w:ascii="仿宋_GB2312" w:eastAsia="仿宋_GB2312" w:hAnsi="??_GB2312" w:cs="Times New Roman"/>
                <w:kern w:val="0"/>
                <w:sz w:val="22"/>
                <w:lang w:val="zh-CN"/>
              </w:rPr>
            </w:pPr>
            <w:r w:rsidRPr="00E60775">
              <w:rPr>
                <w:rFonts w:ascii="仿宋_GB2312" w:eastAsia="仿宋_GB2312" w:hAnsi="??_GB2312" w:cs="仿宋_GB2312" w:hint="eastAsia"/>
                <w:kern w:val="0"/>
                <w:sz w:val="24"/>
                <w:szCs w:val="24"/>
                <w:lang w:val="zh-CN"/>
              </w:rPr>
              <w:t>先天感音神经性聋</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E60775" w:rsidRDefault="00C71B71" w:rsidP="002B669D">
            <w:pPr>
              <w:autoSpaceDE w:val="0"/>
              <w:autoSpaceDN w:val="0"/>
              <w:adjustRightInd w:val="0"/>
              <w:spacing w:line="560" w:lineRule="exact"/>
              <w:jc w:val="right"/>
              <w:rPr>
                <w:rFonts w:ascii="仿宋_GB2312" w:eastAsia="仿宋_GB2312" w:hAnsi="??_GB2312" w:cs="Times New Roman"/>
                <w:kern w:val="0"/>
                <w:sz w:val="22"/>
                <w:lang w:val="zh-CN"/>
              </w:rPr>
            </w:pPr>
            <w:r w:rsidRPr="00E60775">
              <w:rPr>
                <w:rFonts w:ascii="仿宋_GB2312" w:eastAsia="仿宋_GB2312" w:hAnsi="??_GB2312" w:cs="仿宋_GB2312"/>
                <w:kern w:val="0"/>
                <w:sz w:val="24"/>
                <w:szCs w:val="24"/>
              </w:rPr>
              <w:t>2-3%</w:t>
            </w:r>
          </w:p>
        </w:tc>
        <w:tc>
          <w:tcPr>
            <w:tcW w:w="15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E60775" w:rsidRDefault="00C71B71" w:rsidP="002B669D">
            <w:pPr>
              <w:autoSpaceDE w:val="0"/>
              <w:autoSpaceDN w:val="0"/>
              <w:adjustRightInd w:val="0"/>
              <w:spacing w:line="560" w:lineRule="exact"/>
              <w:jc w:val="right"/>
              <w:rPr>
                <w:rFonts w:ascii="仿宋_GB2312" w:eastAsia="仿宋_GB2312" w:hAnsi="??_GB2312" w:cs="Times New Roman"/>
                <w:kern w:val="0"/>
                <w:sz w:val="22"/>
                <w:lang w:val="zh-CN"/>
              </w:rPr>
            </w:pPr>
            <w:r w:rsidRPr="00E60775">
              <w:rPr>
                <w:rFonts w:ascii="仿宋_GB2312" w:eastAsia="仿宋_GB2312" w:hAnsi="??_GB2312" w:cs="仿宋_GB2312"/>
                <w:kern w:val="0"/>
                <w:sz w:val="24"/>
                <w:szCs w:val="24"/>
              </w:rPr>
              <w:t>21.0%</w:t>
            </w:r>
          </w:p>
        </w:tc>
      </w:tr>
      <w:tr w:rsidR="00C71B71" w:rsidRPr="00E97F63" w:rsidTr="002B669D">
        <w:trPr>
          <w:trHeight w:val="404"/>
        </w:trPr>
        <w:tc>
          <w:tcPr>
            <w:tcW w:w="12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4E4C4C" w:rsidRDefault="00C71B71" w:rsidP="002B669D">
            <w:pPr>
              <w:autoSpaceDE w:val="0"/>
              <w:autoSpaceDN w:val="0"/>
              <w:adjustRightInd w:val="0"/>
              <w:spacing w:line="560" w:lineRule="exact"/>
              <w:rPr>
                <w:rFonts w:ascii="仿宋_GB2312" w:eastAsia="仿宋_GB2312" w:hAnsi="??_GB2312" w:cs="Times New Roman"/>
                <w:kern w:val="0"/>
                <w:sz w:val="22"/>
                <w:lang w:val="zh-CN"/>
              </w:rPr>
            </w:pPr>
            <w:r w:rsidRPr="004E4C4C">
              <w:rPr>
                <w:rFonts w:ascii="仿宋_GB2312" w:eastAsia="仿宋_GB2312" w:hAnsi="??_GB2312" w:cs="仿宋_GB2312"/>
                <w:kern w:val="0"/>
                <w:sz w:val="24"/>
                <w:szCs w:val="24"/>
              </w:rPr>
              <w:t>SLC26A4</w:t>
            </w:r>
          </w:p>
        </w:tc>
        <w:tc>
          <w:tcPr>
            <w:tcW w:w="255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4E4C4C" w:rsidRDefault="00C71B71" w:rsidP="002B669D">
            <w:pPr>
              <w:autoSpaceDE w:val="0"/>
              <w:autoSpaceDN w:val="0"/>
              <w:adjustRightInd w:val="0"/>
              <w:spacing w:line="560" w:lineRule="exact"/>
              <w:rPr>
                <w:rFonts w:ascii="仿宋_GB2312" w:eastAsia="仿宋_GB2312" w:hAnsi="??_GB2312" w:cs="Times New Roman"/>
                <w:kern w:val="0"/>
                <w:sz w:val="22"/>
              </w:rPr>
            </w:pPr>
            <w:r w:rsidRPr="004E4C4C">
              <w:rPr>
                <w:rFonts w:ascii="仿宋_GB2312" w:eastAsia="仿宋_GB2312" w:hAnsi="??_GB2312" w:cs="仿宋_GB2312"/>
                <w:kern w:val="0"/>
                <w:sz w:val="24"/>
                <w:szCs w:val="24"/>
              </w:rPr>
              <w:t>IVS7-2 A&gt;G</w:t>
            </w:r>
            <w:r w:rsidRPr="004E4C4C">
              <w:rPr>
                <w:rFonts w:ascii="仿宋_GB2312" w:eastAsia="仿宋_GB2312" w:hAnsi="??_GB2312" w:cs="仿宋_GB2312" w:hint="eastAsia"/>
                <w:kern w:val="0"/>
                <w:sz w:val="24"/>
                <w:szCs w:val="24"/>
                <w:lang w:val="zh-CN"/>
              </w:rPr>
              <w:t>、</w:t>
            </w:r>
            <w:r w:rsidRPr="004E4C4C">
              <w:rPr>
                <w:rFonts w:ascii="仿宋_GB2312" w:eastAsia="仿宋_GB2312" w:hAnsi="??_GB2312" w:cs="仿宋_GB2312"/>
                <w:kern w:val="0"/>
                <w:sz w:val="24"/>
                <w:szCs w:val="24"/>
              </w:rPr>
              <w:t>1174 A&gt;T</w:t>
            </w:r>
            <w:r w:rsidRPr="004E4C4C">
              <w:rPr>
                <w:rFonts w:ascii="仿宋_GB2312" w:eastAsia="仿宋_GB2312" w:hAnsi="??_GB2312" w:cs="仿宋_GB2312" w:hint="eastAsia"/>
                <w:kern w:val="0"/>
                <w:sz w:val="24"/>
                <w:szCs w:val="24"/>
                <w:lang w:val="zh-CN"/>
              </w:rPr>
              <w:t>、</w:t>
            </w:r>
            <w:r w:rsidRPr="004E4C4C">
              <w:rPr>
                <w:rFonts w:ascii="仿宋_GB2312" w:eastAsia="仿宋_GB2312" w:hAnsi="??_GB2312" w:cs="仿宋_GB2312"/>
                <w:kern w:val="0"/>
                <w:sz w:val="24"/>
                <w:szCs w:val="24"/>
              </w:rPr>
              <w:t>1226 G&gt;A</w:t>
            </w:r>
            <w:r w:rsidRPr="004E4C4C">
              <w:rPr>
                <w:rFonts w:ascii="仿宋_GB2312" w:eastAsia="仿宋_GB2312" w:hAnsi="??_GB2312" w:cs="仿宋_GB2312" w:hint="eastAsia"/>
                <w:kern w:val="0"/>
                <w:sz w:val="24"/>
                <w:szCs w:val="24"/>
                <w:lang w:val="zh-CN"/>
              </w:rPr>
              <w:t>、</w:t>
            </w:r>
            <w:r w:rsidRPr="004E4C4C">
              <w:rPr>
                <w:rFonts w:ascii="仿宋_GB2312" w:eastAsia="仿宋_GB2312" w:hAnsi="??_GB2312" w:cs="仿宋_GB2312"/>
                <w:kern w:val="0"/>
                <w:sz w:val="24"/>
                <w:szCs w:val="24"/>
              </w:rPr>
              <w:t>1229 C&gt;T</w:t>
            </w:r>
            <w:r w:rsidRPr="004E4C4C">
              <w:rPr>
                <w:rFonts w:ascii="仿宋_GB2312" w:eastAsia="仿宋_GB2312" w:hAnsi="??_GB2312" w:cs="仿宋_GB2312" w:hint="eastAsia"/>
                <w:kern w:val="0"/>
                <w:sz w:val="24"/>
                <w:szCs w:val="24"/>
                <w:lang w:val="zh-CN"/>
              </w:rPr>
              <w:t>、</w:t>
            </w:r>
            <w:r w:rsidRPr="004E4C4C">
              <w:rPr>
                <w:rFonts w:ascii="仿宋_GB2312" w:eastAsia="仿宋_GB2312" w:hAnsi="??_GB2312" w:cs="仿宋_GB2312"/>
                <w:kern w:val="0"/>
                <w:sz w:val="24"/>
                <w:szCs w:val="24"/>
              </w:rPr>
              <w:t>IVS15+5 G&gt;A</w:t>
            </w:r>
            <w:r w:rsidRPr="004E4C4C">
              <w:rPr>
                <w:rFonts w:ascii="仿宋_GB2312" w:eastAsia="仿宋_GB2312" w:hAnsi="??_GB2312" w:cs="仿宋_GB2312" w:hint="eastAsia"/>
                <w:kern w:val="0"/>
                <w:sz w:val="24"/>
                <w:szCs w:val="24"/>
                <w:lang w:val="zh-CN"/>
              </w:rPr>
              <w:t>、</w:t>
            </w:r>
            <w:r w:rsidRPr="004E4C4C">
              <w:rPr>
                <w:rFonts w:ascii="仿宋_GB2312" w:eastAsia="仿宋_GB2312" w:hAnsi="??_GB2312" w:cs="仿宋_GB2312"/>
                <w:kern w:val="0"/>
                <w:sz w:val="24"/>
                <w:szCs w:val="24"/>
              </w:rPr>
              <w:t>1975 G&gt;C</w:t>
            </w:r>
            <w:r w:rsidRPr="004E4C4C">
              <w:rPr>
                <w:rFonts w:ascii="仿宋_GB2312" w:eastAsia="仿宋_GB2312" w:hAnsi="??_GB2312" w:cs="仿宋_GB2312" w:hint="eastAsia"/>
                <w:kern w:val="0"/>
                <w:sz w:val="24"/>
                <w:szCs w:val="24"/>
                <w:lang w:val="zh-CN"/>
              </w:rPr>
              <w:t>、</w:t>
            </w:r>
            <w:r w:rsidRPr="004E4C4C">
              <w:rPr>
                <w:rFonts w:ascii="仿宋_GB2312" w:eastAsia="仿宋_GB2312" w:hAnsi="??_GB2312" w:cs="仿宋_GB2312"/>
                <w:kern w:val="0"/>
                <w:sz w:val="24"/>
                <w:szCs w:val="24"/>
              </w:rPr>
              <w:t>2027 T&gt;A</w:t>
            </w:r>
            <w:r w:rsidRPr="004E4C4C">
              <w:rPr>
                <w:rFonts w:ascii="仿宋_GB2312" w:eastAsia="仿宋_GB2312" w:hAnsi="??_GB2312" w:cs="仿宋_GB2312" w:hint="eastAsia"/>
                <w:kern w:val="0"/>
                <w:sz w:val="24"/>
                <w:szCs w:val="24"/>
                <w:lang w:val="zh-CN"/>
              </w:rPr>
              <w:t>、</w:t>
            </w:r>
            <w:r w:rsidRPr="004E4C4C">
              <w:rPr>
                <w:rFonts w:ascii="仿宋_GB2312" w:eastAsia="仿宋_GB2312" w:hAnsi="??_GB2312" w:cs="仿宋_GB2312"/>
                <w:kern w:val="0"/>
                <w:sz w:val="24"/>
                <w:szCs w:val="24"/>
              </w:rPr>
              <w:t>2168 A&gt;G</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E60775" w:rsidRDefault="00C71B71" w:rsidP="002B669D">
            <w:pPr>
              <w:autoSpaceDE w:val="0"/>
              <w:autoSpaceDN w:val="0"/>
              <w:adjustRightInd w:val="0"/>
              <w:spacing w:line="560" w:lineRule="exact"/>
              <w:jc w:val="left"/>
              <w:rPr>
                <w:rFonts w:ascii="仿宋_GB2312" w:eastAsia="仿宋_GB2312" w:hAnsi="??_GB2312" w:cs="Times New Roman"/>
                <w:kern w:val="0"/>
                <w:sz w:val="22"/>
                <w:lang w:val="zh-CN"/>
              </w:rPr>
            </w:pPr>
            <w:r w:rsidRPr="00E60775">
              <w:rPr>
                <w:rFonts w:ascii="仿宋_GB2312" w:eastAsia="仿宋_GB2312" w:hAnsi="??_GB2312" w:cs="仿宋_GB2312" w:hint="eastAsia"/>
                <w:kern w:val="0"/>
                <w:sz w:val="24"/>
                <w:szCs w:val="24"/>
                <w:lang w:val="zh-CN"/>
              </w:rPr>
              <w:t>大前庭水管综合征</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E60775" w:rsidRDefault="00C71B71" w:rsidP="002B669D">
            <w:pPr>
              <w:autoSpaceDE w:val="0"/>
              <w:autoSpaceDN w:val="0"/>
              <w:adjustRightInd w:val="0"/>
              <w:spacing w:line="560" w:lineRule="exact"/>
              <w:jc w:val="right"/>
              <w:rPr>
                <w:rFonts w:ascii="仿宋_GB2312" w:eastAsia="仿宋_GB2312" w:hAnsi="??_GB2312" w:cs="Times New Roman"/>
                <w:kern w:val="0"/>
                <w:sz w:val="22"/>
                <w:lang w:val="zh-CN"/>
              </w:rPr>
            </w:pPr>
            <w:r w:rsidRPr="00E60775">
              <w:rPr>
                <w:rFonts w:ascii="仿宋_GB2312" w:eastAsia="仿宋_GB2312" w:hAnsi="??_GB2312" w:cs="仿宋_GB2312"/>
                <w:kern w:val="0"/>
                <w:sz w:val="24"/>
                <w:szCs w:val="24"/>
              </w:rPr>
              <w:t>2-2.5%</w:t>
            </w:r>
          </w:p>
        </w:tc>
        <w:tc>
          <w:tcPr>
            <w:tcW w:w="15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E60775" w:rsidRDefault="00C71B71" w:rsidP="002B669D">
            <w:pPr>
              <w:autoSpaceDE w:val="0"/>
              <w:autoSpaceDN w:val="0"/>
              <w:adjustRightInd w:val="0"/>
              <w:spacing w:line="560" w:lineRule="exact"/>
              <w:jc w:val="right"/>
              <w:rPr>
                <w:rFonts w:ascii="仿宋_GB2312" w:eastAsia="仿宋_GB2312" w:hAnsi="??_GB2312" w:cs="Times New Roman"/>
                <w:kern w:val="0"/>
                <w:sz w:val="22"/>
                <w:lang w:val="zh-CN"/>
              </w:rPr>
            </w:pPr>
            <w:r w:rsidRPr="00E60775">
              <w:rPr>
                <w:rFonts w:ascii="仿宋_GB2312" w:eastAsia="仿宋_GB2312" w:hAnsi="??_GB2312" w:cs="仿宋_GB2312"/>
                <w:kern w:val="0"/>
                <w:sz w:val="24"/>
                <w:szCs w:val="24"/>
              </w:rPr>
              <w:t>18.6%</w:t>
            </w:r>
          </w:p>
        </w:tc>
      </w:tr>
      <w:tr w:rsidR="00C71B71" w:rsidRPr="00E97F63" w:rsidTr="002B669D">
        <w:trPr>
          <w:trHeight w:val="403"/>
        </w:trPr>
        <w:tc>
          <w:tcPr>
            <w:tcW w:w="12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4E4C4C" w:rsidRDefault="00C71B71" w:rsidP="002B669D">
            <w:pPr>
              <w:autoSpaceDE w:val="0"/>
              <w:autoSpaceDN w:val="0"/>
              <w:adjustRightInd w:val="0"/>
              <w:spacing w:line="560" w:lineRule="exact"/>
              <w:rPr>
                <w:rFonts w:ascii="仿宋_GB2312" w:eastAsia="仿宋_GB2312" w:hAnsi="??_GB2312" w:cs="Times New Roman"/>
                <w:kern w:val="0"/>
                <w:sz w:val="22"/>
                <w:lang w:val="zh-CN"/>
              </w:rPr>
            </w:pPr>
            <w:r w:rsidRPr="004E4C4C">
              <w:rPr>
                <w:rFonts w:ascii="仿宋_GB2312" w:eastAsia="仿宋_GB2312" w:hAnsi="??_GB2312" w:cs="仿宋_GB2312"/>
                <w:kern w:val="0"/>
                <w:sz w:val="24"/>
                <w:szCs w:val="24"/>
              </w:rPr>
              <w:t>MT-RNR1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4E4C4C" w:rsidRDefault="00C71B71" w:rsidP="002B669D">
            <w:pPr>
              <w:autoSpaceDE w:val="0"/>
              <w:autoSpaceDN w:val="0"/>
              <w:adjustRightInd w:val="0"/>
              <w:spacing w:line="560" w:lineRule="exact"/>
              <w:rPr>
                <w:rFonts w:ascii="仿宋_GB2312" w:eastAsia="仿宋_GB2312" w:hAnsi="??_GB2312" w:cs="Times New Roman"/>
                <w:kern w:val="0"/>
                <w:sz w:val="22"/>
                <w:lang w:val="zh-CN"/>
              </w:rPr>
            </w:pPr>
            <w:r w:rsidRPr="004E4C4C">
              <w:rPr>
                <w:rFonts w:ascii="仿宋_GB2312" w:eastAsia="仿宋_GB2312" w:hAnsi="??_GB2312" w:cs="仿宋_GB2312"/>
                <w:kern w:val="0"/>
                <w:sz w:val="24"/>
                <w:szCs w:val="24"/>
              </w:rPr>
              <w:t>1494 C&gt;T</w:t>
            </w:r>
            <w:r w:rsidRPr="004E4C4C">
              <w:rPr>
                <w:rFonts w:ascii="仿宋_GB2312" w:eastAsia="仿宋_GB2312" w:hAnsi="??_GB2312" w:cs="仿宋_GB2312" w:hint="eastAsia"/>
                <w:kern w:val="0"/>
                <w:sz w:val="24"/>
                <w:szCs w:val="24"/>
                <w:lang w:val="zh-CN"/>
              </w:rPr>
              <w:t>、</w:t>
            </w:r>
            <w:r w:rsidRPr="004E4C4C">
              <w:rPr>
                <w:rFonts w:ascii="仿宋_GB2312" w:eastAsia="仿宋_GB2312" w:hAnsi="??_GB2312" w:cs="仿宋_GB2312"/>
                <w:kern w:val="0"/>
                <w:sz w:val="24"/>
                <w:szCs w:val="24"/>
              </w:rPr>
              <w:t>1555 A&gt;G</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E60775" w:rsidRDefault="00C71B71" w:rsidP="002B669D">
            <w:pPr>
              <w:autoSpaceDE w:val="0"/>
              <w:autoSpaceDN w:val="0"/>
              <w:adjustRightInd w:val="0"/>
              <w:spacing w:line="560" w:lineRule="exact"/>
              <w:jc w:val="left"/>
              <w:rPr>
                <w:rFonts w:ascii="仿宋_GB2312" w:eastAsia="仿宋_GB2312" w:hAnsi="??_GB2312" w:cs="Times New Roman"/>
                <w:kern w:val="0"/>
                <w:sz w:val="22"/>
                <w:lang w:val="zh-CN"/>
              </w:rPr>
            </w:pPr>
            <w:r w:rsidRPr="00E60775">
              <w:rPr>
                <w:rFonts w:ascii="仿宋_GB2312" w:eastAsia="仿宋_GB2312" w:hAnsi="??_GB2312" w:cs="仿宋_GB2312" w:hint="eastAsia"/>
                <w:kern w:val="0"/>
                <w:sz w:val="24"/>
                <w:szCs w:val="24"/>
                <w:lang w:val="zh-CN"/>
              </w:rPr>
              <w:t>药物性聋</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E60775" w:rsidRDefault="00C71B71" w:rsidP="002B669D">
            <w:pPr>
              <w:autoSpaceDE w:val="0"/>
              <w:autoSpaceDN w:val="0"/>
              <w:adjustRightInd w:val="0"/>
              <w:spacing w:line="560" w:lineRule="exact"/>
              <w:jc w:val="right"/>
              <w:rPr>
                <w:rFonts w:ascii="仿宋_GB2312" w:eastAsia="仿宋_GB2312" w:hAnsi="??_GB2312" w:cs="Times New Roman"/>
                <w:kern w:val="0"/>
                <w:sz w:val="22"/>
                <w:lang w:val="zh-CN"/>
              </w:rPr>
            </w:pPr>
            <w:r w:rsidRPr="00E60775">
              <w:rPr>
                <w:rFonts w:ascii="仿宋_GB2312" w:eastAsia="仿宋_GB2312" w:hAnsi="??_GB2312" w:cs="仿宋_GB2312"/>
                <w:kern w:val="0"/>
                <w:sz w:val="24"/>
                <w:szCs w:val="24"/>
              </w:rPr>
              <w:t>0.2%</w:t>
            </w:r>
          </w:p>
        </w:tc>
        <w:tc>
          <w:tcPr>
            <w:tcW w:w="15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E60775" w:rsidRDefault="00C71B71" w:rsidP="002B669D">
            <w:pPr>
              <w:autoSpaceDE w:val="0"/>
              <w:autoSpaceDN w:val="0"/>
              <w:adjustRightInd w:val="0"/>
              <w:spacing w:line="560" w:lineRule="exact"/>
              <w:jc w:val="right"/>
              <w:rPr>
                <w:rFonts w:ascii="仿宋_GB2312" w:eastAsia="仿宋_GB2312" w:hAnsi="??_GB2312" w:cs="Times New Roman"/>
                <w:kern w:val="0"/>
                <w:sz w:val="22"/>
                <w:lang w:val="zh-CN"/>
              </w:rPr>
            </w:pPr>
            <w:r w:rsidRPr="00E60775">
              <w:rPr>
                <w:rFonts w:ascii="仿宋_GB2312" w:eastAsia="仿宋_GB2312" w:hAnsi="??_GB2312" w:cs="仿宋_GB2312"/>
                <w:kern w:val="0"/>
                <w:sz w:val="24"/>
                <w:szCs w:val="24"/>
              </w:rPr>
              <w:t>3.7%</w:t>
            </w:r>
          </w:p>
        </w:tc>
      </w:tr>
      <w:tr w:rsidR="00C71B71" w:rsidRPr="00E97F63" w:rsidTr="002B669D">
        <w:trPr>
          <w:trHeight w:val="403"/>
        </w:trPr>
        <w:tc>
          <w:tcPr>
            <w:tcW w:w="12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4E4C4C" w:rsidRDefault="00C71B71" w:rsidP="002B669D">
            <w:pPr>
              <w:autoSpaceDE w:val="0"/>
              <w:autoSpaceDN w:val="0"/>
              <w:adjustRightInd w:val="0"/>
              <w:spacing w:line="560" w:lineRule="exact"/>
              <w:rPr>
                <w:rFonts w:ascii="仿宋_GB2312" w:eastAsia="仿宋_GB2312" w:hAnsi="??_GB2312" w:cs="Times New Roman"/>
                <w:kern w:val="0"/>
                <w:sz w:val="22"/>
                <w:lang w:val="zh-CN"/>
              </w:rPr>
            </w:pPr>
            <w:r w:rsidRPr="004E4C4C">
              <w:rPr>
                <w:rFonts w:ascii="仿宋_GB2312" w:eastAsia="仿宋_GB2312" w:hAnsi="??_GB2312" w:cs="仿宋_GB2312"/>
                <w:kern w:val="0"/>
                <w:sz w:val="24"/>
                <w:szCs w:val="24"/>
              </w:rPr>
              <w:t>GJB3</w:t>
            </w:r>
          </w:p>
        </w:tc>
        <w:tc>
          <w:tcPr>
            <w:tcW w:w="255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4E4C4C" w:rsidRDefault="00C71B71" w:rsidP="002B669D">
            <w:pPr>
              <w:autoSpaceDE w:val="0"/>
              <w:autoSpaceDN w:val="0"/>
              <w:adjustRightInd w:val="0"/>
              <w:spacing w:line="560" w:lineRule="exact"/>
              <w:rPr>
                <w:rFonts w:ascii="仿宋_GB2312" w:eastAsia="仿宋_GB2312" w:hAnsi="??_GB2312" w:cs="Times New Roman"/>
                <w:kern w:val="0"/>
                <w:sz w:val="22"/>
                <w:lang w:val="zh-CN"/>
              </w:rPr>
            </w:pPr>
            <w:r w:rsidRPr="004E4C4C">
              <w:rPr>
                <w:rFonts w:ascii="仿宋_GB2312" w:eastAsia="仿宋_GB2312" w:hAnsi="??_GB2312" w:cs="仿宋_GB2312"/>
                <w:kern w:val="0"/>
                <w:sz w:val="24"/>
                <w:szCs w:val="24"/>
              </w:rPr>
              <w:t>538 C&gt;T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E60775" w:rsidRDefault="00C71B71" w:rsidP="002B669D">
            <w:pPr>
              <w:autoSpaceDE w:val="0"/>
              <w:autoSpaceDN w:val="0"/>
              <w:adjustRightInd w:val="0"/>
              <w:spacing w:line="560" w:lineRule="exact"/>
              <w:jc w:val="left"/>
              <w:rPr>
                <w:rFonts w:ascii="仿宋_GB2312" w:eastAsia="仿宋_GB2312" w:hAnsi="??_GB2312" w:cs="Times New Roman"/>
                <w:kern w:val="0"/>
                <w:sz w:val="22"/>
                <w:lang w:val="zh-CN"/>
              </w:rPr>
            </w:pPr>
            <w:r w:rsidRPr="00E60775">
              <w:rPr>
                <w:rFonts w:ascii="仿宋_GB2312" w:eastAsia="仿宋_GB2312" w:hAnsi="??_GB2312" w:cs="仿宋_GB2312" w:hint="eastAsia"/>
                <w:kern w:val="0"/>
                <w:sz w:val="24"/>
                <w:szCs w:val="24"/>
                <w:lang w:val="zh-CN"/>
              </w:rPr>
              <w:t>后天高频性聋</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E60775" w:rsidRDefault="00C71B71" w:rsidP="002B669D">
            <w:pPr>
              <w:autoSpaceDE w:val="0"/>
              <w:autoSpaceDN w:val="0"/>
              <w:adjustRightInd w:val="0"/>
              <w:spacing w:line="560" w:lineRule="exact"/>
              <w:jc w:val="right"/>
              <w:rPr>
                <w:rFonts w:ascii="仿宋_GB2312" w:eastAsia="仿宋_GB2312" w:hAnsi="??_GB2312" w:cs="Times New Roman"/>
                <w:kern w:val="0"/>
                <w:sz w:val="22"/>
                <w:lang w:val="zh-CN"/>
              </w:rPr>
            </w:pPr>
            <w:r w:rsidRPr="00E60775">
              <w:rPr>
                <w:rFonts w:ascii="仿宋_GB2312" w:eastAsia="仿宋_GB2312" w:hAnsi="??_GB2312" w:cs="仿宋_GB2312"/>
                <w:kern w:val="0"/>
                <w:sz w:val="24"/>
                <w:szCs w:val="24"/>
              </w:rPr>
              <w:t>0.4%</w:t>
            </w:r>
          </w:p>
        </w:tc>
        <w:tc>
          <w:tcPr>
            <w:tcW w:w="15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E60775" w:rsidRDefault="00C71B71" w:rsidP="002B669D">
            <w:pPr>
              <w:autoSpaceDE w:val="0"/>
              <w:autoSpaceDN w:val="0"/>
              <w:adjustRightInd w:val="0"/>
              <w:spacing w:line="560" w:lineRule="exact"/>
              <w:jc w:val="right"/>
              <w:rPr>
                <w:rFonts w:ascii="仿宋_GB2312" w:eastAsia="仿宋_GB2312" w:hAnsi="??_GB2312" w:cs="Times New Roman"/>
                <w:kern w:val="0"/>
                <w:sz w:val="22"/>
                <w:lang w:val="zh-CN"/>
              </w:rPr>
            </w:pPr>
            <w:r w:rsidRPr="00E60775">
              <w:rPr>
                <w:rFonts w:ascii="仿宋_GB2312" w:eastAsia="仿宋_GB2312" w:hAnsi="??_GB2312" w:cs="仿宋_GB2312"/>
                <w:kern w:val="0"/>
                <w:sz w:val="24"/>
                <w:szCs w:val="24"/>
              </w:rPr>
              <w:t>2.1%</w:t>
            </w:r>
          </w:p>
        </w:tc>
      </w:tr>
      <w:tr w:rsidR="00C71B71" w:rsidRPr="00E97F63" w:rsidTr="002B669D">
        <w:trPr>
          <w:trHeight w:val="403"/>
        </w:trPr>
        <w:tc>
          <w:tcPr>
            <w:tcW w:w="383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E60775" w:rsidRDefault="00C71B71" w:rsidP="002B669D">
            <w:pPr>
              <w:autoSpaceDE w:val="0"/>
              <w:autoSpaceDN w:val="0"/>
              <w:adjustRightInd w:val="0"/>
              <w:spacing w:line="560" w:lineRule="exact"/>
              <w:jc w:val="center"/>
              <w:rPr>
                <w:rFonts w:ascii="仿宋_GB2312" w:eastAsia="仿宋_GB2312" w:hAnsi="??_GB2312" w:cs="Times New Roman"/>
                <w:kern w:val="0"/>
                <w:sz w:val="22"/>
                <w:lang w:val="zh-CN"/>
              </w:rPr>
            </w:pPr>
            <w:r w:rsidRPr="00E60775">
              <w:rPr>
                <w:rFonts w:ascii="仿宋_GB2312" w:eastAsia="仿宋_GB2312" w:hAnsi="??_GB2312" w:cs="仿宋_GB2312" w:hint="eastAsia"/>
                <w:kern w:val="0"/>
                <w:sz w:val="24"/>
                <w:szCs w:val="24"/>
                <w:lang w:val="zh-CN"/>
              </w:rPr>
              <w:t>合计</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E60775" w:rsidRDefault="00C71B71" w:rsidP="002B669D">
            <w:pPr>
              <w:autoSpaceDE w:val="0"/>
              <w:autoSpaceDN w:val="0"/>
              <w:adjustRightInd w:val="0"/>
              <w:spacing w:line="560" w:lineRule="exact"/>
              <w:jc w:val="center"/>
              <w:rPr>
                <w:rFonts w:ascii="仿宋_GB2312" w:eastAsia="仿宋_GB2312" w:hAnsi="??_GB2312" w:cs="Times New Roman"/>
                <w:kern w:val="0"/>
                <w:sz w:val="22"/>
                <w:lang w:val="zh-C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E60775" w:rsidRDefault="00C71B71" w:rsidP="002B669D">
            <w:pPr>
              <w:autoSpaceDE w:val="0"/>
              <w:autoSpaceDN w:val="0"/>
              <w:adjustRightInd w:val="0"/>
              <w:spacing w:line="560" w:lineRule="exact"/>
              <w:jc w:val="right"/>
              <w:rPr>
                <w:rFonts w:ascii="仿宋_GB2312" w:eastAsia="仿宋_GB2312" w:hAnsi="??_GB2312" w:cs="Times New Roman"/>
                <w:kern w:val="0"/>
                <w:sz w:val="22"/>
                <w:lang w:val="zh-CN"/>
              </w:rPr>
            </w:pPr>
            <w:r w:rsidRPr="00E60775">
              <w:rPr>
                <w:rFonts w:ascii="仿宋_GB2312" w:eastAsia="仿宋_GB2312" w:hAnsi="??_GB2312" w:cs="仿宋_GB2312"/>
                <w:kern w:val="0"/>
                <w:sz w:val="24"/>
                <w:szCs w:val="24"/>
              </w:rPr>
              <w:t>5-6%</w:t>
            </w:r>
          </w:p>
        </w:tc>
        <w:tc>
          <w:tcPr>
            <w:tcW w:w="15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71B71" w:rsidRPr="00E60775" w:rsidRDefault="00C71B71" w:rsidP="002B669D">
            <w:pPr>
              <w:autoSpaceDE w:val="0"/>
              <w:autoSpaceDN w:val="0"/>
              <w:adjustRightInd w:val="0"/>
              <w:spacing w:line="560" w:lineRule="exact"/>
              <w:jc w:val="right"/>
              <w:rPr>
                <w:rFonts w:ascii="仿宋_GB2312" w:eastAsia="仿宋_GB2312" w:hAnsi="??_GB2312" w:cs="Times New Roman"/>
                <w:kern w:val="0"/>
                <w:sz w:val="22"/>
                <w:lang w:val="zh-CN"/>
              </w:rPr>
            </w:pPr>
            <w:r w:rsidRPr="00E60775">
              <w:rPr>
                <w:rFonts w:ascii="仿宋_GB2312" w:eastAsia="仿宋_GB2312" w:hAnsi="??_GB2312" w:cs="仿宋_GB2312"/>
                <w:kern w:val="0"/>
                <w:sz w:val="24"/>
                <w:szCs w:val="24"/>
              </w:rPr>
              <w:t>45.5%</w:t>
            </w:r>
          </w:p>
        </w:tc>
      </w:tr>
    </w:tbl>
    <w:p w:rsidR="00C71B71" w:rsidRPr="007E76FE" w:rsidRDefault="00C71B71" w:rsidP="00C71B71">
      <w:pPr>
        <w:autoSpaceDE w:val="0"/>
        <w:autoSpaceDN w:val="0"/>
        <w:adjustRightInd w:val="0"/>
        <w:spacing w:line="560" w:lineRule="exact"/>
        <w:ind w:firstLine="641"/>
        <w:outlineLvl w:val="3"/>
        <w:rPr>
          <w:rFonts w:ascii="仿宋_GB2312" w:eastAsia="仿宋_GB2312" w:hAnsi="仿宋" w:cs="Times New Roman"/>
          <w:sz w:val="32"/>
          <w:szCs w:val="32"/>
        </w:rPr>
      </w:pPr>
      <w:r w:rsidRPr="007E76FE">
        <w:rPr>
          <w:rFonts w:ascii="仿宋_GB2312" w:eastAsia="仿宋_GB2312" w:hAnsi="仿宋" w:cs="仿宋_GB2312" w:hint="eastAsia"/>
          <w:sz w:val="32"/>
          <w:szCs w:val="32"/>
        </w:rPr>
        <w:t>（</w:t>
      </w:r>
      <w:r w:rsidRPr="007E76FE">
        <w:rPr>
          <w:rFonts w:ascii="仿宋_GB2312" w:eastAsia="仿宋_GB2312" w:hAnsi="仿宋" w:cs="仿宋_GB2312"/>
          <w:sz w:val="32"/>
          <w:szCs w:val="32"/>
        </w:rPr>
        <w:t>3</w:t>
      </w:r>
      <w:r w:rsidRPr="007E76FE">
        <w:rPr>
          <w:rFonts w:ascii="仿宋_GB2312" w:eastAsia="仿宋_GB2312" w:hAnsi="仿宋" w:cs="仿宋_GB2312" w:hint="eastAsia"/>
          <w:sz w:val="32"/>
          <w:szCs w:val="32"/>
        </w:rPr>
        <w:t>）考核指标</w:t>
      </w:r>
    </w:p>
    <w:p w:rsidR="00C71B71" w:rsidRPr="00A607CB" w:rsidRDefault="00C71B71" w:rsidP="00C71B71">
      <w:pPr>
        <w:autoSpaceDE w:val="0"/>
        <w:autoSpaceDN w:val="0"/>
        <w:adjustRightInd w:val="0"/>
        <w:spacing w:line="560" w:lineRule="exact"/>
        <w:ind w:firstLine="640"/>
        <w:rPr>
          <w:rFonts w:ascii="仿宋_GB2312" w:eastAsia="仿宋_GB2312" w:cs="Times New Roman"/>
          <w:sz w:val="32"/>
          <w:szCs w:val="32"/>
        </w:rPr>
      </w:pPr>
      <w:r w:rsidRPr="00A607CB">
        <w:rPr>
          <w:rFonts w:ascii="仿宋_GB2312" w:eastAsia="仿宋_GB2312" w:cs="仿宋_GB2312" w:hint="eastAsia"/>
          <w:sz w:val="32"/>
          <w:szCs w:val="32"/>
        </w:rPr>
        <w:t>①产妇及家属知情</w:t>
      </w:r>
      <w:r>
        <w:rPr>
          <w:rFonts w:ascii="仿宋_GB2312" w:eastAsia="仿宋_GB2312" w:cs="仿宋_GB2312" w:hint="eastAsia"/>
          <w:sz w:val="32"/>
          <w:szCs w:val="32"/>
        </w:rPr>
        <w:t>并</w:t>
      </w:r>
      <w:r w:rsidRPr="00A607CB">
        <w:rPr>
          <w:rFonts w:ascii="仿宋_GB2312" w:eastAsia="仿宋_GB2312" w:cs="仿宋_GB2312" w:hint="eastAsia"/>
          <w:sz w:val="32"/>
          <w:szCs w:val="32"/>
        </w:rPr>
        <w:t>同意接受新生儿筛查，筛查覆盖率大于</w:t>
      </w:r>
      <w:r w:rsidRPr="00A607CB">
        <w:rPr>
          <w:rFonts w:ascii="仿宋_GB2312" w:eastAsia="仿宋_GB2312" w:cs="仿宋_GB2312"/>
          <w:sz w:val="32"/>
          <w:szCs w:val="32"/>
        </w:rPr>
        <w:t>99%</w:t>
      </w:r>
      <w:r w:rsidRPr="00A607CB">
        <w:rPr>
          <w:rFonts w:ascii="仿宋_GB2312" w:eastAsia="仿宋_GB2312" w:cs="仿宋_GB2312" w:hint="eastAsia"/>
          <w:sz w:val="32"/>
          <w:szCs w:val="32"/>
        </w:rPr>
        <w:t>；</w:t>
      </w:r>
    </w:p>
    <w:p w:rsidR="00C71B71" w:rsidRPr="00A607CB" w:rsidRDefault="00C71B71" w:rsidP="00C71B71">
      <w:pPr>
        <w:autoSpaceDE w:val="0"/>
        <w:autoSpaceDN w:val="0"/>
        <w:adjustRightInd w:val="0"/>
        <w:spacing w:line="560" w:lineRule="exact"/>
        <w:ind w:firstLine="640"/>
        <w:rPr>
          <w:rFonts w:ascii="仿宋_GB2312" w:eastAsia="仿宋_GB2312" w:cs="Times New Roman"/>
          <w:sz w:val="32"/>
          <w:szCs w:val="32"/>
        </w:rPr>
      </w:pPr>
      <w:r w:rsidRPr="00A607CB">
        <w:rPr>
          <w:rFonts w:ascii="仿宋_GB2312" w:eastAsia="仿宋_GB2312" w:cs="仿宋_GB2312" w:hint="eastAsia"/>
          <w:sz w:val="32"/>
          <w:szCs w:val="32"/>
        </w:rPr>
        <w:t>②联合两市的妇幼保健机构，建立新生儿遗传代谢病</w:t>
      </w:r>
      <w:r>
        <w:rPr>
          <w:rFonts w:ascii="仿宋_GB2312" w:eastAsia="仿宋_GB2312" w:cs="仿宋_GB2312" w:hint="eastAsia"/>
          <w:sz w:val="32"/>
          <w:szCs w:val="32"/>
        </w:rPr>
        <w:t>“</w:t>
      </w:r>
      <w:r w:rsidRPr="00A607CB">
        <w:rPr>
          <w:rFonts w:ascii="仿宋_GB2312" w:eastAsia="仿宋_GB2312" w:cs="仿宋_GB2312" w:hint="eastAsia"/>
          <w:sz w:val="32"/>
          <w:szCs w:val="32"/>
        </w:rPr>
        <w:t>质谱筛查</w:t>
      </w:r>
      <w:r w:rsidRPr="00A607CB">
        <w:rPr>
          <w:rFonts w:ascii="仿宋_GB2312" w:eastAsia="仿宋_GB2312" w:cs="仿宋_GB2312"/>
          <w:sz w:val="32"/>
          <w:szCs w:val="32"/>
        </w:rPr>
        <w:t>-</w:t>
      </w:r>
      <w:r w:rsidRPr="00A607CB">
        <w:rPr>
          <w:rFonts w:ascii="仿宋_GB2312" w:eastAsia="仿宋_GB2312" w:cs="仿宋_GB2312" w:hint="eastAsia"/>
          <w:sz w:val="32"/>
          <w:szCs w:val="32"/>
        </w:rPr>
        <w:t>基因诊断</w:t>
      </w:r>
      <w:r w:rsidRPr="00A607CB">
        <w:rPr>
          <w:rFonts w:ascii="仿宋_GB2312" w:eastAsia="仿宋_GB2312" w:cs="仿宋_GB2312"/>
          <w:sz w:val="32"/>
          <w:szCs w:val="32"/>
        </w:rPr>
        <w:t>-</w:t>
      </w:r>
      <w:r w:rsidRPr="00A607CB">
        <w:rPr>
          <w:rFonts w:ascii="仿宋_GB2312" w:eastAsia="仿宋_GB2312" w:cs="仿宋_GB2312" w:hint="eastAsia"/>
          <w:sz w:val="32"/>
          <w:szCs w:val="32"/>
        </w:rPr>
        <w:t>临床诊治</w:t>
      </w:r>
      <w:r>
        <w:rPr>
          <w:rFonts w:ascii="仿宋_GB2312" w:eastAsia="仿宋_GB2312" w:cs="仿宋_GB2312" w:hint="eastAsia"/>
          <w:sz w:val="32"/>
          <w:szCs w:val="32"/>
        </w:rPr>
        <w:t>”</w:t>
      </w:r>
      <w:r w:rsidRPr="00A607CB">
        <w:rPr>
          <w:rFonts w:ascii="仿宋_GB2312" w:eastAsia="仿宋_GB2312" w:cs="仿宋_GB2312" w:hint="eastAsia"/>
          <w:sz w:val="32"/>
          <w:szCs w:val="32"/>
        </w:rPr>
        <w:t>的一体化管理体制；</w:t>
      </w:r>
    </w:p>
    <w:p w:rsidR="00C71B71" w:rsidRPr="00A607CB" w:rsidRDefault="00C71B71" w:rsidP="00C71B71">
      <w:pPr>
        <w:autoSpaceDE w:val="0"/>
        <w:autoSpaceDN w:val="0"/>
        <w:adjustRightInd w:val="0"/>
        <w:spacing w:line="560" w:lineRule="exact"/>
        <w:rPr>
          <w:rFonts w:ascii="仿宋_GB2312" w:eastAsia="仿宋_GB2312" w:cs="Times New Roman"/>
          <w:sz w:val="32"/>
          <w:szCs w:val="32"/>
        </w:rPr>
      </w:pPr>
      <w:r w:rsidRPr="00A607CB">
        <w:rPr>
          <w:rFonts w:ascii="仿宋_GB2312" w:eastAsia="仿宋_GB2312" w:cs="仿宋_GB2312"/>
          <w:sz w:val="32"/>
          <w:szCs w:val="32"/>
        </w:rPr>
        <w:t xml:space="preserve">    </w:t>
      </w:r>
      <w:r w:rsidRPr="00A607CB">
        <w:rPr>
          <w:rFonts w:ascii="仿宋_GB2312" w:eastAsia="仿宋_GB2312" w:cs="仿宋_GB2312" w:hint="eastAsia"/>
          <w:sz w:val="32"/>
          <w:szCs w:val="32"/>
        </w:rPr>
        <w:t>③建立</w:t>
      </w:r>
      <w:r>
        <w:rPr>
          <w:rFonts w:ascii="仿宋_GB2312" w:eastAsia="仿宋_GB2312" w:cs="仿宋_GB2312" w:hint="eastAsia"/>
          <w:sz w:val="32"/>
          <w:szCs w:val="32"/>
        </w:rPr>
        <w:t>“</w:t>
      </w:r>
      <w:r w:rsidRPr="00A607CB">
        <w:rPr>
          <w:rFonts w:ascii="仿宋_GB2312" w:eastAsia="仿宋_GB2312" w:cs="仿宋_GB2312" w:hint="eastAsia"/>
          <w:sz w:val="32"/>
          <w:szCs w:val="32"/>
        </w:rPr>
        <w:t>听力筛查</w:t>
      </w:r>
      <w:r w:rsidRPr="00A607CB">
        <w:rPr>
          <w:rFonts w:ascii="仿宋_GB2312" w:eastAsia="仿宋_GB2312" w:cs="仿宋_GB2312"/>
          <w:sz w:val="32"/>
          <w:szCs w:val="32"/>
        </w:rPr>
        <w:t>+</w:t>
      </w:r>
      <w:r w:rsidRPr="00A607CB">
        <w:rPr>
          <w:rFonts w:ascii="仿宋_GB2312" w:eastAsia="仿宋_GB2312" w:cs="仿宋_GB2312" w:hint="eastAsia"/>
          <w:sz w:val="32"/>
          <w:szCs w:val="32"/>
        </w:rPr>
        <w:t>基因筛查</w:t>
      </w:r>
      <w:r>
        <w:rPr>
          <w:rFonts w:ascii="仿宋_GB2312" w:eastAsia="仿宋_GB2312" w:cs="仿宋_GB2312" w:hint="eastAsia"/>
          <w:sz w:val="32"/>
          <w:szCs w:val="32"/>
        </w:rPr>
        <w:t>”</w:t>
      </w:r>
      <w:r w:rsidRPr="00A607CB">
        <w:rPr>
          <w:rFonts w:ascii="仿宋_GB2312" w:eastAsia="仿宋_GB2312" w:cs="仿宋_GB2312" w:hint="eastAsia"/>
          <w:sz w:val="32"/>
          <w:szCs w:val="32"/>
        </w:rPr>
        <w:t>的耳聋联合筛查新模式，形成可以推广至全青岛市的筛查管理流程及筛查阳性患儿的咨询、诊治流程；</w:t>
      </w:r>
    </w:p>
    <w:p w:rsidR="00C71B71" w:rsidRPr="00A607CB" w:rsidRDefault="00C71B71" w:rsidP="00C71B71">
      <w:pPr>
        <w:autoSpaceDE w:val="0"/>
        <w:autoSpaceDN w:val="0"/>
        <w:adjustRightInd w:val="0"/>
        <w:spacing w:line="560" w:lineRule="exact"/>
        <w:ind w:firstLine="640"/>
        <w:rPr>
          <w:rFonts w:ascii="仿宋_GB2312" w:eastAsia="仿宋_GB2312" w:cs="Times New Roman"/>
          <w:sz w:val="32"/>
          <w:szCs w:val="32"/>
        </w:rPr>
      </w:pPr>
      <w:r w:rsidRPr="00A607CB">
        <w:rPr>
          <w:rFonts w:ascii="仿宋_GB2312" w:eastAsia="仿宋_GB2312" w:cs="仿宋_GB2312" w:hint="eastAsia"/>
          <w:sz w:val="32"/>
          <w:szCs w:val="32"/>
        </w:rPr>
        <w:t>④项目实施起</w:t>
      </w:r>
      <w:r w:rsidRPr="00A607CB">
        <w:rPr>
          <w:rFonts w:ascii="仿宋_GB2312" w:eastAsia="仿宋_GB2312" w:cs="仿宋_GB2312"/>
          <w:sz w:val="32"/>
          <w:szCs w:val="32"/>
        </w:rPr>
        <w:t>3</w:t>
      </w:r>
      <w:r w:rsidRPr="00A607CB">
        <w:rPr>
          <w:rFonts w:ascii="仿宋_GB2312" w:eastAsia="仿宋_GB2312" w:cs="仿宋_GB2312" w:hint="eastAsia"/>
          <w:sz w:val="32"/>
          <w:szCs w:val="32"/>
        </w:rPr>
        <w:t>年内，发表</w:t>
      </w:r>
      <w:r w:rsidRPr="00A607CB">
        <w:rPr>
          <w:rFonts w:ascii="仿宋_GB2312" w:eastAsia="仿宋_GB2312" w:cs="仿宋_GB2312"/>
          <w:sz w:val="32"/>
          <w:szCs w:val="32"/>
        </w:rPr>
        <w:t>SCI</w:t>
      </w:r>
      <w:r w:rsidRPr="00A607CB">
        <w:rPr>
          <w:rFonts w:ascii="仿宋_GB2312" w:eastAsia="仿宋_GB2312" w:cs="仿宋_GB2312" w:hint="eastAsia"/>
          <w:sz w:val="32"/>
          <w:szCs w:val="32"/>
        </w:rPr>
        <w:t>收录论文</w:t>
      </w:r>
      <w:r w:rsidRPr="00A607CB">
        <w:rPr>
          <w:rFonts w:ascii="仿宋_GB2312" w:eastAsia="仿宋_GB2312" w:cs="仿宋_GB2312"/>
          <w:sz w:val="32"/>
          <w:szCs w:val="32"/>
        </w:rPr>
        <w:t>5</w:t>
      </w:r>
      <w:r w:rsidRPr="00A607CB">
        <w:rPr>
          <w:rFonts w:ascii="仿宋_GB2312" w:eastAsia="仿宋_GB2312" w:cs="仿宋_GB2312" w:hint="eastAsia"/>
          <w:sz w:val="32"/>
          <w:szCs w:val="32"/>
        </w:rPr>
        <w:t>篇以上；</w:t>
      </w:r>
    </w:p>
    <w:p w:rsidR="00C71B71" w:rsidRPr="00A607CB" w:rsidRDefault="00C71B71" w:rsidP="00C71B71">
      <w:pPr>
        <w:autoSpaceDE w:val="0"/>
        <w:autoSpaceDN w:val="0"/>
        <w:adjustRightInd w:val="0"/>
        <w:spacing w:line="560" w:lineRule="exact"/>
        <w:ind w:firstLine="640"/>
        <w:rPr>
          <w:rFonts w:ascii="仿宋_GB2312" w:eastAsia="仿宋_GB2312" w:cs="Times New Roman"/>
          <w:sz w:val="32"/>
          <w:szCs w:val="32"/>
        </w:rPr>
      </w:pPr>
      <w:r>
        <w:rPr>
          <w:rFonts w:ascii="仿宋_GB2312" w:eastAsia="仿宋_GB2312" w:cs="仿宋_GB2312" w:hint="eastAsia"/>
          <w:sz w:val="32"/>
          <w:szCs w:val="32"/>
        </w:rPr>
        <w:t>⑤</w:t>
      </w:r>
      <w:r w:rsidRPr="00A607CB">
        <w:rPr>
          <w:rFonts w:ascii="仿宋_GB2312" w:eastAsia="仿宋_GB2312" w:cs="仿宋_GB2312" w:hint="eastAsia"/>
          <w:sz w:val="32"/>
          <w:szCs w:val="32"/>
        </w:rPr>
        <w:t>向两市妇幼保健机构医务人员提供开展遗传咨询</w:t>
      </w:r>
      <w:r>
        <w:rPr>
          <w:rFonts w:ascii="仿宋_GB2312" w:eastAsia="仿宋_GB2312" w:cs="仿宋_GB2312" w:hint="eastAsia"/>
          <w:sz w:val="32"/>
          <w:szCs w:val="32"/>
        </w:rPr>
        <w:t>服务</w:t>
      </w:r>
      <w:r w:rsidRPr="00A607CB">
        <w:rPr>
          <w:rFonts w:ascii="仿宋_GB2312" w:eastAsia="仿宋_GB2312" w:cs="仿宋_GB2312" w:hint="eastAsia"/>
          <w:sz w:val="32"/>
          <w:szCs w:val="32"/>
        </w:rPr>
        <w:t>和基因检测培训</w:t>
      </w:r>
      <w:r w:rsidRPr="00A607CB">
        <w:rPr>
          <w:rFonts w:ascii="仿宋_GB2312" w:eastAsia="仿宋_GB2312" w:cs="仿宋_GB2312"/>
          <w:sz w:val="32"/>
          <w:szCs w:val="32"/>
        </w:rPr>
        <w:t>100</w:t>
      </w:r>
      <w:r w:rsidRPr="00A607CB">
        <w:rPr>
          <w:rFonts w:ascii="仿宋_GB2312" w:eastAsia="仿宋_GB2312" w:cs="仿宋_GB2312" w:hint="eastAsia"/>
          <w:sz w:val="32"/>
          <w:szCs w:val="32"/>
        </w:rPr>
        <w:t>人次以上，使两市妇幼保健机构医务人员熟悉并掌握常见遗传性耳聋和新生儿遗传代谢病的遗</w:t>
      </w:r>
      <w:r w:rsidRPr="00A607CB">
        <w:rPr>
          <w:rFonts w:ascii="仿宋_GB2312" w:eastAsia="仿宋_GB2312" w:cs="仿宋_GB2312" w:hint="eastAsia"/>
          <w:sz w:val="32"/>
          <w:szCs w:val="32"/>
        </w:rPr>
        <w:lastRenderedPageBreak/>
        <w:t>传咨询，并为再次生育提供遗传指导。</w:t>
      </w:r>
    </w:p>
    <w:p w:rsidR="00C71B71" w:rsidRDefault="00C71B71" w:rsidP="00C71B71">
      <w:pPr>
        <w:spacing w:line="560" w:lineRule="exact"/>
        <w:ind w:firstLine="646"/>
        <w:rPr>
          <w:rFonts w:ascii="仿宋_GB2312" w:eastAsia="仿宋_GB2312" w:cs="Times New Roman"/>
          <w:sz w:val="32"/>
          <w:szCs w:val="32"/>
        </w:rPr>
      </w:pPr>
      <w:r w:rsidRPr="00A607CB">
        <w:rPr>
          <w:rFonts w:ascii="仿宋_GB2312" w:eastAsia="仿宋_GB2312" w:cs="仿宋_GB2312" w:hint="eastAsia"/>
          <w:sz w:val="32"/>
          <w:szCs w:val="32"/>
        </w:rPr>
        <w:t>⑥利用</w:t>
      </w:r>
      <w:proofErr w:type="gramStart"/>
      <w:r w:rsidRPr="00A607CB">
        <w:rPr>
          <w:rFonts w:ascii="仿宋_GB2312" w:eastAsia="仿宋_GB2312" w:cs="仿宋_GB2312" w:hint="eastAsia"/>
          <w:sz w:val="32"/>
          <w:szCs w:val="32"/>
        </w:rPr>
        <w:t>微信</w:t>
      </w:r>
      <w:r w:rsidRPr="00407E58">
        <w:rPr>
          <w:rFonts w:ascii="仿宋_GB2312" w:eastAsia="仿宋_GB2312" w:cs="仿宋_GB2312" w:hint="eastAsia"/>
          <w:sz w:val="32"/>
          <w:szCs w:val="32"/>
        </w:rPr>
        <w:t>公众号开发</w:t>
      </w:r>
      <w:proofErr w:type="gramEnd"/>
      <w:r w:rsidRPr="00407E58">
        <w:rPr>
          <w:rFonts w:ascii="仿宋_GB2312" w:eastAsia="仿宋_GB2312" w:cs="仿宋_GB2312" w:hint="eastAsia"/>
          <w:sz w:val="32"/>
          <w:szCs w:val="32"/>
        </w:rPr>
        <w:t>新生儿筛查模块并交付当地妇幼保健机构使用，实现在线审核受检者的筛查资格并发放电子筛查凭证，通过信息化系统对项目进行统一管理和监督。</w:t>
      </w:r>
    </w:p>
    <w:p w:rsidR="00C71B71" w:rsidRPr="008D1CFB" w:rsidRDefault="00C71B71" w:rsidP="00C71B71">
      <w:pPr>
        <w:spacing w:line="560" w:lineRule="exact"/>
        <w:ind w:firstLine="646"/>
        <w:outlineLvl w:val="3"/>
        <w:rPr>
          <w:rFonts w:ascii="仿宋_GB2312" w:eastAsia="仿宋_GB2312" w:cs="Times New Roman"/>
          <w:sz w:val="32"/>
          <w:szCs w:val="32"/>
        </w:rPr>
      </w:pPr>
      <w:r w:rsidRPr="008D1CFB">
        <w:rPr>
          <w:rFonts w:ascii="仿宋_GB2312" w:eastAsia="仿宋_GB2312" w:cs="仿宋_GB2312" w:hint="eastAsia"/>
          <w:sz w:val="32"/>
          <w:szCs w:val="32"/>
        </w:rPr>
        <w:t>（</w:t>
      </w:r>
      <w:r w:rsidRPr="008D1CFB">
        <w:rPr>
          <w:rFonts w:ascii="仿宋_GB2312" w:eastAsia="仿宋_GB2312" w:cs="仿宋_GB2312"/>
          <w:sz w:val="32"/>
          <w:szCs w:val="32"/>
        </w:rPr>
        <w:t>4</w:t>
      </w:r>
      <w:r w:rsidRPr="008D1CFB">
        <w:rPr>
          <w:rFonts w:ascii="仿宋_GB2312" w:eastAsia="仿宋_GB2312" w:cs="仿宋_GB2312" w:hint="eastAsia"/>
          <w:sz w:val="32"/>
          <w:szCs w:val="32"/>
        </w:rPr>
        <w:t>）申报要求</w:t>
      </w:r>
    </w:p>
    <w:p w:rsidR="00C71B71" w:rsidRPr="00407E58" w:rsidRDefault="00C71B71" w:rsidP="00C71B71">
      <w:pPr>
        <w:spacing w:line="560" w:lineRule="exact"/>
        <w:ind w:firstLine="648"/>
        <w:rPr>
          <w:rFonts w:ascii="仿宋_GB2312" w:eastAsia="仿宋_GB2312" w:hAnsi="仿宋" w:cs="Times New Roman"/>
          <w:sz w:val="32"/>
          <w:szCs w:val="32"/>
        </w:rPr>
      </w:pPr>
      <w:r w:rsidRPr="00407E58">
        <w:rPr>
          <w:rFonts w:ascii="仿宋_GB2312" w:eastAsia="仿宋_GB2312" w:cs="仿宋_GB2312" w:hint="eastAsia"/>
          <w:sz w:val="32"/>
          <w:szCs w:val="32"/>
        </w:rPr>
        <w:t>①</w:t>
      </w:r>
      <w:r w:rsidRPr="00407E58">
        <w:rPr>
          <w:rFonts w:ascii="仿宋_GB2312" w:eastAsia="仿宋_GB2312" w:hAnsi="仿宋" w:cs="仿宋_GB2312" w:hint="eastAsia"/>
          <w:sz w:val="32"/>
          <w:szCs w:val="32"/>
        </w:rPr>
        <w:t>承担项目单位必需具有医疗机构执业许可证，并为经省</w:t>
      </w:r>
      <w:proofErr w:type="gramStart"/>
      <w:r w:rsidRPr="00407E58">
        <w:rPr>
          <w:rFonts w:ascii="仿宋_GB2312" w:eastAsia="仿宋_GB2312" w:hAnsi="仿宋" w:cs="仿宋_GB2312" w:hint="eastAsia"/>
          <w:sz w:val="32"/>
          <w:szCs w:val="32"/>
        </w:rPr>
        <w:t>卫健委审核</w:t>
      </w:r>
      <w:proofErr w:type="gramEnd"/>
      <w:r w:rsidRPr="00407E58">
        <w:rPr>
          <w:rFonts w:ascii="仿宋_GB2312" w:eastAsia="仿宋_GB2312" w:hAnsi="仿宋" w:cs="仿宋_GB2312" w:hint="eastAsia"/>
          <w:sz w:val="32"/>
          <w:szCs w:val="32"/>
        </w:rPr>
        <w:t>通过的产前诊断机构或新生儿筛查机构。</w:t>
      </w:r>
    </w:p>
    <w:p w:rsidR="00C71B71" w:rsidRPr="00407E58" w:rsidRDefault="00C71B71" w:rsidP="00C71B71">
      <w:pPr>
        <w:spacing w:line="560" w:lineRule="exact"/>
        <w:ind w:firstLine="648"/>
        <w:rPr>
          <w:rFonts w:ascii="仿宋_GB2312" w:eastAsia="仿宋_GB2312" w:hAnsi="仿宋" w:cs="Times New Roman"/>
          <w:sz w:val="32"/>
          <w:szCs w:val="32"/>
        </w:rPr>
      </w:pPr>
      <w:r w:rsidRPr="00407E58">
        <w:rPr>
          <w:rFonts w:ascii="仿宋_GB2312" w:eastAsia="仿宋_GB2312" w:cs="仿宋_GB2312" w:hint="eastAsia"/>
          <w:sz w:val="32"/>
          <w:szCs w:val="32"/>
        </w:rPr>
        <w:t>②</w:t>
      </w:r>
      <w:r>
        <w:rPr>
          <w:rFonts w:ascii="仿宋_GB2312" w:eastAsia="仿宋_GB2312" w:hAnsi="仿宋" w:cs="仿宋_GB2312" w:hint="eastAsia"/>
          <w:sz w:val="32"/>
          <w:szCs w:val="32"/>
        </w:rPr>
        <w:t>所使用检测试剂必须</w:t>
      </w:r>
      <w:r w:rsidRPr="00407E58">
        <w:rPr>
          <w:rFonts w:ascii="仿宋_GB2312" w:eastAsia="仿宋_GB2312" w:hAnsi="仿宋" w:cs="仿宋_GB2312" w:hint="eastAsia"/>
          <w:sz w:val="32"/>
          <w:szCs w:val="32"/>
        </w:rPr>
        <w:t>为国家食品药品监督管理局（</w:t>
      </w:r>
      <w:r w:rsidRPr="00407E58">
        <w:rPr>
          <w:rFonts w:ascii="仿宋_GB2312" w:eastAsia="仿宋_GB2312" w:hAnsi="仿宋" w:cs="仿宋_GB2312"/>
          <w:sz w:val="32"/>
          <w:szCs w:val="32"/>
        </w:rPr>
        <w:t>CFDA</w:t>
      </w:r>
      <w:r w:rsidRPr="00407E58">
        <w:rPr>
          <w:rFonts w:ascii="仿宋_GB2312" w:eastAsia="仿宋_GB2312" w:hAnsi="仿宋" w:cs="仿宋_GB2312" w:hint="eastAsia"/>
          <w:sz w:val="32"/>
          <w:szCs w:val="32"/>
        </w:rPr>
        <w:t>）批准上市产品。</w:t>
      </w:r>
    </w:p>
    <w:p w:rsidR="00C71B71" w:rsidRPr="00514380" w:rsidRDefault="00C71B71" w:rsidP="00C71B71">
      <w:pPr>
        <w:spacing w:line="560" w:lineRule="exact"/>
        <w:ind w:firstLine="648"/>
        <w:rPr>
          <w:rFonts w:ascii="仿宋_GB2312" w:eastAsia="仿宋_GB2312" w:hAnsi="仿宋" w:cs="Times New Roman"/>
          <w:sz w:val="32"/>
          <w:szCs w:val="32"/>
          <w:lang w:val="zh-CN"/>
        </w:rPr>
      </w:pPr>
      <w:r>
        <w:rPr>
          <w:rFonts w:ascii="仿宋_GB2312" w:eastAsia="仿宋_GB2312" w:cs="仿宋_GB2312" w:hint="eastAsia"/>
          <w:sz w:val="32"/>
          <w:szCs w:val="32"/>
        </w:rPr>
        <w:t>③</w:t>
      </w:r>
      <w:r>
        <w:rPr>
          <w:rFonts w:ascii="仿宋_GB2312" w:eastAsia="仿宋_GB2312" w:hAnsi="仿宋" w:cs="仿宋_GB2312" w:hint="eastAsia"/>
          <w:sz w:val="32"/>
          <w:szCs w:val="32"/>
          <w:lang w:val="zh-CN"/>
        </w:rPr>
        <w:t>有在</w:t>
      </w:r>
      <w:proofErr w:type="gramStart"/>
      <w:r>
        <w:rPr>
          <w:rFonts w:ascii="仿宋_GB2312" w:eastAsia="仿宋_GB2312" w:hAnsi="仿宋" w:cs="仿宋_GB2312" w:hint="eastAsia"/>
          <w:sz w:val="32"/>
          <w:szCs w:val="32"/>
          <w:lang w:val="zh-CN"/>
        </w:rPr>
        <w:t>研</w:t>
      </w:r>
      <w:proofErr w:type="gramEnd"/>
      <w:r w:rsidRPr="00BB2B77">
        <w:rPr>
          <w:rFonts w:ascii="仿宋_GB2312" w:eastAsia="仿宋_GB2312" w:hAnsi="仿宋" w:cs="仿宋_GB2312" w:hint="eastAsia"/>
          <w:color w:val="000000"/>
          <w:sz w:val="32"/>
          <w:szCs w:val="32"/>
        </w:rPr>
        <w:t>或</w:t>
      </w: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次验收</w:t>
      </w:r>
      <w:r w:rsidRPr="00BB2B77">
        <w:rPr>
          <w:rFonts w:ascii="仿宋_GB2312" w:eastAsia="仿宋_GB2312" w:hAnsi="仿宋" w:cs="仿宋_GB2312" w:hint="eastAsia"/>
          <w:color w:val="000000"/>
          <w:sz w:val="32"/>
          <w:szCs w:val="32"/>
        </w:rPr>
        <w:t>未通过</w:t>
      </w:r>
      <w:r>
        <w:rPr>
          <w:rFonts w:ascii="仿宋_GB2312" w:eastAsia="仿宋_GB2312" w:hAnsi="仿宋" w:cs="仿宋_GB2312" w:hint="eastAsia"/>
          <w:sz w:val="32"/>
          <w:szCs w:val="32"/>
          <w:lang w:val="zh-CN"/>
        </w:rPr>
        <w:t>市科技计划</w:t>
      </w:r>
      <w:r w:rsidRPr="00EF385A">
        <w:rPr>
          <w:rFonts w:ascii="仿宋_GB2312" w:eastAsia="仿宋_GB2312" w:hAnsi="仿宋" w:cs="仿宋_GB2312" w:hint="eastAsia"/>
          <w:sz w:val="32"/>
          <w:szCs w:val="32"/>
          <w:lang w:val="zh-CN"/>
        </w:rPr>
        <w:t>项目</w:t>
      </w:r>
      <w:r>
        <w:rPr>
          <w:rFonts w:ascii="仿宋_GB2312" w:eastAsia="仿宋_GB2312" w:hAnsi="仿宋" w:cs="仿宋_GB2312" w:hint="eastAsia"/>
          <w:sz w:val="32"/>
          <w:szCs w:val="32"/>
          <w:lang w:val="zh-CN"/>
        </w:rPr>
        <w:t>的</w:t>
      </w:r>
      <w:r w:rsidRPr="00EF385A">
        <w:rPr>
          <w:rFonts w:ascii="仿宋_GB2312" w:eastAsia="仿宋_GB2312" w:hAnsi="仿宋" w:cs="仿宋_GB2312" w:hint="eastAsia"/>
          <w:sz w:val="32"/>
          <w:szCs w:val="32"/>
          <w:lang w:val="zh-CN"/>
        </w:rPr>
        <w:t>负责人不能申报（承担应用基础研究项目或参加</w:t>
      </w:r>
      <w:r w:rsidRPr="00EF385A">
        <w:rPr>
          <w:rFonts w:ascii="仿宋_GB2312" w:eastAsia="仿宋_GB2312" w:hAnsi="仿宋" w:cs="仿宋_GB2312"/>
          <w:sz w:val="32"/>
          <w:szCs w:val="32"/>
          <w:lang w:val="zh-CN"/>
        </w:rPr>
        <w:t>2019</w:t>
      </w:r>
      <w:r w:rsidRPr="00EF385A">
        <w:rPr>
          <w:rFonts w:ascii="仿宋_GB2312" w:eastAsia="仿宋_GB2312" w:hAnsi="仿宋" w:cs="仿宋_GB2312" w:hint="eastAsia"/>
          <w:sz w:val="32"/>
          <w:szCs w:val="32"/>
          <w:lang w:val="zh-CN"/>
        </w:rPr>
        <w:t>年度验收的项目除外）。</w:t>
      </w:r>
    </w:p>
    <w:p w:rsidR="00C71B71" w:rsidRDefault="00C71B71" w:rsidP="00C71B71">
      <w:pPr>
        <w:autoSpaceDE w:val="0"/>
        <w:autoSpaceDN w:val="0"/>
        <w:adjustRightInd w:val="0"/>
        <w:spacing w:line="560" w:lineRule="exact"/>
        <w:ind w:firstLine="640"/>
        <w:rPr>
          <w:rFonts w:ascii="仿宋" w:eastAsia="仿宋" w:hAnsi="仿宋" w:cs="Times New Roman"/>
          <w:sz w:val="32"/>
          <w:szCs w:val="32"/>
        </w:rPr>
      </w:pPr>
      <w:r>
        <w:rPr>
          <w:rFonts w:ascii="仿宋_GB2312" w:eastAsia="仿宋_GB2312" w:cs="仿宋_GB2312" w:hint="eastAsia"/>
          <w:sz w:val="32"/>
          <w:szCs w:val="32"/>
        </w:rPr>
        <w:t>④申报单位应</w:t>
      </w:r>
      <w:r w:rsidRPr="00322CAC">
        <w:rPr>
          <w:rFonts w:ascii="仿宋_GB2312" w:eastAsia="仿宋_GB2312" w:cs="仿宋_GB2312" w:hint="eastAsia"/>
          <w:sz w:val="32"/>
          <w:szCs w:val="32"/>
        </w:rPr>
        <w:t>具有良好前期研究基础，鼓励申报单位通过产学研</w:t>
      </w:r>
      <w:proofErr w:type="gramStart"/>
      <w:r w:rsidRPr="00322CAC">
        <w:rPr>
          <w:rFonts w:ascii="仿宋_GB2312" w:eastAsia="仿宋_GB2312" w:cs="仿宋_GB2312" w:hint="eastAsia"/>
          <w:sz w:val="32"/>
          <w:szCs w:val="32"/>
        </w:rPr>
        <w:t>用方式</w:t>
      </w:r>
      <w:proofErr w:type="gramEnd"/>
      <w:r w:rsidRPr="00322CAC">
        <w:rPr>
          <w:rFonts w:ascii="仿宋_GB2312" w:eastAsia="仿宋_GB2312" w:cs="仿宋_GB2312" w:hint="eastAsia"/>
          <w:sz w:val="32"/>
          <w:szCs w:val="32"/>
        </w:rPr>
        <w:t>联合申报</w:t>
      </w:r>
      <w:r>
        <w:rPr>
          <w:rFonts w:ascii="微软雅黑" w:eastAsia="微软雅黑" w:hAnsi="微软雅黑" w:cs="微软雅黑" w:hint="eastAsia"/>
          <w:color w:val="333333"/>
          <w:sz w:val="24"/>
          <w:szCs w:val="24"/>
          <w:shd w:val="clear" w:color="auto" w:fill="FFFFFF"/>
        </w:rPr>
        <w:t>。</w:t>
      </w:r>
      <w:r w:rsidRPr="00A0041F">
        <w:rPr>
          <w:rFonts w:ascii="仿宋_GB2312" w:eastAsia="仿宋_GB2312" w:hAnsi="仿宋" w:cs="仿宋_GB2312" w:hint="eastAsia"/>
          <w:sz w:val="32"/>
          <w:szCs w:val="32"/>
          <w:lang w:val="zh-CN"/>
        </w:rPr>
        <w:t>牵头单位负责审核参与单位的申报资格，各申报单位须签订联合申报协议，明确约定各自所承担的目标任务、工作责任和经费（包括自筹经费）等内容。</w:t>
      </w:r>
    </w:p>
    <w:p w:rsidR="00C71B71" w:rsidRPr="000B3035" w:rsidRDefault="00C71B71" w:rsidP="00C71B71">
      <w:pPr>
        <w:spacing w:line="560" w:lineRule="exact"/>
        <w:ind w:firstLine="646"/>
        <w:outlineLvl w:val="2"/>
        <w:rPr>
          <w:rFonts w:ascii="仿宋_GB2312" w:eastAsia="仿宋_GB2312" w:hAnsi="楷体" w:cs="Times New Roman"/>
          <w:color w:val="000000"/>
          <w:sz w:val="32"/>
          <w:szCs w:val="32"/>
        </w:rPr>
      </w:pPr>
      <w:r w:rsidRPr="000B3035">
        <w:rPr>
          <w:rFonts w:ascii="仿宋_GB2312" w:eastAsia="仿宋_GB2312" w:hAnsi="楷体" w:cs="仿宋_GB2312"/>
          <w:color w:val="000000"/>
          <w:sz w:val="32"/>
          <w:szCs w:val="32"/>
        </w:rPr>
        <w:t>2</w:t>
      </w:r>
      <w:r>
        <w:rPr>
          <w:rFonts w:ascii="仿宋_GB2312" w:eastAsia="仿宋_GB2312" w:hAnsi="宋体" w:cs="仿宋_GB2312"/>
          <w:color w:val="000000"/>
          <w:sz w:val="32"/>
          <w:szCs w:val="32"/>
        </w:rPr>
        <w:t>.</w:t>
      </w:r>
      <w:r w:rsidRPr="000B3035">
        <w:rPr>
          <w:rFonts w:ascii="仿宋_GB2312" w:eastAsia="仿宋_GB2312" w:hAnsi="楷体" w:cs="仿宋_GB2312" w:hint="eastAsia"/>
          <w:color w:val="000000"/>
          <w:sz w:val="32"/>
          <w:szCs w:val="32"/>
        </w:rPr>
        <w:t>重点项目和一般项目</w:t>
      </w:r>
    </w:p>
    <w:p w:rsidR="00C71B71" w:rsidRPr="000B3035" w:rsidRDefault="00C71B71" w:rsidP="00C71B71">
      <w:pPr>
        <w:spacing w:line="560" w:lineRule="exact"/>
        <w:ind w:firstLine="646"/>
        <w:outlineLvl w:val="3"/>
        <w:rPr>
          <w:rFonts w:ascii="仿宋_GB2312" w:eastAsia="仿宋_GB2312" w:hAnsi="宋体" w:cs="Times New Roman"/>
          <w:color w:val="000000"/>
          <w:sz w:val="32"/>
          <w:szCs w:val="32"/>
        </w:rPr>
      </w:pPr>
      <w:r w:rsidRPr="000B3035">
        <w:rPr>
          <w:rFonts w:ascii="仿宋_GB2312" w:eastAsia="仿宋_GB2312" w:hAnsi="宋体" w:cs="仿宋_GB2312" w:hint="eastAsia"/>
          <w:color w:val="000000"/>
          <w:sz w:val="32"/>
          <w:szCs w:val="32"/>
        </w:rPr>
        <w:t>（</w:t>
      </w:r>
      <w:r w:rsidRPr="000B3035">
        <w:rPr>
          <w:rFonts w:ascii="仿宋_GB2312" w:eastAsia="仿宋_GB2312" w:hAnsi="宋体" w:cs="仿宋_GB2312"/>
          <w:color w:val="000000"/>
          <w:sz w:val="32"/>
          <w:szCs w:val="32"/>
        </w:rPr>
        <w:t>1</w:t>
      </w:r>
      <w:r w:rsidRPr="000B3035">
        <w:rPr>
          <w:rFonts w:ascii="仿宋_GB2312" w:eastAsia="仿宋_GB2312" w:hAnsi="宋体" w:cs="仿宋_GB2312" w:hint="eastAsia"/>
          <w:color w:val="000000"/>
          <w:sz w:val="32"/>
          <w:szCs w:val="32"/>
        </w:rPr>
        <w:t>）申报方向</w:t>
      </w:r>
    </w:p>
    <w:p w:rsidR="00C71B71" w:rsidRPr="00A63F3A" w:rsidRDefault="00C71B71" w:rsidP="00C71B71">
      <w:pPr>
        <w:spacing w:line="560" w:lineRule="exact"/>
        <w:ind w:firstLineChars="200" w:firstLine="640"/>
        <w:outlineLvl w:val="4"/>
        <w:rPr>
          <w:rFonts w:ascii="仿宋_GB2312" w:eastAsia="仿宋_GB2312" w:cs="Times New Roman"/>
          <w:b/>
          <w:bCs/>
          <w:sz w:val="32"/>
          <w:szCs w:val="32"/>
        </w:rPr>
      </w:pPr>
      <w:r w:rsidRPr="000B3035">
        <w:rPr>
          <w:rFonts w:ascii="仿宋_GB2312" w:eastAsia="仿宋_GB2312" w:cs="仿宋_GB2312" w:hint="eastAsia"/>
          <w:sz w:val="32"/>
          <w:szCs w:val="32"/>
        </w:rPr>
        <w:t>①</w:t>
      </w:r>
      <w:r w:rsidRPr="000B3035">
        <w:rPr>
          <w:rFonts w:ascii="仿宋_GB2312" w:eastAsia="仿宋_GB2312" w:hAnsi="楷体" w:cs="仿宋_GB2312" w:hint="eastAsia"/>
          <w:sz w:val="32"/>
          <w:szCs w:val="32"/>
        </w:rPr>
        <w:t>西医临床科技创新。</w:t>
      </w:r>
      <w:r w:rsidRPr="000B3035">
        <w:rPr>
          <w:rFonts w:ascii="仿宋_GB2312" w:eastAsia="仿宋_GB2312" w:hAnsi="仿宋" w:cs="仿宋_GB2312" w:hint="eastAsia"/>
          <w:sz w:val="32"/>
          <w:szCs w:val="32"/>
        </w:rPr>
        <w:t>围</w:t>
      </w:r>
      <w:r w:rsidRPr="00A63F3A">
        <w:rPr>
          <w:rFonts w:ascii="仿宋_GB2312" w:eastAsia="仿宋_GB2312" w:hAnsi="仿宋" w:cs="仿宋_GB2312" w:hint="eastAsia"/>
          <w:sz w:val="32"/>
          <w:szCs w:val="32"/>
        </w:rPr>
        <w:t>绕危害人类健康的常见病和重大疾病，包括心脑</w:t>
      </w:r>
      <w:r>
        <w:rPr>
          <w:rFonts w:ascii="仿宋_GB2312" w:eastAsia="仿宋_GB2312" w:hAnsi="仿宋" w:cs="仿宋_GB2312" w:hint="eastAsia"/>
          <w:sz w:val="32"/>
          <w:szCs w:val="32"/>
        </w:rPr>
        <w:t>血管及外周血管疾病、内分泌与代谢性疾病、慢性肾病、口腔</w:t>
      </w:r>
      <w:proofErr w:type="gramStart"/>
      <w:r>
        <w:rPr>
          <w:rFonts w:ascii="仿宋_GB2312" w:eastAsia="仿宋_GB2312" w:hAnsi="仿宋" w:cs="仿宋_GB2312" w:hint="eastAsia"/>
          <w:sz w:val="32"/>
          <w:szCs w:val="32"/>
        </w:rPr>
        <w:t>颌</w:t>
      </w:r>
      <w:proofErr w:type="gramEnd"/>
      <w:r>
        <w:rPr>
          <w:rFonts w:ascii="仿宋_GB2312" w:eastAsia="仿宋_GB2312" w:hAnsi="仿宋" w:cs="仿宋_GB2312" w:hint="eastAsia"/>
          <w:sz w:val="32"/>
          <w:szCs w:val="32"/>
        </w:rPr>
        <w:t>面部疾病、消化系统疾病、呼吸系统疾病、</w:t>
      </w:r>
      <w:r w:rsidRPr="00A63F3A">
        <w:rPr>
          <w:rFonts w:ascii="仿宋_GB2312" w:eastAsia="仿宋_GB2312" w:hAnsi="仿宋" w:cs="仿宋_GB2312" w:hint="eastAsia"/>
          <w:sz w:val="32"/>
          <w:szCs w:val="32"/>
        </w:rPr>
        <w:t>传染性疾病</w:t>
      </w:r>
      <w:r>
        <w:rPr>
          <w:rFonts w:ascii="仿宋_GB2312" w:eastAsia="仿宋_GB2312" w:hAnsi="仿宋" w:cs="仿宋_GB2312" w:hint="eastAsia"/>
          <w:sz w:val="32"/>
          <w:szCs w:val="32"/>
        </w:rPr>
        <w:t>、</w:t>
      </w:r>
      <w:r w:rsidRPr="00A63F3A">
        <w:rPr>
          <w:rFonts w:ascii="仿宋_GB2312" w:eastAsia="仿宋_GB2312" w:hAnsi="仿宋" w:cs="仿宋_GB2312" w:hint="eastAsia"/>
          <w:sz w:val="32"/>
          <w:szCs w:val="32"/>
        </w:rPr>
        <w:t>遗传性疾病</w:t>
      </w:r>
      <w:r>
        <w:rPr>
          <w:rFonts w:ascii="仿宋_GB2312" w:eastAsia="仿宋_GB2312" w:hAnsi="仿宋" w:cs="仿宋_GB2312" w:hint="eastAsia"/>
          <w:sz w:val="32"/>
          <w:szCs w:val="32"/>
        </w:rPr>
        <w:t>、</w:t>
      </w:r>
      <w:r w:rsidRPr="00A63F3A">
        <w:rPr>
          <w:rFonts w:ascii="仿宋_GB2312" w:eastAsia="仿宋_GB2312" w:hAnsi="仿宋" w:cs="仿宋_GB2312" w:hint="eastAsia"/>
          <w:sz w:val="32"/>
          <w:szCs w:val="32"/>
        </w:rPr>
        <w:t>恶性肿瘤等</w:t>
      </w:r>
      <w:r w:rsidRPr="00A63F3A">
        <w:rPr>
          <w:rFonts w:ascii="仿宋_GB2312" w:eastAsia="仿宋_GB2312" w:cs="仿宋_GB2312" w:hint="eastAsia"/>
          <w:sz w:val="32"/>
          <w:szCs w:val="32"/>
        </w:rPr>
        <w:t>，</w:t>
      </w:r>
      <w:r w:rsidRPr="00A63F3A">
        <w:rPr>
          <w:rFonts w:ascii="仿宋_GB2312" w:eastAsia="仿宋_GB2312" w:hAnsi="仿宋" w:cs="仿宋_GB2312" w:hint="eastAsia"/>
          <w:sz w:val="32"/>
          <w:szCs w:val="32"/>
        </w:rPr>
        <w:t>围绕</w:t>
      </w:r>
      <w:r w:rsidRPr="00A63F3A">
        <w:rPr>
          <w:rFonts w:ascii="仿宋_GB2312" w:eastAsia="仿宋_GB2312" w:cs="仿宋_GB2312" w:hint="eastAsia"/>
          <w:sz w:val="32"/>
          <w:szCs w:val="32"/>
        </w:rPr>
        <w:t>生殖健康出生缺陷防控</w:t>
      </w:r>
      <w:r>
        <w:rPr>
          <w:rFonts w:ascii="仿宋_GB2312" w:eastAsia="仿宋_GB2312" w:cs="仿宋_GB2312" w:hint="eastAsia"/>
          <w:sz w:val="32"/>
          <w:szCs w:val="32"/>
        </w:rPr>
        <w:t>、</w:t>
      </w:r>
      <w:r w:rsidRPr="00A63F3A">
        <w:rPr>
          <w:rFonts w:ascii="仿宋_GB2312" w:eastAsia="仿宋_GB2312" w:cs="仿宋_GB2312" w:hint="eastAsia"/>
          <w:sz w:val="32"/>
          <w:szCs w:val="32"/>
        </w:rPr>
        <w:t>优生优育及妇儿疾病防治保健领域</w:t>
      </w:r>
      <w:r w:rsidRPr="00A63F3A">
        <w:rPr>
          <w:rFonts w:ascii="仿宋_GB2312" w:eastAsia="仿宋_GB2312" w:hAnsi="仿宋" w:cs="仿宋_GB2312" w:hint="eastAsia"/>
          <w:sz w:val="32"/>
          <w:szCs w:val="32"/>
        </w:rPr>
        <w:t>，针对疾病的早诊早治</w:t>
      </w:r>
      <w:r>
        <w:rPr>
          <w:rFonts w:ascii="仿宋_GB2312" w:eastAsia="仿宋_GB2312" w:hAnsi="仿宋" w:cs="仿宋_GB2312" w:hint="eastAsia"/>
          <w:sz w:val="32"/>
          <w:szCs w:val="32"/>
        </w:rPr>
        <w:t>、</w:t>
      </w:r>
      <w:r w:rsidRPr="00A63F3A">
        <w:rPr>
          <w:rFonts w:ascii="仿宋_GB2312" w:eastAsia="仿宋_GB2312" w:hAnsi="仿宋" w:cs="仿宋_GB2312" w:hint="eastAsia"/>
          <w:sz w:val="32"/>
          <w:szCs w:val="32"/>
        </w:rPr>
        <w:t>分子生物标志物的筛选</w:t>
      </w:r>
      <w:r>
        <w:rPr>
          <w:rFonts w:ascii="仿宋_GB2312" w:eastAsia="仿宋_GB2312" w:hAnsi="仿宋" w:cs="仿宋_GB2312" w:hint="eastAsia"/>
          <w:sz w:val="32"/>
          <w:szCs w:val="32"/>
        </w:rPr>
        <w:t>、</w:t>
      </w:r>
      <w:r w:rsidRPr="00A63F3A">
        <w:rPr>
          <w:rFonts w:ascii="仿宋_GB2312" w:eastAsia="仿宋_GB2312" w:hAnsi="仿宋" w:cs="仿宋_GB2312" w:hint="eastAsia"/>
          <w:sz w:val="32"/>
          <w:szCs w:val="32"/>
        </w:rPr>
        <w:t>干细胞临床研究</w:t>
      </w:r>
      <w:r w:rsidRPr="00A63F3A">
        <w:rPr>
          <w:rFonts w:ascii="仿宋_GB2312" w:eastAsia="仿宋_GB2312" w:hAnsi="仿宋" w:cs="仿宋_GB2312" w:hint="eastAsia"/>
          <w:sz w:val="32"/>
          <w:szCs w:val="32"/>
        </w:rPr>
        <w:lastRenderedPageBreak/>
        <w:t>等，建立疾病诊断和精准治疗的新理论、新途径、新标准，探索人工智能辅助诊疗等关键技术在辅助疾病诊断</w:t>
      </w:r>
      <w:r>
        <w:rPr>
          <w:rFonts w:ascii="仿宋_GB2312" w:eastAsia="仿宋_GB2312" w:hAnsi="仿宋" w:cs="仿宋_GB2312" w:hint="eastAsia"/>
          <w:sz w:val="32"/>
          <w:szCs w:val="32"/>
        </w:rPr>
        <w:t>、</w:t>
      </w:r>
      <w:r w:rsidRPr="00A63F3A">
        <w:rPr>
          <w:rFonts w:ascii="仿宋_GB2312" w:eastAsia="仿宋_GB2312" w:hAnsi="仿宋" w:cs="仿宋_GB2312" w:hint="eastAsia"/>
          <w:sz w:val="32"/>
          <w:szCs w:val="32"/>
        </w:rPr>
        <w:t>疗效评估与预后判断等方面的应用模式，尤其强化具有自主知识产权和优势特色的临床技术应用研究。</w:t>
      </w:r>
    </w:p>
    <w:p w:rsidR="00C71B71" w:rsidRPr="000B3035" w:rsidRDefault="00C71B71" w:rsidP="00C71B71">
      <w:pPr>
        <w:spacing w:line="560" w:lineRule="exact"/>
        <w:ind w:firstLineChars="200" w:firstLine="640"/>
        <w:outlineLvl w:val="4"/>
        <w:rPr>
          <w:rFonts w:ascii="仿宋_GB2312" w:eastAsia="仿宋_GB2312" w:cs="Times New Roman"/>
          <w:sz w:val="32"/>
          <w:szCs w:val="32"/>
        </w:rPr>
      </w:pPr>
      <w:r w:rsidRPr="000B3035">
        <w:rPr>
          <w:rFonts w:ascii="仿宋_GB2312" w:eastAsia="仿宋_GB2312" w:hAnsi="楷体" w:cs="仿宋_GB2312" w:hint="eastAsia"/>
          <w:sz w:val="32"/>
          <w:szCs w:val="32"/>
        </w:rPr>
        <w:t>②公共卫生领域科技创新。</w:t>
      </w:r>
      <w:r w:rsidRPr="000B3035">
        <w:rPr>
          <w:rFonts w:ascii="仿宋_GB2312" w:eastAsia="仿宋_GB2312" w:hAnsi="仿宋" w:cs="仿宋_GB2312" w:hint="eastAsia"/>
          <w:sz w:val="32"/>
          <w:szCs w:val="32"/>
        </w:rPr>
        <w:t>围绕青岛市高发疾病开展研究，针对常见慢性病在社区及农村开展宣教的技术开发及应用效果研究</w:t>
      </w:r>
      <w:r w:rsidRPr="000B3035">
        <w:rPr>
          <w:rFonts w:ascii="仿宋_GB2312" w:eastAsia="仿宋_GB2312" w:hAnsi="仿宋" w:cs="仿宋_GB2312"/>
          <w:sz w:val="32"/>
          <w:szCs w:val="32"/>
        </w:rPr>
        <w:t>;</w:t>
      </w:r>
      <w:r w:rsidRPr="000B3035">
        <w:rPr>
          <w:rFonts w:ascii="仿宋_GB2312" w:eastAsia="仿宋_GB2312" w:hAnsi="仿宋" w:cs="仿宋_GB2312" w:hint="eastAsia"/>
          <w:sz w:val="32"/>
          <w:szCs w:val="32"/>
        </w:rPr>
        <w:t>针对重大传染性疾病、精神疾病的预防与诊疗技术研究；针对关键技术的临床应用研究，包括院前急救、采供血等领域的关键技术研究。</w:t>
      </w:r>
    </w:p>
    <w:p w:rsidR="00C71B71" w:rsidRPr="000B3035" w:rsidRDefault="00C71B71" w:rsidP="00C71B71">
      <w:pPr>
        <w:spacing w:line="560" w:lineRule="exact"/>
        <w:ind w:firstLineChars="200" w:firstLine="640"/>
        <w:outlineLvl w:val="4"/>
        <w:rPr>
          <w:rFonts w:ascii="仿宋_GB2312" w:eastAsia="仿宋_GB2312" w:cs="Times New Roman"/>
          <w:sz w:val="32"/>
          <w:szCs w:val="32"/>
        </w:rPr>
      </w:pPr>
      <w:r w:rsidRPr="000B3035">
        <w:rPr>
          <w:rFonts w:ascii="仿宋_GB2312" w:eastAsia="仿宋_GB2312" w:hAnsi="楷体" w:cs="仿宋_GB2312" w:hint="eastAsia"/>
          <w:sz w:val="32"/>
          <w:szCs w:val="32"/>
        </w:rPr>
        <w:t>③中医药关键技术创新。</w:t>
      </w:r>
      <w:r w:rsidRPr="000B3035">
        <w:rPr>
          <w:rFonts w:ascii="仿宋_GB2312" w:eastAsia="仿宋_GB2312" w:cs="仿宋_GB2312" w:hint="eastAsia"/>
          <w:sz w:val="32"/>
          <w:szCs w:val="32"/>
        </w:rPr>
        <w:t>突出中医药的优势特色，继承与创新相结合，充分利用现代科技，加强中医原创理论创新及中医药的现代传承研究。主要包括：中医治“未病”、中医药防治重大疾病的研究；中医药适用技术、中医特色诊疗技术研究；中药活性成分筛选、用于治疗常见慢性疾病的中药新药和新制剂研究；疾病的早期发现、早期干预的中医技术体系研发；难治性疾病中医药治疗方案的优化及评价研究。</w:t>
      </w:r>
    </w:p>
    <w:p w:rsidR="00C71B71" w:rsidRDefault="00C71B71" w:rsidP="00C71B71">
      <w:pPr>
        <w:spacing w:line="560" w:lineRule="exact"/>
        <w:ind w:firstLineChars="200" w:firstLine="640"/>
        <w:outlineLvl w:val="4"/>
        <w:rPr>
          <w:rFonts w:ascii="仿宋_GB2312" w:eastAsia="仿宋_GB2312" w:cs="Times New Roman"/>
          <w:sz w:val="32"/>
          <w:szCs w:val="32"/>
        </w:rPr>
      </w:pPr>
      <w:r w:rsidRPr="000B3035">
        <w:rPr>
          <w:rFonts w:ascii="仿宋_GB2312" w:eastAsia="仿宋_GB2312" w:hAnsi="楷体" w:cs="仿宋_GB2312" w:hint="eastAsia"/>
          <w:sz w:val="32"/>
          <w:szCs w:val="32"/>
        </w:rPr>
        <w:t>④科技促进康复与</w:t>
      </w:r>
      <w:proofErr w:type="gramStart"/>
      <w:r w:rsidRPr="000B3035">
        <w:rPr>
          <w:rFonts w:ascii="仿宋_GB2312" w:eastAsia="仿宋_GB2312" w:hAnsi="楷体" w:cs="仿宋_GB2312" w:hint="eastAsia"/>
          <w:sz w:val="32"/>
          <w:szCs w:val="32"/>
        </w:rPr>
        <w:t>医</w:t>
      </w:r>
      <w:proofErr w:type="gramEnd"/>
      <w:r w:rsidRPr="000B3035">
        <w:rPr>
          <w:rFonts w:ascii="仿宋_GB2312" w:eastAsia="仿宋_GB2312" w:hAnsi="楷体" w:cs="仿宋_GB2312" w:hint="eastAsia"/>
          <w:sz w:val="32"/>
          <w:szCs w:val="32"/>
        </w:rPr>
        <w:t>养结合体系建设。</w:t>
      </w:r>
      <w:r w:rsidRPr="000B3035">
        <w:rPr>
          <w:rFonts w:ascii="仿宋_GB2312" w:eastAsia="仿宋_GB2312" w:cs="仿宋_GB2312" w:hint="eastAsia"/>
          <w:sz w:val="32"/>
          <w:szCs w:val="32"/>
        </w:rPr>
        <w:t>围绕我国老龄化趋势及疾病康复群体的需求，开展疾病康复人群及特殊老年群体长期照护模式及其实现路径相关研究；开展智慧养老新型业态应用技术研究，包括呼吸、心率等生命体征监测，异常状态监测等；开展疾病康复人群及老年人群护理用品、康复辅具、功能性食品和保健品等的开发与推广应用研究等</w:t>
      </w:r>
      <w:r>
        <w:rPr>
          <w:rFonts w:ascii="仿宋_GB2312" w:eastAsia="仿宋_GB2312" w:cs="仿宋_GB2312" w:hint="eastAsia"/>
          <w:sz w:val="32"/>
          <w:szCs w:val="32"/>
        </w:rPr>
        <w:t>。</w:t>
      </w:r>
    </w:p>
    <w:p w:rsidR="00C71B71" w:rsidRPr="000B3035" w:rsidRDefault="00C71B71" w:rsidP="00C71B71">
      <w:pPr>
        <w:spacing w:line="560" w:lineRule="exact"/>
        <w:ind w:firstLine="646"/>
        <w:outlineLvl w:val="3"/>
        <w:rPr>
          <w:rFonts w:ascii="仿宋_GB2312" w:eastAsia="仿宋_GB2312" w:hAnsi="宋体" w:cs="Times New Roman"/>
          <w:color w:val="000000"/>
          <w:sz w:val="32"/>
          <w:szCs w:val="32"/>
        </w:rPr>
      </w:pPr>
      <w:r w:rsidRPr="000B3035">
        <w:rPr>
          <w:rFonts w:ascii="仿宋_GB2312" w:eastAsia="仿宋_GB2312" w:hAnsi="宋体" w:cs="仿宋_GB2312" w:hint="eastAsia"/>
          <w:color w:val="000000"/>
          <w:sz w:val="32"/>
          <w:szCs w:val="32"/>
        </w:rPr>
        <w:t>（</w:t>
      </w:r>
      <w:r w:rsidRPr="000B3035">
        <w:rPr>
          <w:rFonts w:ascii="仿宋_GB2312" w:eastAsia="仿宋_GB2312" w:hAnsi="宋体" w:cs="仿宋_GB2312"/>
          <w:color w:val="000000"/>
          <w:sz w:val="32"/>
          <w:szCs w:val="32"/>
        </w:rPr>
        <w:t>2</w:t>
      </w:r>
      <w:r w:rsidRPr="000B3035">
        <w:rPr>
          <w:rFonts w:ascii="仿宋_GB2312" w:eastAsia="仿宋_GB2312" w:hAnsi="宋体" w:cs="仿宋_GB2312" w:hint="eastAsia"/>
          <w:color w:val="000000"/>
          <w:sz w:val="32"/>
          <w:szCs w:val="32"/>
        </w:rPr>
        <w:t>）申报要求</w:t>
      </w:r>
    </w:p>
    <w:p w:rsidR="00C71B71" w:rsidRPr="00EF385A" w:rsidRDefault="00C71B71" w:rsidP="00C71B71">
      <w:pPr>
        <w:autoSpaceDE w:val="0"/>
        <w:autoSpaceDN w:val="0"/>
        <w:spacing w:line="560" w:lineRule="exact"/>
        <w:ind w:firstLine="567"/>
        <w:rPr>
          <w:rFonts w:ascii="仿宋_GB2312" w:eastAsia="仿宋_GB2312" w:cs="Times New Roman"/>
          <w:sz w:val="32"/>
          <w:szCs w:val="32"/>
        </w:rPr>
      </w:pPr>
      <w:r>
        <w:rPr>
          <w:rFonts w:ascii="仿宋_GB2312" w:eastAsia="仿宋_GB2312" w:cs="仿宋_GB2312" w:hint="eastAsia"/>
          <w:sz w:val="32"/>
          <w:szCs w:val="32"/>
        </w:rPr>
        <w:t>①人口与健康领域</w:t>
      </w:r>
      <w:r w:rsidRPr="00322CAC">
        <w:rPr>
          <w:rFonts w:ascii="仿宋_GB2312" w:eastAsia="仿宋_GB2312" w:cs="仿宋_GB2312" w:hint="eastAsia"/>
          <w:sz w:val="32"/>
          <w:szCs w:val="32"/>
        </w:rPr>
        <w:t>需具有良好前期研究基础，鼓励申报</w:t>
      </w:r>
      <w:r w:rsidRPr="00322CAC">
        <w:rPr>
          <w:rFonts w:ascii="仿宋_GB2312" w:eastAsia="仿宋_GB2312" w:cs="仿宋_GB2312" w:hint="eastAsia"/>
          <w:sz w:val="32"/>
          <w:szCs w:val="32"/>
        </w:rPr>
        <w:lastRenderedPageBreak/>
        <w:t>单位通过产学研</w:t>
      </w:r>
      <w:proofErr w:type="gramStart"/>
      <w:r w:rsidRPr="00322CAC">
        <w:rPr>
          <w:rFonts w:ascii="仿宋_GB2312" w:eastAsia="仿宋_GB2312" w:cs="仿宋_GB2312" w:hint="eastAsia"/>
          <w:sz w:val="32"/>
          <w:szCs w:val="32"/>
        </w:rPr>
        <w:t>用方式</w:t>
      </w:r>
      <w:proofErr w:type="gramEnd"/>
      <w:r w:rsidRPr="00322CAC">
        <w:rPr>
          <w:rFonts w:ascii="仿宋_GB2312" w:eastAsia="仿宋_GB2312" w:cs="仿宋_GB2312" w:hint="eastAsia"/>
          <w:sz w:val="32"/>
          <w:szCs w:val="32"/>
        </w:rPr>
        <w:t>联合申报</w:t>
      </w:r>
      <w:r w:rsidRPr="00322CAC">
        <w:rPr>
          <w:rFonts w:ascii="微软雅黑" w:eastAsia="微软雅黑" w:hAnsi="微软雅黑" w:cs="微软雅黑" w:hint="eastAsia"/>
          <w:color w:val="333333"/>
          <w:sz w:val="24"/>
          <w:szCs w:val="24"/>
          <w:shd w:val="clear" w:color="auto" w:fill="FFFFFF"/>
        </w:rPr>
        <w:t>，</w:t>
      </w:r>
      <w:r>
        <w:rPr>
          <w:rFonts w:ascii="仿宋_GB2312" w:eastAsia="仿宋_GB2312" w:cs="仿宋_GB2312" w:hint="eastAsia"/>
          <w:sz w:val="32"/>
          <w:szCs w:val="32"/>
        </w:rPr>
        <w:t>申报单位应为</w:t>
      </w:r>
      <w:proofErr w:type="gramStart"/>
      <w:r>
        <w:rPr>
          <w:rFonts w:ascii="仿宋_GB2312" w:eastAsia="仿宋_GB2312" w:cs="仿宋_GB2312" w:hint="eastAsia"/>
          <w:sz w:val="32"/>
          <w:szCs w:val="32"/>
        </w:rPr>
        <w:t>在青各类</w:t>
      </w:r>
      <w:proofErr w:type="gramEnd"/>
      <w:r>
        <w:rPr>
          <w:rFonts w:ascii="仿宋_GB2312" w:eastAsia="仿宋_GB2312" w:cs="仿宋_GB2312" w:hint="eastAsia"/>
          <w:sz w:val="32"/>
          <w:szCs w:val="32"/>
        </w:rPr>
        <w:t>医院和开展医学研究的高校，</w:t>
      </w:r>
      <w:r w:rsidRPr="00EF385A">
        <w:rPr>
          <w:rFonts w:ascii="仿宋_GB2312" w:eastAsia="仿宋_GB2312" w:cs="仿宋_GB2312" w:hint="eastAsia"/>
          <w:sz w:val="32"/>
          <w:szCs w:val="32"/>
        </w:rPr>
        <w:t>项目实施须以能够形成创新方法或临床应用为重点。</w:t>
      </w:r>
    </w:p>
    <w:p w:rsidR="00C71B71" w:rsidRPr="00514380" w:rsidRDefault="00C71B71" w:rsidP="00C71B71">
      <w:pPr>
        <w:spacing w:line="560" w:lineRule="exact"/>
        <w:ind w:firstLine="648"/>
        <w:rPr>
          <w:rFonts w:ascii="仿宋_GB2312" w:eastAsia="仿宋_GB2312" w:hAnsi="仿宋" w:cs="Times New Roman"/>
          <w:sz w:val="32"/>
          <w:szCs w:val="32"/>
          <w:lang w:val="zh-CN"/>
        </w:rPr>
      </w:pPr>
      <w:r>
        <w:rPr>
          <w:rFonts w:ascii="仿宋_GB2312" w:eastAsia="仿宋_GB2312" w:cs="仿宋_GB2312" w:hint="eastAsia"/>
          <w:sz w:val="32"/>
          <w:szCs w:val="32"/>
        </w:rPr>
        <w:t>②</w:t>
      </w:r>
      <w:r>
        <w:rPr>
          <w:rFonts w:ascii="仿宋_GB2312" w:eastAsia="仿宋_GB2312" w:hAnsi="仿宋" w:cs="仿宋_GB2312" w:hint="eastAsia"/>
          <w:sz w:val="32"/>
          <w:szCs w:val="32"/>
          <w:lang w:val="zh-CN"/>
        </w:rPr>
        <w:t>有在</w:t>
      </w:r>
      <w:proofErr w:type="gramStart"/>
      <w:r>
        <w:rPr>
          <w:rFonts w:ascii="仿宋_GB2312" w:eastAsia="仿宋_GB2312" w:hAnsi="仿宋" w:cs="仿宋_GB2312" w:hint="eastAsia"/>
          <w:sz w:val="32"/>
          <w:szCs w:val="32"/>
          <w:lang w:val="zh-CN"/>
        </w:rPr>
        <w:t>研</w:t>
      </w:r>
      <w:proofErr w:type="gramEnd"/>
      <w:r w:rsidRPr="00BB2B77">
        <w:rPr>
          <w:rFonts w:ascii="仿宋_GB2312" w:eastAsia="仿宋_GB2312" w:hAnsi="仿宋" w:cs="仿宋_GB2312" w:hint="eastAsia"/>
          <w:color w:val="000000"/>
          <w:sz w:val="32"/>
          <w:szCs w:val="32"/>
        </w:rPr>
        <w:t>或</w:t>
      </w: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次验收</w:t>
      </w:r>
      <w:r w:rsidRPr="00BB2B77">
        <w:rPr>
          <w:rFonts w:ascii="仿宋_GB2312" w:eastAsia="仿宋_GB2312" w:hAnsi="仿宋" w:cs="仿宋_GB2312" w:hint="eastAsia"/>
          <w:color w:val="000000"/>
          <w:sz w:val="32"/>
          <w:szCs w:val="32"/>
        </w:rPr>
        <w:t>未通过</w:t>
      </w:r>
      <w:r>
        <w:rPr>
          <w:rFonts w:ascii="仿宋_GB2312" w:eastAsia="仿宋_GB2312" w:hAnsi="仿宋" w:cs="仿宋_GB2312" w:hint="eastAsia"/>
          <w:sz w:val="32"/>
          <w:szCs w:val="32"/>
          <w:lang w:val="zh-CN"/>
        </w:rPr>
        <w:t>市科技计划</w:t>
      </w:r>
      <w:r w:rsidRPr="00EF385A">
        <w:rPr>
          <w:rFonts w:ascii="仿宋_GB2312" w:eastAsia="仿宋_GB2312" w:hAnsi="仿宋" w:cs="仿宋_GB2312" w:hint="eastAsia"/>
          <w:sz w:val="32"/>
          <w:szCs w:val="32"/>
          <w:lang w:val="zh-CN"/>
        </w:rPr>
        <w:t>项目</w:t>
      </w:r>
      <w:r>
        <w:rPr>
          <w:rFonts w:ascii="仿宋_GB2312" w:eastAsia="仿宋_GB2312" w:hAnsi="仿宋" w:cs="仿宋_GB2312" w:hint="eastAsia"/>
          <w:sz w:val="32"/>
          <w:szCs w:val="32"/>
          <w:lang w:val="zh-CN"/>
        </w:rPr>
        <w:t>的</w:t>
      </w:r>
      <w:r w:rsidRPr="00EF385A">
        <w:rPr>
          <w:rFonts w:ascii="仿宋_GB2312" w:eastAsia="仿宋_GB2312" w:hAnsi="仿宋" w:cs="仿宋_GB2312" w:hint="eastAsia"/>
          <w:sz w:val="32"/>
          <w:szCs w:val="32"/>
          <w:lang w:val="zh-CN"/>
        </w:rPr>
        <w:t>负责人不能申报（承担应用基础研究项目或参加</w:t>
      </w:r>
      <w:r w:rsidRPr="00EF385A">
        <w:rPr>
          <w:rFonts w:ascii="仿宋_GB2312" w:eastAsia="仿宋_GB2312" w:hAnsi="仿宋" w:cs="仿宋_GB2312"/>
          <w:sz w:val="32"/>
          <w:szCs w:val="32"/>
          <w:lang w:val="zh-CN"/>
        </w:rPr>
        <w:t>2019</w:t>
      </w:r>
      <w:r w:rsidRPr="00EF385A">
        <w:rPr>
          <w:rFonts w:ascii="仿宋_GB2312" w:eastAsia="仿宋_GB2312" w:hAnsi="仿宋" w:cs="仿宋_GB2312" w:hint="eastAsia"/>
          <w:sz w:val="32"/>
          <w:szCs w:val="32"/>
          <w:lang w:val="zh-CN"/>
        </w:rPr>
        <w:t>年度验收的项目除外）。</w:t>
      </w:r>
    </w:p>
    <w:p w:rsidR="00C71B71" w:rsidRDefault="00C71B71" w:rsidP="00C71B71">
      <w:pPr>
        <w:spacing w:line="560" w:lineRule="exact"/>
        <w:ind w:firstLine="648"/>
        <w:rPr>
          <w:rFonts w:ascii="仿宋_GB2312" w:eastAsia="仿宋_GB2312" w:hAnsi="仿宋" w:cs="Times New Roman"/>
          <w:sz w:val="32"/>
          <w:szCs w:val="32"/>
          <w:lang w:val="zh-CN"/>
        </w:rPr>
      </w:pPr>
      <w:r>
        <w:rPr>
          <w:rFonts w:ascii="仿宋_GB2312" w:eastAsia="仿宋_GB2312" w:cs="仿宋_GB2312" w:hint="eastAsia"/>
          <w:sz w:val="32"/>
          <w:szCs w:val="32"/>
        </w:rPr>
        <w:t>③</w:t>
      </w:r>
      <w:r w:rsidRPr="00A0041F">
        <w:rPr>
          <w:rFonts w:ascii="仿宋_GB2312" w:eastAsia="仿宋_GB2312" w:hAnsi="仿宋" w:cs="仿宋_GB2312" w:hint="eastAsia"/>
          <w:sz w:val="32"/>
          <w:szCs w:val="32"/>
          <w:lang w:val="zh-CN"/>
        </w:rPr>
        <w:t>牵头单位负责审核参与单位的申报资格，各申报单位须签订联合申报协议，明确约定各自所承担的目标任务、工作责任和经费（包括自筹经费）等内容。</w:t>
      </w:r>
    </w:p>
    <w:p w:rsidR="00C71B71" w:rsidRPr="00A63F3A" w:rsidRDefault="00C71B71" w:rsidP="00C71B71">
      <w:pPr>
        <w:spacing w:line="560" w:lineRule="exact"/>
        <w:ind w:firstLineChars="200" w:firstLine="640"/>
        <w:outlineLvl w:val="1"/>
        <w:rPr>
          <w:rFonts w:ascii="楷体_GB2312" w:eastAsia="楷体_GB2312" w:hAnsi="黑体" w:cs="Times New Roman"/>
          <w:color w:val="000000"/>
          <w:sz w:val="32"/>
          <w:szCs w:val="32"/>
        </w:rPr>
      </w:pPr>
      <w:r w:rsidRPr="00A63F3A">
        <w:rPr>
          <w:rFonts w:ascii="楷体_GB2312" w:eastAsia="楷体_GB2312" w:hAnsi="黑体" w:cs="楷体_GB2312" w:hint="eastAsia"/>
          <w:color w:val="000000"/>
          <w:sz w:val="32"/>
          <w:szCs w:val="32"/>
        </w:rPr>
        <w:t>（三）城市发展领域</w:t>
      </w:r>
    </w:p>
    <w:p w:rsidR="00C71B71" w:rsidRPr="000B3035" w:rsidRDefault="00C71B71" w:rsidP="00C71B71">
      <w:pPr>
        <w:spacing w:line="560" w:lineRule="exact"/>
        <w:ind w:firstLine="646"/>
        <w:outlineLvl w:val="2"/>
        <w:rPr>
          <w:rFonts w:ascii="仿宋_GB2312" w:eastAsia="仿宋_GB2312" w:hAnsi="楷体" w:cs="Times New Roman"/>
          <w:color w:val="000000"/>
          <w:sz w:val="32"/>
          <w:szCs w:val="32"/>
        </w:rPr>
      </w:pPr>
      <w:r w:rsidRPr="000B3035">
        <w:rPr>
          <w:rFonts w:ascii="仿宋_GB2312" w:eastAsia="仿宋_GB2312" w:hAnsi="楷体" w:cs="仿宋_GB2312"/>
          <w:color w:val="000000"/>
          <w:sz w:val="32"/>
          <w:szCs w:val="32"/>
        </w:rPr>
        <w:t>1</w:t>
      </w:r>
      <w:r>
        <w:rPr>
          <w:rFonts w:ascii="仿宋_GB2312" w:eastAsia="仿宋_GB2312" w:hAnsi="宋体" w:cs="仿宋_GB2312"/>
          <w:color w:val="000000"/>
          <w:sz w:val="32"/>
          <w:szCs w:val="32"/>
        </w:rPr>
        <w:t>.</w:t>
      </w:r>
      <w:r w:rsidRPr="000B3035">
        <w:rPr>
          <w:rFonts w:ascii="仿宋_GB2312" w:eastAsia="仿宋_GB2312" w:hAnsi="楷体" w:cs="仿宋_GB2312" w:hint="eastAsia"/>
          <w:color w:val="000000"/>
          <w:sz w:val="32"/>
          <w:szCs w:val="32"/>
        </w:rPr>
        <w:t>申报方向</w:t>
      </w:r>
    </w:p>
    <w:p w:rsidR="00C71B71" w:rsidRPr="00A63F3A" w:rsidRDefault="00C71B71" w:rsidP="00C71B71">
      <w:pPr>
        <w:spacing w:line="560" w:lineRule="exact"/>
        <w:ind w:firstLine="646"/>
        <w:outlineLvl w:val="3"/>
        <w:rPr>
          <w:rFonts w:ascii="仿宋_GB2312" w:eastAsia="仿宋_GB2312" w:hAnsi="楷体" w:cs="Times New Roman"/>
          <w:sz w:val="32"/>
          <w:szCs w:val="32"/>
        </w:rPr>
      </w:pPr>
      <w:r w:rsidRPr="00A63F3A">
        <w:rPr>
          <w:rFonts w:ascii="仿宋_GB2312" w:eastAsia="仿宋_GB2312" w:hAnsi="楷体" w:cs="仿宋_GB2312" w:hint="eastAsia"/>
          <w:sz w:val="32"/>
          <w:szCs w:val="32"/>
        </w:rPr>
        <w:t>（</w:t>
      </w:r>
      <w:r w:rsidRPr="00A63F3A">
        <w:rPr>
          <w:rFonts w:ascii="仿宋_GB2312" w:eastAsia="仿宋_GB2312" w:hAnsi="楷体" w:cs="仿宋_GB2312"/>
          <w:sz w:val="32"/>
          <w:szCs w:val="32"/>
        </w:rPr>
        <w:t>1</w:t>
      </w:r>
      <w:r w:rsidRPr="00A63F3A">
        <w:rPr>
          <w:rFonts w:ascii="仿宋_GB2312" w:eastAsia="仿宋_GB2312" w:hAnsi="楷体" w:cs="仿宋_GB2312" w:hint="eastAsia"/>
          <w:sz w:val="32"/>
          <w:szCs w:val="32"/>
        </w:rPr>
        <w:t>）生态环境与可持续发展</w:t>
      </w:r>
    </w:p>
    <w:p w:rsidR="00C71B71" w:rsidRDefault="00C71B71" w:rsidP="00C71B71">
      <w:pPr>
        <w:spacing w:line="560" w:lineRule="exact"/>
        <w:ind w:firstLine="648"/>
        <w:rPr>
          <w:rFonts w:ascii="仿宋_GB2312" w:eastAsia="仿宋_GB2312" w:cs="Times New Roman"/>
          <w:color w:val="000000"/>
          <w:sz w:val="32"/>
          <w:szCs w:val="32"/>
        </w:rPr>
      </w:pPr>
      <w:r>
        <w:rPr>
          <w:rFonts w:ascii="仿宋_GB2312" w:eastAsia="仿宋_GB2312" w:hAnsi="黑体" w:cs="仿宋_GB2312" w:hint="eastAsia"/>
          <w:sz w:val="32"/>
          <w:szCs w:val="32"/>
        </w:rPr>
        <w:t>①</w:t>
      </w:r>
      <w:r w:rsidRPr="00A63F3A">
        <w:rPr>
          <w:rFonts w:ascii="仿宋_GB2312" w:eastAsia="仿宋_GB2312" w:hAnsi="黑体" w:cs="仿宋_GB2312" w:hint="eastAsia"/>
          <w:sz w:val="32"/>
          <w:szCs w:val="32"/>
        </w:rPr>
        <w:t>大气污染防治。</w:t>
      </w:r>
      <w:r w:rsidRPr="00A63F3A">
        <w:rPr>
          <w:rFonts w:ascii="仿宋_GB2312" w:eastAsia="仿宋_GB2312" w:hAnsi="宋体" w:cs="仿宋_GB2312" w:hint="eastAsia"/>
          <w:sz w:val="32"/>
          <w:szCs w:val="32"/>
        </w:rPr>
        <w:t>加强雾</w:t>
      </w:r>
      <w:proofErr w:type="gramStart"/>
      <w:r w:rsidRPr="00A63F3A">
        <w:rPr>
          <w:rFonts w:ascii="仿宋_GB2312" w:eastAsia="仿宋_GB2312" w:hAnsi="宋体" w:cs="仿宋_GB2312" w:hint="eastAsia"/>
          <w:sz w:val="32"/>
          <w:szCs w:val="32"/>
        </w:rPr>
        <w:t>霾</w:t>
      </w:r>
      <w:proofErr w:type="gramEnd"/>
      <w:r w:rsidRPr="00A63F3A">
        <w:rPr>
          <w:rFonts w:ascii="仿宋_GB2312" w:eastAsia="仿宋_GB2312" w:hAnsi="宋体" w:cs="仿宋_GB2312" w:hint="eastAsia"/>
          <w:sz w:val="32"/>
          <w:szCs w:val="32"/>
        </w:rPr>
        <w:t>形成机理研究和大气污染治理领域应用基础研究、污染防治关键技术的研究、开发和应用，</w:t>
      </w:r>
      <w:r w:rsidRPr="00A63F3A">
        <w:rPr>
          <w:rFonts w:ascii="仿宋_GB2312" w:eastAsia="仿宋_GB2312" w:hAnsi="微软雅黑" w:cs="仿宋_GB2312" w:hint="eastAsia"/>
          <w:sz w:val="32"/>
          <w:szCs w:val="32"/>
        </w:rPr>
        <w:t>开展</w:t>
      </w:r>
      <w:r w:rsidRPr="00A63F3A">
        <w:rPr>
          <w:rFonts w:ascii="仿宋_GB2312" w:eastAsia="仿宋_GB2312" w:cs="仿宋_GB2312"/>
          <w:color w:val="000000"/>
          <w:sz w:val="32"/>
          <w:szCs w:val="32"/>
        </w:rPr>
        <w:t>PM2.5</w:t>
      </w:r>
      <w:r w:rsidRPr="00A63F3A">
        <w:rPr>
          <w:rFonts w:ascii="仿宋_GB2312" w:eastAsia="仿宋_GB2312" w:cs="仿宋_GB2312" w:hint="eastAsia"/>
          <w:color w:val="000000"/>
          <w:sz w:val="32"/>
          <w:szCs w:val="32"/>
        </w:rPr>
        <w:t>与臭氧生成关键</w:t>
      </w:r>
      <w:r w:rsidRPr="00D65BD4">
        <w:rPr>
          <w:rFonts w:ascii="仿宋_GB2312" w:eastAsia="仿宋_GB2312" w:cs="仿宋_GB2312" w:hint="eastAsia"/>
          <w:color w:val="000000"/>
          <w:sz w:val="32"/>
          <w:szCs w:val="32"/>
        </w:rPr>
        <w:t>前体物</w:t>
      </w:r>
      <w:r>
        <w:rPr>
          <w:rFonts w:ascii="仿宋_GB2312" w:eastAsia="仿宋_GB2312" w:cs="仿宋_GB2312" w:hint="eastAsia"/>
          <w:color w:val="000000"/>
          <w:sz w:val="32"/>
          <w:szCs w:val="32"/>
        </w:rPr>
        <w:t>形成机制以及</w:t>
      </w:r>
      <w:r w:rsidRPr="00D65BD4">
        <w:rPr>
          <w:rFonts w:ascii="仿宋_GB2312" w:eastAsia="仿宋_GB2312" w:cs="仿宋_GB2312" w:hint="eastAsia"/>
          <w:color w:val="000000"/>
          <w:sz w:val="32"/>
          <w:szCs w:val="32"/>
        </w:rPr>
        <w:t>工业源、港口船舶、机动车、非道路移动源、面源高精度大气污染物排放</w:t>
      </w:r>
      <w:r>
        <w:rPr>
          <w:rFonts w:ascii="仿宋_GB2312" w:eastAsia="仿宋_GB2312" w:cs="仿宋_GB2312" w:hint="eastAsia"/>
          <w:color w:val="000000"/>
          <w:sz w:val="32"/>
          <w:szCs w:val="32"/>
        </w:rPr>
        <w:t>源解析</w:t>
      </w:r>
      <w:r w:rsidRPr="00D65BD4">
        <w:rPr>
          <w:rFonts w:ascii="仿宋_GB2312" w:eastAsia="仿宋_GB2312" w:cs="仿宋_GB2312" w:hint="eastAsia"/>
          <w:color w:val="000000"/>
          <w:sz w:val="32"/>
          <w:szCs w:val="32"/>
        </w:rPr>
        <w:t>研究及治理工程示范</w:t>
      </w:r>
      <w:r>
        <w:rPr>
          <w:rFonts w:ascii="仿宋_GB2312" w:eastAsia="仿宋_GB2312" w:cs="仿宋_GB2312" w:hint="eastAsia"/>
          <w:color w:val="000000"/>
          <w:sz w:val="32"/>
          <w:szCs w:val="32"/>
        </w:rPr>
        <w:t>。</w:t>
      </w:r>
    </w:p>
    <w:p w:rsidR="00C71B71" w:rsidRDefault="00C71B71" w:rsidP="00C71B71">
      <w:pPr>
        <w:spacing w:line="560" w:lineRule="exact"/>
        <w:ind w:firstLine="648"/>
        <w:rPr>
          <w:rFonts w:ascii="仿宋_GB2312" w:eastAsia="仿宋_GB2312" w:cs="Times New Roman"/>
          <w:sz w:val="32"/>
          <w:szCs w:val="32"/>
        </w:rPr>
      </w:pPr>
      <w:r>
        <w:rPr>
          <w:rFonts w:ascii="仿宋_GB2312" w:eastAsia="仿宋_GB2312" w:hAnsi="黑体" w:cs="仿宋_GB2312" w:hint="eastAsia"/>
          <w:sz w:val="32"/>
          <w:szCs w:val="32"/>
        </w:rPr>
        <w:t>②水污染防治。</w:t>
      </w:r>
      <w:r w:rsidRPr="00D65BD4">
        <w:rPr>
          <w:rFonts w:ascii="仿宋_GB2312" w:eastAsia="仿宋_GB2312" w:hAnsi="宋体" w:cs="仿宋_GB2312" w:hint="eastAsia"/>
          <w:sz w:val="32"/>
          <w:szCs w:val="32"/>
        </w:rPr>
        <w:t>开展</w:t>
      </w:r>
      <w:r>
        <w:rPr>
          <w:rFonts w:ascii="仿宋_GB2312" w:eastAsia="仿宋_GB2312" w:hAnsi="宋体" w:cs="仿宋_GB2312" w:hint="eastAsia"/>
          <w:sz w:val="32"/>
          <w:szCs w:val="32"/>
        </w:rPr>
        <w:t>“六高”废水高效治理、</w:t>
      </w:r>
      <w:r w:rsidRPr="00D65BD4">
        <w:rPr>
          <w:rFonts w:ascii="仿宋_GB2312" w:eastAsia="仿宋_GB2312" w:hAnsi="宋体" w:cs="仿宋_GB2312" w:hint="eastAsia"/>
          <w:sz w:val="32"/>
          <w:szCs w:val="32"/>
        </w:rPr>
        <w:t>水环境监控预警、水处理工艺技术</w:t>
      </w:r>
      <w:r>
        <w:rPr>
          <w:rFonts w:ascii="仿宋_GB2312" w:eastAsia="仿宋_GB2312" w:hAnsi="宋体" w:cs="仿宋_GB2312" w:hint="eastAsia"/>
          <w:sz w:val="32"/>
          <w:szCs w:val="32"/>
        </w:rPr>
        <w:t>与</w:t>
      </w:r>
      <w:r w:rsidRPr="00D65BD4">
        <w:rPr>
          <w:rFonts w:ascii="仿宋_GB2312" w:eastAsia="仿宋_GB2312" w:hAnsi="宋体" w:cs="仿宋_GB2312" w:hint="eastAsia"/>
          <w:sz w:val="32"/>
          <w:szCs w:val="32"/>
        </w:rPr>
        <w:t>装备、</w:t>
      </w:r>
      <w:r>
        <w:rPr>
          <w:rFonts w:ascii="仿宋_GB2312" w:eastAsia="仿宋_GB2312" w:hAnsi="宋体" w:cs="仿宋_GB2312" w:hint="eastAsia"/>
          <w:sz w:val="32"/>
          <w:szCs w:val="32"/>
        </w:rPr>
        <w:t>养殖废水回用</w:t>
      </w:r>
      <w:r w:rsidRPr="00D65BD4">
        <w:rPr>
          <w:rFonts w:ascii="仿宋_GB2312" w:eastAsia="仿宋_GB2312" w:hAnsi="宋体" w:cs="仿宋_GB2312" w:hint="eastAsia"/>
          <w:sz w:val="32"/>
          <w:szCs w:val="32"/>
        </w:rPr>
        <w:t>关键技术集成研发</w:t>
      </w:r>
      <w:r>
        <w:rPr>
          <w:rFonts w:ascii="仿宋_GB2312" w:eastAsia="仿宋_GB2312" w:hAnsi="宋体" w:cs="仿宋_GB2312" w:hint="eastAsia"/>
          <w:sz w:val="32"/>
          <w:szCs w:val="32"/>
        </w:rPr>
        <w:t>；</w:t>
      </w:r>
      <w:r w:rsidRPr="00D65BD4">
        <w:rPr>
          <w:rFonts w:ascii="仿宋_GB2312" w:eastAsia="仿宋_GB2312" w:cs="仿宋_GB2312" w:hint="eastAsia"/>
          <w:sz w:val="32"/>
          <w:szCs w:val="32"/>
        </w:rPr>
        <w:t>实施船舶油污水再利用技术研究及示范</w:t>
      </w:r>
      <w:r>
        <w:rPr>
          <w:rFonts w:ascii="仿宋_GB2312" w:eastAsia="仿宋_GB2312" w:cs="仿宋_GB2312" w:hint="eastAsia"/>
          <w:sz w:val="32"/>
          <w:szCs w:val="32"/>
        </w:rPr>
        <w:t>；</w:t>
      </w:r>
      <w:r w:rsidRPr="00D65BD4">
        <w:rPr>
          <w:rFonts w:ascii="仿宋_GB2312" w:eastAsia="仿宋_GB2312" w:cs="仿宋_GB2312" w:hint="eastAsia"/>
          <w:sz w:val="32"/>
          <w:szCs w:val="32"/>
        </w:rPr>
        <w:t>开展农村</w:t>
      </w:r>
      <w:r>
        <w:rPr>
          <w:rFonts w:ascii="仿宋_GB2312" w:eastAsia="仿宋_GB2312" w:cs="仿宋_GB2312" w:hint="eastAsia"/>
          <w:sz w:val="32"/>
          <w:szCs w:val="32"/>
        </w:rPr>
        <w:t>饮用水安全及</w:t>
      </w:r>
      <w:r w:rsidRPr="00D65BD4">
        <w:rPr>
          <w:rFonts w:ascii="仿宋_GB2312" w:eastAsia="仿宋_GB2312" w:cs="仿宋_GB2312" w:hint="eastAsia"/>
          <w:sz w:val="32"/>
          <w:szCs w:val="32"/>
        </w:rPr>
        <w:t>污水河道的生态处理技术研究</w:t>
      </w:r>
      <w:r w:rsidRPr="00D65BD4">
        <w:rPr>
          <w:rFonts w:ascii="仿宋_GB2312" w:eastAsia="仿宋_GB2312" w:cs="仿宋_GB2312"/>
          <w:sz w:val="32"/>
          <w:szCs w:val="32"/>
        </w:rPr>
        <w:t>,</w:t>
      </w:r>
      <w:r w:rsidRPr="00D65BD4">
        <w:rPr>
          <w:rFonts w:ascii="仿宋_GB2312" w:eastAsia="仿宋_GB2312" w:cs="仿宋_GB2312" w:hint="eastAsia"/>
          <w:sz w:val="32"/>
          <w:szCs w:val="32"/>
        </w:rPr>
        <w:t>开发污水生态湿地深度水处理工艺</w:t>
      </w:r>
      <w:r>
        <w:rPr>
          <w:rFonts w:ascii="仿宋_GB2312" w:eastAsia="仿宋_GB2312" w:cs="仿宋_GB2312" w:hint="eastAsia"/>
          <w:sz w:val="32"/>
          <w:szCs w:val="32"/>
        </w:rPr>
        <w:t>及应用示范。</w:t>
      </w:r>
    </w:p>
    <w:p w:rsidR="00C71B71" w:rsidRDefault="00C71B71" w:rsidP="00C71B71">
      <w:pPr>
        <w:spacing w:line="560" w:lineRule="exact"/>
        <w:ind w:firstLine="648"/>
        <w:rPr>
          <w:rFonts w:ascii="仿宋_GB2312" w:eastAsia="仿宋_GB2312" w:cs="Times New Roman"/>
          <w:sz w:val="32"/>
          <w:szCs w:val="32"/>
        </w:rPr>
      </w:pPr>
      <w:r>
        <w:rPr>
          <w:rFonts w:ascii="仿宋_GB2312" w:eastAsia="仿宋_GB2312" w:hAnsi="黑体" w:cs="仿宋_GB2312" w:hint="eastAsia"/>
          <w:sz w:val="32"/>
          <w:szCs w:val="32"/>
        </w:rPr>
        <w:t>③</w:t>
      </w:r>
      <w:r w:rsidRPr="00406EEF">
        <w:rPr>
          <w:rFonts w:ascii="仿宋_GB2312" w:eastAsia="仿宋_GB2312" w:hAnsi="黑体" w:cs="仿宋_GB2312" w:hint="eastAsia"/>
          <w:sz w:val="32"/>
          <w:szCs w:val="32"/>
        </w:rPr>
        <w:t>土壤</w:t>
      </w:r>
      <w:r>
        <w:rPr>
          <w:rFonts w:ascii="仿宋_GB2312" w:eastAsia="仿宋_GB2312" w:hAnsi="黑体" w:cs="仿宋_GB2312" w:hint="eastAsia"/>
          <w:sz w:val="32"/>
          <w:szCs w:val="32"/>
        </w:rPr>
        <w:t>改良及</w:t>
      </w:r>
      <w:r w:rsidRPr="00406EEF">
        <w:rPr>
          <w:rFonts w:ascii="仿宋_GB2312" w:eastAsia="仿宋_GB2312" w:hAnsi="黑体" w:cs="仿宋_GB2312" w:hint="eastAsia"/>
          <w:sz w:val="32"/>
          <w:szCs w:val="32"/>
        </w:rPr>
        <w:t>污染防治</w:t>
      </w:r>
      <w:r>
        <w:rPr>
          <w:rFonts w:ascii="仿宋_GB2312" w:eastAsia="仿宋_GB2312" w:hAnsi="黑体" w:cs="仿宋_GB2312" w:hint="eastAsia"/>
          <w:sz w:val="32"/>
          <w:szCs w:val="32"/>
        </w:rPr>
        <w:t>。</w:t>
      </w:r>
      <w:r>
        <w:rPr>
          <w:rFonts w:ascii="仿宋_GB2312" w:eastAsia="仿宋_GB2312" w:cs="仿宋_GB2312" w:hint="eastAsia"/>
          <w:sz w:val="32"/>
          <w:szCs w:val="32"/>
        </w:rPr>
        <w:t>开展盐碱地土壤改良及绿色开发应用，推进土壤污染诊断、风险管控、治理与修复关键技</w:t>
      </w:r>
      <w:r>
        <w:rPr>
          <w:rFonts w:ascii="仿宋_GB2312" w:eastAsia="仿宋_GB2312" w:cs="仿宋_GB2312" w:hint="eastAsia"/>
          <w:sz w:val="32"/>
          <w:szCs w:val="32"/>
        </w:rPr>
        <w:lastRenderedPageBreak/>
        <w:t>术研究和应用示范。</w:t>
      </w:r>
    </w:p>
    <w:p w:rsidR="00C71B71" w:rsidRPr="00052F40" w:rsidRDefault="00C71B71" w:rsidP="00C71B71">
      <w:pPr>
        <w:spacing w:line="560" w:lineRule="exact"/>
        <w:ind w:firstLine="648"/>
        <w:rPr>
          <w:rFonts w:ascii="楷体" w:eastAsia="楷体" w:hAnsi="楷体" w:cs="Times New Roman"/>
          <w:sz w:val="32"/>
          <w:szCs w:val="32"/>
        </w:rPr>
      </w:pPr>
      <w:r>
        <w:rPr>
          <w:rFonts w:ascii="仿宋_GB2312" w:eastAsia="仿宋_GB2312" w:hAnsi="黑体" w:cs="仿宋_GB2312" w:hint="eastAsia"/>
          <w:sz w:val="32"/>
          <w:szCs w:val="32"/>
        </w:rPr>
        <w:t>④</w:t>
      </w:r>
      <w:r w:rsidRPr="00406EEF">
        <w:rPr>
          <w:rFonts w:ascii="仿宋_GB2312" w:eastAsia="仿宋_GB2312" w:hAnsi="黑体" w:cs="仿宋_GB2312" w:hint="eastAsia"/>
          <w:sz w:val="32"/>
          <w:szCs w:val="32"/>
        </w:rPr>
        <w:t>生态环境保护</w:t>
      </w:r>
      <w:r>
        <w:rPr>
          <w:rFonts w:ascii="仿宋_GB2312" w:eastAsia="仿宋_GB2312" w:hAnsi="黑体" w:cs="仿宋_GB2312" w:hint="eastAsia"/>
          <w:sz w:val="32"/>
          <w:szCs w:val="32"/>
        </w:rPr>
        <w:t>。开展</w:t>
      </w:r>
      <w:r w:rsidRPr="00D65BD4">
        <w:rPr>
          <w:rFonts w:ascii="仿宋_GB2312" w:eastAsia="仿宋_GB2312" w:hAnsi="宋体" w:cs="仿宋_GB2312" w:hint="eastAsia"/>
          <w:sz w:val="32"/>
          <w:szCs w:val="32"/>
        </w:rPr>
        <w:t>胶州湾</w:t>
      </w:r>
      <w:r>
        <w:rPr>
          <w:rFonts w:ascii="仿宋_GB2312" w:eastAsia="仿宋_GB2312" w:hAnsi="宋体" w:cs="仿宋_GB2312" w:hint="eastAsia"/>
          <w:sz w:val="32"/>
          <w:szCs w:val="32"/>
        </w:rPr>
        <w:t>等</w:t>
      </w:r>
      <w:r>
        <w:rPr>
          <w:rFonts w:ascii="仿宋_GB2312" w:eastAsia="仿宋_GB2312" w:hAnsi="黑体" w:cs="仿宋_GB2312" w:hint="eastAsia"/>
          <w:sz w:val="32"/>
          <w:szCs w:val="32"/>
        </w:rPr>
        <w:t>流域生态修复与保育</w:t>
      </w:r>
      <w:r w:rsidRPr="00D65BD4">
        <w:rPr>
          <w:rFonts w:ascii="仿宋_GB2312" w:eastAsia="仿宋_GB2312" w:hAnsi="宋体" w:cs="仿宋_GB2312" w:hint="eastAsia"/>
          <w:sz w:val="32"/>
          <w:szCs w:val="32"/>
        </w:rPr>
        <w:t>、河湖管理保护</w:t>
      </w:r>
      <w:r>
        <w:rPr>
          <w:rFonts w:ascii="仿宋_GB2312" w:eastAsia="仿宋_GB2312" w:hAnsi="宋体" w:cs="仿宋_GB2312" w:hint="eastAsia"/>
          <w:sz w:val="32"/>
          <w:szCs w:val="32"/>
        </w:rPr>
        <w:t>、生活垃圾分类与处置等技术研究和应用示范。</w:t>
      </w:r>
    </w:p>
    <w:p w:rsidR="00C71B71" w:rsidRPr="00C81E48" w:rsidRDefault="00C71B71" w:rsidP="00C71B71">
      <w:pPr>
        <w:spacing w:line="560" w:lineRule="exact"/>
        <w:ind w:firstLine="648"/>
        <w:rPr>
          <w:rFonts w:ascii="仿宋_GB2312" w:eastAsia="仿宋_GB2312" w:hAnsi="黑体" w:cs="Times New Roman"/>
          <w:sz w:val="32"/>
          <w:szCs w:val="32"/>
          <w:highlight w:val="yellow"/>
        </w:rPr>
      </w:pPr>
      <w:r>
        <w:rPr>
          <w:rFonts w:ascii="仿宋_GB2312" w:eastAsia="仿宋_GB2312" w:hAnsi="宋体" w:cs="仿宋_GB2312" w:hint="eastAsia"/>
          <w:sz w:val="32"/>
          <w:szCs w:val="32"/>
        </w:rPr>
        <w:t>⑤</w:t>
      </w:r>
      <w:r w:rsidRPr="00406EEF">
        <w:rPr>
          <w:rFonts w:ascii="仿宋_GB2312" w:eastAsia="仿宋_GB2312" w:hAnsi="宋体" w:cs="仿宋_GB2312" w:hint="eastAsia"/>
          <w:sz w:val="32"/>
          <w:szCs w:val="32"/>
        </w:rPr>
        <w:t>低碳节能技术。研发能源、工业、建筑、交通、海洋等重点领域经济适用的低碳技术，并进行推广应用</w:t>
      </w:r>
      <w:r>
        <w:rPr>
          <w:rFonts w:ascii="仿宋_GB2312" w:eastAsia="仿宋_GB2312" w:hAnsi="宋体" w:cs="仿宋_GB2312" w:hint="eastAsia"/>
          <w:sz w:val="32"/>
          <w:szCs w:val="32"/>
        </w:rPr>
        <w:t>，开展</w:t>
      </w:r>
      <w:r w:rsidRPr="00D65BD4">
        <w:rPr>
          <w:rFonts w:ascii="仿宋_GB2312" w:eastAsia="仿宋_GB2312" w:hAnsi="宋体" w:cs="仿宋_GB2312" w:hint="eastAsia"/>
          <w:sz w:val="32"/>
          <w:szCs w:val="32"/>
        </w:rPr>
        <w:t>绿色节能农居设计</w:t>
      </w:r>
      <w:r>
        <w:rPr>
          <w:rFonts w:ascii="仿宋_GB2312" w:eastAsia="仿宋_GB2312" w:hAnsi="宋体" w:cs="仿宋_GB2312" w:hint="eastAsia"/>
          <w:sz w:val="32"/>
          <w:szCs w:val="32"/>
        </w:rPr>
        <w:t>与</w:t>
      </w:r>
      <w:r w:rsidRPr="00D65BD4">
        <w:rPr>
          <w:rFonts w:ascii="仿宋_GB2312" w:eastAsia="仿宋_GB2312" w:hAnsi="宋体" w:cs="仿宋_GB2312" w:hint="eastAsia"/>
          <w:sz w:val="32"/>
          <w:szCs w:val="32"/>
        </w:rPr>
        <w:t>建设技术开发、农村新能源利用技术开发</w:t>
      </w:r>
      <w:r>
        <w:rPr>
          <w:rFonts w:ascii="仿宋_GB2312" w:eastAsia="仿宋_GB2312" w:hAnsi="宋体" w:cs="仿宋_GB2312" w:hint="eastAsia"/>
          <w:sz w:val="32"/>
          <w:szCs w:val="32"/>
        </w:rPr>
        <w:t>；</w:t>
      </w:r>
      <w:r w:rsidRPr="00D65BD4">
        <w:rPr>
          <w:rFonts w:ascii="仿宋_GB2312" w:eastAsia="仿宋_GB2312" w:hAnsi="宋体" w:cs="仿宋_GB2312" w:hint="eastAsia"/>
          <w:sz w:val="32"/>
          <w:szCs w:val="32"/>
        </w:rPr>
        <w:t>围绕风能、太阳能、生物质能</w:t>
      </w:r>
      <w:r>
        <w:rPr>
          <w:rFonts w:ascii="仿宋_GB2312" w:eastAsia="仿宋_GB2312" w:hAnsi="宋体" w:cs="仿宋_GB2312" w:hint="eastAsia"/>
          <w:sz w:val="32"/>
          <w:szCs w:val="32"/>
        </w:rPr>
        <w:t>，开展</w:t>
      </w:r>
      <w:r w:rsidRPr="00D65BD4">
        <w:rPr>
          <w:rFonts w:ascii="仿宋_GB2312" w:eastAsia="仿宋_GB2312" w:hAnsi="宋体" w:cs="仿宋_GB2312" w:hint="eastAsia"/>
          <w:sz w:val="32"/>
          <w:szCs w:val="32"/>
        </w:rPr>
        <w:t>新能源利用</w:t>
      </w:r>
      <w:r>
        <w:rPr>
          <w:rFonts w:ascii="仿宋_GB2312" w:eastAsia="仿宋_GB2312" w:hAnsi="宋体" w:cs="仿宋_GB2312" w:hint="eastAsia"/>
          <w:sz w:val="32"/>
          <w:szCs w:val="32"/>
        </w:rPr>
        <w:t>、</w:t>
      </w:r>
      <w:r w:rsidRPr="00D65BD4">
        <w:rPr>
          <w:rFonts w:ascii="仿宋_GB2312" w:eastAsia="仿宋_GB2312" w:hAnsi="宋体" w:cs="仿宋_GB2312" w:hint="eastAsia"/>
          <w:sz w:val="32"/>
          <w:szCs w:val="32"/>
        </w:rPr>
        <w:t>资源循环利用</w:t>
      </w:r>
      <w:r>
        <w:rPr>
          <w:rFonts w:ascii="仿宋_GB2312" w:eastAsia="仿宋_GB2312" w:hAnsi="宋体" w:cs="仿宋_GB2312" w:hint="eastAsia"/>
          <w:sz w:val="32"/>
          <w:szCs w:val="32"/>
        </w:rPr>
        <w:t>等技术研究和应用示范</w:t>
      </w:r>
      <w:r w:rsidRPr="00D65BD4">
        <w:rPr>
          <w:rFonts w:ascii="仿宋_GB2312" w:eastAsia="仿宋_GB2312" w:hAnsi="宋体" w:cs="仿宋_GB2312" w:hint="eastAsia"/>
          <w:sz w:val="32"/>
          <w:szCs w:val="32"/>
        </w:rPr>
        <w:t>。</w:t>
      </w:r>
    </w:p>
    <w:p w:rsidR="00C71B71" w:rsidRPr="00A63F3A" w:rsidRDefault="00C71B71" w:rsidP="00C71B71">
      <w:pPr>
        <w:spacing w:line="560" w:lineRule="exact"/>
        <w:ind w:firstLine="646"/>
        <w:outlineLvl w:val="3"/>
        <w:rPr>
          <w:rFonts w:ascii="仿宋_GB2312" w:eastAsia="仿宋_GB2312" w:hAnsi="楷体" w:cs="Times New Roman"/>
          <w:sz w:val="32"/>
          <w:szCs w:val="32"/>
        </w:rPr>
      </w:pPr>
      <w:r w:rsidRPr="00A63F3A">
        <w:rPr>
          <w:rFonts w:ascii="仿宋_GB2312" w:eastAsia="仿宋_GB2312" w:hAnsi="楷体" w:cs="仿宋_GB2312" w:hint="eastAsia"/>
          <w:sz w:val="32"/>
          <w:szCs w:val="32"/>
        </w:rPr>
        <w:t>（</w:t>
      </w:r>
      <w:r w:rsidRPr="00A63F3A">
        <w:rPr>
          <w:rFonts w:ascii="仿宋_GB2312" w:eastAsia="仿宋_GB2312" w:hAnsi="楷体" w:cs="仿宋_GB2312"/>
          <w:sz w:val="32"/>
          <w:szCs w:val="32"/>
        </w:rPr>
        <w:t>2</w:t>
      </w:r>
      <w:r w:rsidRPr="00A63F3A">
        <w:rPr>
          <w:rFonts w:ascii="仿宋_GB2312" w:eastAsia="仿宋_GB2312" w:hAnsi="楷体" w:cs="仿宋_GB2312" w:hint="eastAsia"/>
          <w:sz w:val="32"/>
          <w:szCs w:val="32"/>
        </w:rPr>
        <w:t>）公共安全及社会发展</w:t>
      </w:r>
    </w:p>
    <w:p w:rsidR="00C71B71" w:rsidRDefault="00C71B71" w:rsidP="00C71B71">
      <w:pPr>
        <w:spacing w:line="560" w:lineRule="exact"/>
        <w:rPr>
          <w:rFonts w:ascii="仿宋_GB2312" w:eastAsia="仿宋_GB2312" w:cs="Times New Roman"/>
          <w:color w:val="000000"/>
          <w:sz w:val="32"/>
          <w:szCs w:val="32"/>
        </w:rPr>
      </w:pPr>
      <w:r w:rsidRPr="00052F40">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①食品安全。</w:t>
      </w:r>
      <w:r w:rsidRPr="00052F40">
        <w:rPr>
          <w:rFonts w:ascii="仿宋_GB2312" w:eastAsia="仿宋_GB2312" w:cs="仿宋_GB2312" w:hint="eastAsia"/>
          <w:color w:val="000000"/>
          <w:sz w:val="32"/>
          <w:szCs w:val="32"/>
        </w:rPr>
        <w:t>开展天然色素研发应用、食品</w:t>
      </w:r>
      <w:r>
        <w:rPr>
          <w:rFonts w:ascii="仿宋_GB2312" w:eastAsia="仿宋_GB2312" w:cs="仿宋_GB2312" w:hint="eastAsia"/>
          <w:color w:val="000000"/>
          <w:sz w:val="32"/>
          <w:szCs w:val="32"/>
        </w:rPr>
        <w:t>清洁生产等</w:t>
      </w:r>
      <w:r w:rsidRPr="00052F40">
        <w:rPr>
          <w:rFonts w:ascii="仿宋_GB2312" w:eastAsia="仿宋_GB2312" w:cs="仿宋_GB2312" w:hint="eastAsia"/>
          <w:color w:val="000000"/>
          <w:sz w:val="32"/>
          <w:szCs w:val="32"/>
        </w:rPr>
        <w:t>关键技术研发</w:t>
      </w:r>
      <w:r>
        <w:rPr>
          <w:rFonts w:ascii="仿宋_GB2312" w:eastAsia="仿宋_GB2312" w:cs="仿宋_GB2312" w:hint="eastAsia"/>
          <w:color w:val="000000"/>
          <w:sz w:val="32"/>
          <w:szCs w:val="32"/>
        </w:rPr>
        <w:t>及应用示范。</w:t>
      </w:r>
    </w:p>
    <w:p w:rsidR="00C71B71" w:rsidRDefault="00C71B71" w:rsidP="00C71B71">
      <w:pPr>
        <w:spacing w:line="560" w:lineRule="exact"/>
        <w:rPr>
          <w:rFonts w:ascii="仿宋_GB2312" w:eastAsia="仿宋_GB2312" w:hAnsi="黑体" w:cs="Times New Roman"/>
          <w:sz w:val="32"/>
          <w:szCs w:val="32"/>
        </w:rPr>
      </w:pP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②生产安全。针对</w:t>
      </w:r>
      <w:r w:rsidRPr="00052F40">
        <w:rPr>
          <w:rFonts w:ascii="仿宋_GB2312" w:eastAsia="仿宋_GB2312" w:cs="仿宋_GB2312" w:hint="eastAsia"/>
          <w:color w:val="000000"/>
          <w:sz w:val="32"/>
          <w:szCs w:val="32"/>
        </w:rPr>
        <w:t>园区</w:t>
      </w:r>
      <w:r w:rsidRPr="00052F40">
        <w:rPr>
          <w:rFonts w:ascii="仿宋_GB2312" w:eastAsia="仿宋_GB2312" w:hAnsi="黑体" w:cs="仿宋_GB2312" w:hint="eastAsia"/>
          <w:sz w:val="32"/>
          <w:szCs w:val="32"/>
        </w:rPr>
        <w:t>危险化学品重大危险源建立健全安全监测监控</w:t>
      </w:r>
      <w:r>
        <w:rPr>
          <w:rFonts w:ascii="仿宋_GB2312" w:eastAsia="仿宋_GB2312" w:hAnsi="黑体" w:cs="仿宋_GB2312" w:hint="eastAsia"/>
          <w:sz w:val="32"/>
          <w:szCs w:val="32"/>
        </w:rPr>
        <w:t>及应急处置</w:t>
      </w:r>
      <w:r w:rsidRPr="00052F40">
        <w:rPr>
          <w:rFonts w:ascii="仿宋_GB2312" w:eastAsia="仿宋_GB2312" w:hAnsi="黑体" w:cs="仿宋_GB2312" w:hint="eastAsia"/>
          <w:sz w:val="32"/>
          <w:szCs w:val="32"/>
        </w:rPr>
        <w:t>体系，</w:t>
      </w:r>
      <w:r>
        <w:rPr>
          <w:rFonts w:ascii="仿宋_GB2312" w:eastAsia="仿宋_GB2312" w:hAnsi="黑体" w:cs="仿宋_GB2312" w:hint="eastAsia"/>
          <w:sz w:val="32"/>
          <w:szCs w:val="32"/>
        </w:rPr>
        <w:t>开展化工安全转型升级研究及应用示范；开展地铁火灾智能控制与应急逃生系统</w:t>
      </w:r>
      <w:r>
        <w:rPr>
          <w:rFonts w:ascii="仿宋_GB2312" w:eastAsia="仿宋_GB2312" w:hAnsi="宋体" w:cs="仿宋_GB2312" w:hint="eastAsia"/>
          <w:sz w:val="32"/>
          <w:szCs w:val="32"/>
        </w:rPr>
        <w:t>研究和应用示范；开展环境友好高效森林火灾防治技术研究和应用示范</w:t>
      </w:r>
      <w:r>
        <w:rPr>
          <w:rFonts w:ascii="仿宋_GB2312" w:eastAsia="仿宋_GB2312" w:hAnsi="黑体" w:cs="仿宋_GB2312" w:hint="eastAsia"/>
          <w:sz w:val="32"/>
          <w:szCs w:val="32"/>
        </w:rPr>
        <w:t>。</w:t>
      </w:r>
    </w:p>
    <w:p w:rsidR="00C71B71" w:rsidRDefault="00C71B71" w:rsidP="00C71B71">
      <w:pPr>
        <w:spacing w:line="560" w:lineRule="exact"/>
        <w:rPr>
          <w:rFonts w:ascii="仿宋_GB2312" w:eastAsia="仿宋_GB2312" w:hAnsi="黑体" w:cs="Times New Roman"/>
          <w:sz w:val="32"/>
          <w:szCs w:val="32"/>
        </w:rPr>
      </w:pP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③社会安全。开展毒品检测、</w:t>
      </w:r>
      <w:proofErr w:type="gramStart"/>
      <w:r>
        <w:rPr>
          <w:rFonts w:ascii="仿宋_GB2312" w:eastAsia="仿宋_GB2312" w:hAnsi="黑体" w:cs="仿宋_GB2312" w:hint="eastAsia"/>
          <w:sz w:val="32"/>
          <w:szCs w:val="32"/>
        </w:rPr>
        <w:t>智能酒驾监测</w:t>
      </w:r>
      <w:proofErr w:type="gramEnd"/>
      <w:r>
        <w:rPr>
          <w:rFonts w:ascii="仿宋_GB2312" w:eastAsia="仿宋_GB2312" w:hAnsi="黑体" w:cs="仿宋_GB2312" w:hint="eastAsia"/>
          <w:sz w:val="32"/>
          <w:szCs w:val="32"/>
        </w:rPr>
        <w:t>预警、</w:t>
      </w:r>
      <w:r w:rsidRPr="007B73E9">
        <w:rPr>
          <w:rFonts w:ascii="仿宋_GB2312" w:eastAsia="仿宋_GB2312" w:hAnsi="黑体" w:cs="仿宋_GB2312" w:hint="eastAsia"/>
          <w:sz w:val="32"/>
          <w:szCs w:val="32"/>
        </w:rPr>
        <w:t>城市大型活动人流异常监测</w:t>
      </w:r>
      <w:r>
        <w:rPr>
          <w:rFonts w:ascii="仿宋_GB2312" w:eastAsia="仿宋_GB2312" w:hAnsi="黑体" w:cs="仿宋_GB2312" w:hint="eastAsia"/>
          <w:sz w:val="32"/>
          <w:szCs w:val="32"/>
        </w:rPr>
        <w:t>等领域</w:t>
      </w:r>
      <w:r w:rsidRPr="00052F40">
        <w:rPr>
          <w:rFonts w:ascii="仿宋_GB2312" w:eastAsia="仿宋_GB2312" w:hAnsi="黑体" w:cs="仿宋_GB2312" w:hint="eastAsia"/>
          <w:sz w:val="32"/>
          <w:szCs w:val="32"/>
        </w:rPr>
        <w:t>协同攻关。</w:t>
      </w:r>
    </w:p>
    <w:p w:rsidR="00C71B71" w:rsidRDefault="00C71B71" w:rsidP="00C71B71">
      <w:pPr>
        <w:spacing w:line="560" w:lineRule="exact"/>
        <w:rPr>
          <w:rFonts w:ascii="仿宋_GB2312" w:eastAsia="仿宋_GB2312" w:hAnsi="黑体" w:cs="Times New Roman"/>
          <w:sz w:val="32"/>
          <w:szCs w:val="32"/>
        </w:rPr>
      </w:pP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④智慧城</w:t>
      </w:r>
      <w:r w:rsidRPr="007B73E9">
        <w:rPr>
          <w:rFonts w:ascii="仿宋_GB2312" w:eastAsia="仿宋_GB2312" w:hAnsi="黑体" w:cs="仿宋_GB2312" w:hint="eastAsia"/>
          <w:sz w:val="32"/>
          <w:szCs w:val="32"/>
        </w:rPr>
        <w:t>市。开展超高层建筑智慧建造</w:t>
      </w:r>
      <w:r>
        <w:rPr>
          <w:rFonts w:ascii="仿宋_GB2312" w:eastAsia="仿宋_GB2312" w:hAnsi="黑体" w:cs="仿宋_GB2312" w:hint="eastAsia"/>
          <w:sz w:val="32"/>
          <w:szCs w:val="32"/>
        </w:rPr>
        <w:t>、智慧交通、智能停车、海绵城市等领域研究及应用示范。</w:t>
      </w:r>
    </w:p>
    <w:p w:rsidR="003E1334" w:rsidRPr="00225A5D" w:rsidRDefault="003E1334" w:rsidP="003E1334">
      <w:pPr>
        <w:spacing w:line="560" w:lineRule="exact"/>
        <w:ind w:firstLine="646"/>
        <w:outlineLvl w:val="2"/>
        <w:rPr>
          <w:rFonts w:ascii="仿宋_GB2312" w:eastAsia="仿宋_GB2312" w:hAnsi="楷体" w:cs="Times New Roman"/>
          <w:color w:val="000000"/>
          <w:sz w:val="32"/>
          <w:szCs w:val="32"/>
        </w:rPr>
      </w:pPr>
      <w:r w:rsidRPr="00225A5D">
        <w:rPr>
          <w:rFonts w:ascii="仿宋_GB2312" w:eastAsia="仿宋_GB2312" w:hAnsi="楷体" w:cs="仿宋_GB2312"/>
          <w:color w:val="000000"/>
          <w:sz w:val="32"/>
          <w:szCs w:val="32"/>
        </w:rPr>
        <w:t>2</w:t>
      </w:r>
      <w:r>
        <w:rPr>
          <w:rFonts w:ascii="仿宋_GB2312" w:eastAsia="仿宋_GB2312" w:hAnsi="宋体" w:cs="仿宋_GB2312"/>
          <w:color w:val="000000"/>
          <w:sz w:val="32"/>
          <w:szCs w:val="32"/>
        </w:rPr>
        <w:t>.</w:t>
      </w:r>
      <w:r w:rsidRPr="00225A5D">
        <w:rPr>
          <w:rFonts w:ascii="仿宋_GB2312" w:eastAsia="仿宋_GB2312" w:hAnsi="楷体" w:cs="仿宋_GB2312" w:hint="eastAsia"/>
          <w:color w:val="000000"/>
          <w:sz w:val="32"/>
          <w:szCs w:val="32"/>
        </w:rPr>
        <w:t>申报要求</w:t>
      </w:r>
    </w:p>
    <w:p w:rsidR="003E1334" w:rsidRPr="00EF385A" w:rsidRDefault="003E1334" w:rsidP="003E1334">
      <w:pPr>
        <w:spacing w:line="560" w:lineRule="exact"/>
        <w:ind w:firstLine="646"/>
        <w:outlineLvl w:val="3"/>
        <w:rPr>
          <w:rFonts w:ascii="仿宋_GB2312" w:eastAsia="仿宋_GB2312" w:cs="Times New Roman"/>
          <w:sz w:val="32"/>
          <w:szCs w:val="32"/>
        </w:rPr>
      </w:pPr>
      <w:r w:rsidRPr="00225A5D">
        <w:rPr>
          <w:rFonts w:ascii="仿宋_GB2312" w:eastAsia="仿宋_GB2312" w:cs="仿宋_GB2312" w:hint="eastAsia"/>
          <w:sz w:val="32"/>
          <w:szCs w:val="32"/>
        </w:rPr>
        <w:t>（</w:t>
      </w:r>
      <w:r w:rsidRPr="00225A5D">
        <w:rPr>
          <w:rFonts w:ascii="仿宋_GB2312" w:eastAsia="仿宋_GB2312" w:cs="仿宋_GB2312"/>
          <w:sz w:val="32"/>
          <w:szCs w:val="32"/>
        </w:rPr>
        <w:t>1</w:t>
      </w:r>
      <w:r w:rsidRPr="00225A5D">
        <w:rPr>
          <w:rFonts w:ascii="仿宋_GB2312" w:eastAsia="仿宋_GB2312" w:cs="仿宋_GB2312" w:hint="eastAsia"/>
          <w:sz w:val="32"/>
          <w:szCs w:val="32"/>
        </w:rPr>
        <w:t>）</w:t>
      </w:r>
      <w:r w:rsidRPr="00A63F3A">
        <w:rPr>
          <w:rFonts w:ascii="仿宋_GB2312" w:eastAsia="仿宋_GB2312" w:hAnsi="楷体" w:cs="仿宋_GB2312" w:hint="eastAsia"/>
          <w:sz w:val="32"/>
          <w:szCs w:val="32"/>
        </w:rPr>
        <w:t>鼓励企业</w:t>
      </w:r>
      <w:r>
        <w:rPr>
          <w:rFonts w:ascii="仿宋_GB2312" w:eastAsia="仿宋_GB2312" w:cs="仿宋_GB2312" w:hint="eastAsia"/>
          <w:sz w:val="32"/>
          <w:szCs w:val="32"/>
        </w:rPr>
        <w:t>、高校和科研院所以产学研用合作方式联合</w:t>
      </w:r>
      <w:r w:rsidRPr="00EF385A">
        <w:rPr>
          <w:rFonts w:ascii="仿宋_GB2312" w:eastAsia="仿宋_GB2312" w:cs="仿宋_GB2312" w:hint="eastAsia"/>
          <w:sz w:val="32"/>
          <w:szCs w:val="32"/>
        </w:rPr>
        <w:t>申报</w:t>
      </w:r>
      <w:r>
        <w:rPr>
          <w:rFonts w:ascii="仿宋_GB2312" w:eastAsia="仿宋_GB2312" w:cs="仿宋_GB2312" w:hint="eastAsia"/>
          <w:sz w:val="32"/>
          <w:szCs w:val="32"/>
        </w:rPr>
        <w:t>产品目标明确、产业化发展前景广阔的研究项目</w:t>
      </w:r>
      <w:r w:rsidRPr="00EF385A">
        <w:rPr>
          <w:rFonts w:ascii="仿宋_GB2312" w:eastAsia="仿宋_GB2312" w:cs="仿宋_GB2312" w:hint="eastAsia"/>
          <w:sz w:val="32"/>
          <w:szCs w:val="32"/>
        </w:rPr>
        <w:t>。</w:t>
      </w:r>
    </w:p>
    <w:p w:rsidR="003E1334" w:rsidRPr="00514380" w:rsidRDefault="003E1334" w:rsidP="003E1334">
      <w:pPr>
        <w:spacing w:line="560" w:lineRule="exact"/>
        <w:ind w:firstLine="646"/>
        <w:outlineLvl w:val="3"/>
        <w:rPr>
          <w:rFonts w:ascii="仿宋_GB2312" w:eastAsia="仿宋_GB2312" w:hAnsi="仿宋" w:cs="Times New Roman"/>
          <w:sz w:val="32"/>
          <w:szCs w:val="32"/>
          <w:lang w:val="zh-CN"/>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w:t>
      </w:r>
      <w:r w:rsidRPr="00A63F3A">
        <w:rPr>
          <w:rFonts w:ascii="仿宋_GB2312" w:eastAsia="仿宋_GB2312" w:hAnsi="楷体" w:cs="仿宋_GB2312" w:hint="eastAsia"/>
          <w:sz w:val="32"/>
          <w:szCs w:val="32"/>
        </w:rPr>
        <w:t>有在</w:t>
      </w:r>
      <w:proofErr w:type="gramStart"/>
      <w:r w:rsidRPr="00A63F3A">
        <w:rPr>
          <w:rFonts w:ascii="仿宋_GB2312" w:eastAsia="仿宋_GB2312" w:hAnsi="楷体" w:cs="仿宋_GB2312" w:hint="eastAsia"/>
          <w:sz w:val="32"/>
          <w:szCs w:val="32"/>
        </w:rPr>
        <w:t>研</w:t>
      </w:r>
      <w:proofErr w:type="gramEnd"/>
      <w:r w:rsidRPr="00A63F3A">
        <w:rPr>
          <w:rFonts w:ascii="仿宋_GB2312" w:eastAsia="仿宋_GB2312" w:hAnsi="楷体" w:cs="仿宋_GB2312" w:hint="eastAsia"/>
          <w:color w:val="000000"/>
          <w:sz w:val="32"/>
          <w:szCs w:val="32"/>
        </w:rPr>
        <w:t>或</w:t>
      </w: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次验收</w:t>
      </w:r>
      <w:r w:rsidRPr="00BB2B77">
        <w:rPr>
          <w:rFonts w:ascii="仿宋_GB2312" w:eastAsia="仿宋_GB2312" w:hAnsi="仿宋" w:cs="仿宋_GB2312" w:hint="eastAsia"/>
          <w:color w:val="000000"/>
          <w:sz w:val="32"/>
          <w:szCs w:val="32"/>
        </w:rPr>
        <w:t>未通过</w:t>
      </w:r>
      <w:r>
        <w:rPr>
          <w:rFonts w:ascii="仿宋_GB2312" w:eastAsia="仿宋_GB2312" w:hAnsi="仿宋" w:cs="仿宋_GB2312" w:hint="eastAsia"/>
          <w:sz w:val="32"/>
          <w:szCs w:val="32"/>
          <w:lang w:val="zh-CN"/>
        </w:rPr>
        <w:t>市科技计划</w:t>
      </w:r>
      <w:r w:rsidRPr="00EF385A">
        <w:rPr>
          <w:rFonts w:ascii="仿宋_GB2312" w:eastAsia="仿宋_GB2312" w:hAnsi="仿宋" w:cs="仿宋_GB2312" w:hint="eastAsia"/>
          <w:sz w:val="32"/>
          <w:szCs w:val="32"/>
          <w:lang w:val="zh-CN"/>
        </w:rPr>
        <w:t>项目</w:t>
      </w:r>
      <w:r>
        <w:rPr>
          <w:rFonts w:ascii="仿宋_GB2312" w:eastAsia="仿宋_GB2312" w:hAnsi="仿宋" w:cs="仿宋_GB2312" w:hint="eastAsia"/>
          <w:sz w:val="32"/>
          <w:szCs w:val="32"/>
          <w:lang w:val="zh-CN"/>
        </w:rPr>
        <w:t>的</w:t>
      </w:r>
      <w:r w:rsidRPr="00EF385A">
        <w:rPr>
          <w:rFonts w:ascii="仿宋_GB2312" w:eastAsia="仿宋_GB2312" w:hAnsi="仿宋" w:cs="仿宋_GB2312" w:hint="eastAsia"/>
          <w:sz w:val="32"/>
          <w:szCs w:val="32"/>
          <w:lang w:val="zh-CN"/>
        </w:rPr>
        <w:t>负责</w:t>
      </w:r>
      <w:r w:rsidRPr="00EF385A">
        <w:rPr>
          <w:rFonts w:ascii="仿宋_GB2312" w:eastAsia="仿宋_GB2312" w:hAnsi="仿宋" w:cs="仿宋_GB2312" w:hint="eastAsia"/>
          <w:sz w:val="32"/>
          <w:szCs w:val="32"/>
          <w:lang w:val="zh-CN"/>
        </w:rPr>
        <w:lastRenderedPageBreak/>
        <w:t>人不能申报（承担应用基础研究项目或参加</w:t>
      </w:r>
      <w:r w:rsidRPr="00EF385A">
        <w:rPr>
          <w:rFonts w:ascii="仿宋_GB2312" w:eastAsia="仿宋_GB2312" w:hAnsi="仿宋" w:cs="仿宋_GB2312"/>
          <w:sz w:val="32"/>
          <w:szCs w:val="32"/>
          <w:lang w:val="zh-CN"/>
        </w:rPr>
        <w:t>2019</w:t>
      </w:r>
      <w:r w:rsidRPr="00EF385A">
        <w:rPr>
          <w:rFonts w:ascii="仿宋_GB2312" w:eastAsia="仿宋_GB2312" w:hAnsi="仿宋" w:cs="仿宋_GB2312" w:hint="eastAsia"/>
          <w:sz w:val="32"/>
          <w:szCs w:val="32"/>
          <w:lang w:val="zh-CN"/>
        </w:rPr>
        <w:t>年度验收的项目除外）。</w:t>
      </w:r>
    </w:p>
    <w:p w:rsidR="003E1334" w:rsidRDefault="003E1334" w:rsidP="003E1334">
      <w:pPr>
        <w:spacing w:line="560" w:lineRule="exact"/>
        <w:ind w:firstLine="646"/>
        <w:outlineLvl w:val="3"/>
        <w:rPr>
          <w:rFonts w:ascii="仿宋_GB2312" w:eastAsia="仿宋_GB2312" w:hAnsi="仿宋" w:cs="Times New Roman"/>
          <w:sz w:val="32"/>
          <w:szCs w:val="32"/>
          <w:lang w:val="zh-CN"/>
        </w:rPr>
      </w:pPr>
      <w:r>
        <w:rPr>
          <w:rFonts w:ascii="仿宋_GB2312" w:eastAsia="仿宋_GB2312" w:hAnsi="仿宋" w:cs="仿宋_GB2312" w:hint="eastAsia"/>
          <w:sz w:val="32"/>
          <w:szCs w:val="32"/>
          <w:lang w:val="zh-CN"/>
        </w:rPr>
        <w:t>（</w:t>
      </w:r>
      <w:r>
        <w:rPr>
          <w:rFonts w:ascii="仿宋_GB2312" w:eastAsia="仿宋_GB2312" w:hAnsi="仿宋" w:cs="仿宋_GB2312"/>
          <w:sz w:val="32"/>
          <w:szCs w:val="32"/>
          <w:lang w:val="zh-CN"/>
        </w:rPr>
        <w:t>3</w:t>
      </w:r>
      <w:r>
        <w:rPr>
          <w:rFonts w:ascii="仿宋_GB2312" w:eastAsia="仿宋_GB2312" w:hAnsi="仿宋" w:cs="仿宋_GB2312" w:hint="eastAsia"/>
          <w:sz w:val="32"/>
          <w:szCs w:val="32"/>
          <w:lang w:val="zh-CN"/>
        </w:rPr>
        <w:t>）</w:t>
      </w:r>
      <w:r w:rsidRPr="00A63F3A">
        <w:rPr>
          <w:rFonts w:ascii="仿宋_GB2312" w:eastAsia="仿宋_GB2312" w:hAnsi="楷体" w:cs="仿宋_GB2312" w:hint="eastAsia"/>
          <w:sz w:val="32"/>
          <w:szCs w:val="32"/>
        </w:rPr>
        <w:t>牵头单位负责审核参与单位的申报资格</w:t>
      </w:r>
      <w:r w:rsidRPr="00A0041F">
        <w:rPr>
          <w:rFonts w:ascii="仿宋_GB2312" w:eastAsia="仿宋_GB2312" w:hAnsi="仿宋" w:cs="仿宋_GB2312" w:hint="eastAsia"/>
          <w:sz w:val="32"/>
          <w:szCs w:val="32"/>
          <w:lang w:val="zh-CN"/>
        </w:rPr>
        <w:t>，各申报单位须签订联合申报协议，明确约定各自所承担的目标任务、工作责任和经费（包括自筹经费）等内容。</w:t>
      </w:r>
    </w:p>
    <w:p w:rsidR="003D68A1" w:rsidRPr="00C71B71" w:rsidRDefault="003D68A1">
      <w:bookmarkStart w:id="0" w:name="_GoBack"/>
      <w:bookmarkEnd w:id="0"/>
    </w:p>
    <w:sectPr w:rsidR="003D68A1" w:rsidRPr="00C71B71">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87" w:rsidRPr="00432284" w:rsidRDefault="003E1334" w:rsidP="007125B3">
    <w:pPr>
      <w:pStyle w:val="a3"/>
      <w:rPr>
        <w:rStyle w:val="a4"/>
        <w:rFonts w:ascii="宋体" w:cs="Times New Roman"/>
        <w:sz w:val="28"/>
        <w:szCs w:val="28"/>
      </w:rPr>
    </w:pPr>
    <w:r w:rsidRPr="00432284">
      <w:rPr>
        <w:rStyle w:val="a4"/>
        <w:rFonts w:ascii="宋体" w:hAnsi="宋体" w:cs="宋体"/>
        <w:sz w:val="28"/>
        <w:szCs w:val="28"/>
      </w:rPr>
      <w:t>—</w:t>
    </w:r>
    <w:r>
      <w:rPr>
        <w:rStyle w:val="a4"/>
        <w:rFonts w:ascii="宋体" w:hAnsi="宋体" w:cs="宋体"/>
        <w:sz w:val="28"/>
        <w:szCs w:val="28"/>
      </w:rPr>
      <w:t xml:space="preserve"> </w:t>
    </w:r>
    <w:r w:rsidRPr="00432284">
      <w:rPr>
        <w:rStyle w:val="a4"/>
        <w:rFonts w:ascii="宋体" w:hAnsi="宋体" w:cs="宋体"/>
        <w:sz w:val="28"/>
        <w:szCs w:val="28"/>
      </w:rPr>
      <w:fldChar w:fldCharType="begin"/>
    </w:r>
    <w:r w:rsidRPr="00432284">
      <w:rPr>
        <w:rStyle w:val="a4"/>
        <w:rFonts w:ascii="宋体" w:hAnsi="宋体" w:cs="宋体"/>
        <w:sz w:val="28"/>
        <w:szCs w:val="28"/>
      </w:rPr>
      <w:instrText xml:space="preserve">PAGE  </w:instrText>
    </w:r>
    <w:r w:rsidRPr="00432284">
      <w:rPr>
        <w:rStyle w:val="a4"/>
        <w:rFonts w:ascii="宋体" w:hAnsi="宋体" w:cs="宋体"/>
        <w:sz w:val="28"/>
        <w:szCs w:val="28"/>
      </w:rPr>
      <w:fldChar w:fldCharType="separate"/>
    </w:r>
    <w:r>
      <w:rPr>
        <w:rStyle w:val="a4"/>
        <w:rFonts w:ascii="宋体" w:hAnsi="宋体" w:cs="宋体"/>
        <w:noProof/>
        <w:sz w:val="28"/>
        <w:szCs w:val="28"/>
      </w:rPr>
      <w:t>10</w:t>
    </w:r>
    <w:r w:rsidRPr="00432284">
      <w:rPr>
        <w:rStyle w:val="a4"/>
        <w:rFonts w:ascii="宋体" w:hAnsi="宋体" w:cs="宋体"/>
        <w:sz w:val="28"/>
        <w:szCs w:val="28"/>
      </w:rPr>
      <w:fldChar w:fldCharType="end"/>
    </w:r>
    <w:r>
      <w:rPr>
        <w:rStyle w:val="a4"/>
        <w:rFonts w:ascii="宋体" w:hAnsi="宋体" w:cs="宋体"/>
        <w:sz w:val="28"/>
        <w:szCs w:val="28"/>
      </w:rPr>
      <w:t xml:space="preserve"> </w:t>
    </w:r>
    <w:r w:rsidRPr="00432284">
      <w:rPr>
        <w:rStyle w:val="a4"/>
        <w:rFonts w:ascii="宋体" w:hAnsi="宋体" w:cs="宋体"/>
        <w:sz w:val="28"/>
        <w:szCs w:val="28"/>
      </w:rPr>
      <w:t>—</w:t>
    </w:r>
  </w:p>
  <w:p w:rsidR="00594F87" w:rsidRDefault="003E1334">
    <w:pPr>
      <w:pStyle w:val="a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87" w:rsidRPr="00AD607C" w:rsidRDefault="003E1334" w:rsidP="007125B3">
    <w:pPr>
      <w:pStyle w:val="a3"/>
      <w:jc w:val="right"/>
      <w:rPr>
        <w:rStyle w:val="a4"/>
        <w:rFonts w:ascii="仿宋_GB2312" w:eastAsia="仿宋_GB2312" w:cs="Times New Roman"/>
        <w:sz w:val="28"/>
        <w:szCs w:val="28"/>
      </w:rPr>
    </w:pPr>
    <w:r w:rsidRPr="00AD607C">
      <w:rPr>
        <w:rStyle w:val="a4"/>
        <w:rFonts w:ascii="仿宋_GB2312" w:eastAsia="仿宋_GB2312" w:hAnsi="宋体" w:cs="仿宋_GB2312"/>
        <w:sz w:val="28"/>
        <w:szCs w:val="28"/>
      </w:rPr>
      <w:t>—</w:t>
    </w:r>
    <w:r w:rsidRPr="00AD607C">
      <w:rPr>
        <w:rStyle w:val="a4"/>
        <w:rFonts w:ascii="仿宋_GB2312" w:eastAsia="仿宋_GB2312" w:hAnsi="宋体" w:cs="仿宋_GB2312"/>
        <w:sz w:val="28"/>
        <w:szCs w:val="28"/>
      </w:rPr>
      <w:t xml:space="preserve"> </w:t>
    </w:r>
    <w:r w:rsidRPr="00AD607C">
      <w:rPr>
        <w:rStyle w:val="a4"/>
        <w:rFonts w:ascii="仿宋_GB2312" w:eastAsia="仿宋_GB2312" w:hAnsi="宋体" w:cs="仿宋_GB2312"/>
        <w:sz w:val="28"/>
        <w:szCs w:val="28"/>
      </w:rPr>
      <w:fldChar w:fldCharType="begin"/>
    </w:r>
    <w:r w:rsidRPr="00AD607C">
      <w:rPr>
        <w:rStyle w:val="a4"/>
        <w:rFonts w:ascii="仿宋_GB2312" w:eastAsia="仿宋_GB2312" w:hAnsi="宋体" w:cs="仿宋_GB2312"/>
        <w:sz w:val="28"/>
        <w:szCs w:val="28"/>
      </w:rPr>
      <w:instrText xml:space="preserve">PAGE  </w:instrText>
    </w:r>
    <w:r w:rsidRPr="00AD607C">
      <w:rPr>
        <w:rStyle w:val="a4"/>
        <w:rFonts w:ascii="仿宋_GB2312" w:eastAsia="仿宋_GB2312" w:hAnsi="宋体" w:cs="仿宋_GB2312"/>
        <w:sz w:val="28"/>
        <w:szCs w:val="28"/>
      </w:rPr>
      <w:fldChar w:fldCharType="separate"/>
    </w:r>
    <w:r>
      <w:rPr>
        <w:rStyle w:val="a4"/>
        <w:rFonts w:ascii="仿宋_GB2312" w:eastAsia="仿宋_GB2312" w:hAnsi="宋体" w:cs="仿宋_GB2312"/>
        <w:noProof/>
        <w:sz w:val="28"/>
        <w:szCs w:val="28"/>
      </w:rPr>
      <w:t>8</w:t>
    </w:r>
    <w:r w:rsidRPr="00AD607C">
      <w:rPr>
        <w:rStyle w:val="a4"/>
        <w:rFonts w:ascii="仿宋_GB2312" w:eastAsia="仿宋_GB2312" w:hAnsi="宋体" w:cs="仿宋_GB2312"/>
        <w:sz w:val="28"/>
        <w:szCs w:val="28"/>
      </w:rPr>
      <w:fldChar w:fldCharType="end"/>
    </w:r>
    <w:r w:rsidRPr="00AD607C">
      <w:rPr>
        <w:rStyle w:val="a4"/>
        <w:rFonts w:ascii="仿宋_GB2312" w:eastAsia="仿宋_GB2312" w:hAnsi="宋体" w:cs="仿宋_GB2312"/>
        <w:sz w:val="28"/>
        <w:szCs w:val="28"/>
      </w:rPr>
      <w:t xml:space="preserve"> </w:t>
    </w:r>
    <w:r w:rsidRPr="00AD607C">
      <w:rPr>
        <w:rStyle w:val="a4"/>
        <w:rFonts w:ascii="仿宋_GB2312" w:eastAsia="仿宋_GB2312" w:hAnsi="宋体" w:cs="仿宋_GB2312"/>
        <w:sz w:val="28"/>
        <w:szCs w:val="28"/>
      </w:rPr>
      <w:t>—</w:t>
    </w:r>
  </w:p>
  <w:p w:rsidR="00594F87" w:rsidRDefault="003E1334">
    <w:pPr>
      <w:pStyle w:val="a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71"/>
    <w:rsid w:val="003D68A1"/>
    <w:rsid w:val="003E1334"/>
    <w:rsid w:val="00AB0B46"/>
    <w:rsid w:val="00C71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E0B27-4690-449C-807A-F79D99D8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B71"/>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71B71"/>
    <w:pPr>
      <w:tabs>
        <w:tab w:val="center" w:pos="4153"/>
        <w:tab w:val="right" w:pos="8306"/>
      </w:tabs>
      <w:snapToGrid w:val="0"/>
      <w:jc w:val="left"/>
    </w:pPr>
    <w:rPr>
      <w:sz w:val="18"/>
      <w:szCs w:val="18"/>
    </w:rPr>
  </w:style>
  <w:style w:type="character" w:customStyle="1" w:styleId="Char">
    <w:name w:val="页脚 Char"/>
    <w:basedOn w:val="a0"/>
    <w:link w:val="a3"/>
    <w:uiPriority w:val="99"/>
    <w:rsid w:val="00C71B71"/>
    <w:rPr>
      <w:rFonts w:ascii="Calibri" w:eastAsia="宋体" w:hAnsi="Calibri" w:cs="Calibri"/>
      <w:sz w:val="18"/>
      <w:szCs w:val="18"/>
    </w:rPr>
  </w:style>
  <w:style w:type="character" w:styleId="a4">
    <w:name w:val="page number"/>
    <w:basedOn w:val="a0"/>
    <w:uiPriority w:val="99"/>
    <w:rsid w:val="00C7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2019-10-31T00:20:00Z</dcterms:created>
  <dcterms:modified xsi:type="dcterms:W3CDTF">2019-10-31T00:26:00Z</dcterms:modified>
</cp:coreProperties>
</file>