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2020年度山东省自然科学基金重点项目资助领域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一、数理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人工智能的数学理论研究与应用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新一代信息技术中的数学理论研究与应用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高端装备制造中的关键力学问题研究与应用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材料与结构的破坏机理与强度理论研究与应用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先进功能材料与器件研究与应用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声学传感与声学信息处理研究与应用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核技术在新材料和能源中的应用基础研究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固态磁性与多场调控的应用基础研究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二、化学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功能导向的材料合成与组装化学应用基础研究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绿色化学新化学合成方法研究</w:t>
      </w:r>
      <w:r>
        <w:rPr>
          <w:rFonts w:ascii="仿宋_GB2312" w:hAnsi="仿宋_GB2312" w:eastAsia="仿宋_GB2312" w:cs="仿宋_GB2312"/>
          <w:sz w:val="32"/>
          <w:szCs w:val="32"/>
        </w:rPr>
        <w:t>与应用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化学生物学交叉理论研究与</w:t>
      </w:r>
      <w:r>
        <w:rPr>
          <w:rFonts w:ascii="仿宋_GB2312" w:hAnsi="仿宋_GB2312" w:eastAsia="仿宋_GB2312" w:cs="仿宋_GB2312"/>
          <w:sz w:val="32"/>
          <w:szCs w:val="32"/>
        </w:rPr>
        <w:t>应用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光电与功能材料的化学问题应用基础研究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纳米荧光探针和生物成像分析研究</w:t>
      </w:r>
      <w:r>
        <w:rPr>
          <w:rFonts w:ascii="仿宋_GB2312" w:hAnsi="仿宋_GB2312" w:eastAsia="仿宋_GB2312" w:cs="仿宋_GB2312"/>
          <w:sz w:val="32"/>
          <w:szCs w:val="32"/>
        </w:rPr>
        <w:t>与应用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现代分析方法与面向活体的化学测量应用基础研究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化工园区智能安全高效生产关键技术研究与应用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多功能有机材料化学研究与应用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酶的模拟合成</w:t>
      </w:r>
      <w:r>
        <w:rPr>
          <w:rFonts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仿生催化应用基础研究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化工过程新方法与化工安全新技术应用基础研究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三、生命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植物生长发育调控</w:t>
      </w:r>
      <w:r>
        <w:rPr>
          <w:rFonts w:ascii="仿宋_GB2312" w:hAnsi="仿宋_GB2312" w:eastAsia="仿宋_GB2312" w:cs="仿宋_GB2312"/>
          <w:sz w:val="32"/>
          <w:szCs w:val="32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生物信息的算法及工具</w:t>
      </w:r>
      <w:r>
        <w:rPr>
          <w:rFonts w:ascii="仿宋_GB2312" w:hAnsi="仿宋_GB2312" w:eastAsia="仿宋_GB2312" w:cs="仿宋_GB2312"/>
          <w:sz w:val="32"/>
          <w:szCs w:val="32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生物成像与图像处理的新方法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新技术研究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生物信息与生物传感的新方法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新技术研究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免疫调节及其在疾病中的应用基础研究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细胞命运与重编程应用基础研究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食品储藏、加工与食品安全理论及关键技术研究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农业有害生物控制应用基础研究</w:t>
      </w:r>
    </w:p>
    <w:p/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四、工程与材料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金属材料制备、加工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应用理论及关键技术研究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纳米材料的制备与功能理论及关键技术研究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生物医用与仿生材料的制备理论及关键技术研究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无机非金属材料制备应用理论及关键技术研究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面向重大需求的高分子材料的合成新工艺、新方法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理论研究与应用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电池电极材料与电池化学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理论研究与应用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合金材料焊接加工应用基础研究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超精密加工技术研究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与应用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先进制造装备理论及关键技术研究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固废资源化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处置与综合利用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关键技术研究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海洋工程先进理论与技术研究与应用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传感技术与智能制造新原理与新装备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理论及关键技术研究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地下重大灾害的监测与预测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理论及关键技术研究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五、信息科学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水下信息感知与处理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理论及关键技术研究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太赫兹理论与技术研究与应用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医学信息监测与处理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理论及关键技术研究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网络与系统安全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理论及关键技术研究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计算机图像视频处理与多媒体技术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数据科学与大数据计算理论研究与应用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机器学习与智能系统研究与应用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人工智能驱动的自动化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理论及关键技术研究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半导体电子器件与集成理论研究与应用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半导体光电子器件与集成理论研究与应用</w:t>
      </w:r>
    </w:p>
    <w:bookmarkEnd w:id="0"/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光学和光电子材料原理研究与应用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敏感电子学与传感器原理研究与应用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模式识别与数据挖掘研究与应用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极端环境下机器人自主作业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理论及关键技术研究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六、医学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重大传染性疾病的时空演化、发病机制及其临床应用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重大疾病新型检验分子标志物及检验新技术的研究与应用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衰老与退行性疾病的发病机制研究及临床应用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急危重症的器官损伤与修复机制研究及临床应用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基于重大疾病的药物设计、合成及评价的新理论、新方法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AC776C"/>
    <w:multiLevelType w:val="singleLevel"/>
    <w:tmpl w:val="FDAC77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2C6D"/>
    <w:rsid w:val="03750FE4"/>
    <w:rsid w:val="03A14791"/>
    <w:rsid w:val="046C4B4D"/>
    <w:rsid w:val="06640F80"/>
    <w:rsid w:val="0BCB4CBA"/>
    <w:rsid w:val="0DDF49B7"/>
    <w:rsid w:val="11FB337B"/>
    <w:rsid w:val="120D1374"/>
    <w:rsid w:val="12D069C8"/>
    <w:rsid w:val="13264080"/>
    <w:rsid w:val="14A466D8"/>
    <w:rsid w:val="1511000C"/>
    <w:rsid w:val="16764917"/>
    <w:rsid w:val="1922739F"/>
    <w:rsid w:val="1A56199D"/>
    <w:rsid w:val="1B2F4CB5"/>
    <w:rsid w:val="1B3804FA"/>
    <w:rsid w:val="1B487D65"/>
    <w:rsid w:val="1B7C4760"/>
    <w:rsid w:val="1C9E0CAB"/>
    <w:rsid w:val="1CBD0624"/>
    <w:rsid w:val="1ED85A8B"/>
    <w:rsid w:val="20103FD5"/>
    <w:rsid w:val="20F85A1E"/>
    <w:rsid w:val="215A52AC"/>
    <w:rsid w:val="2212213E"/>
    <w:rsid w:val="24A62C6D"/>
    <w:rsid w:val="259835C2"/>
    <w:rsid w:val="25AD6268"/>
    <w:rsid w:val="293D64F0"/>
    <w:rsid w:val="29685D70"/>
    <w:rsid w:val="2B126899"/>
    <w:rsid w:val="2D601C9D"/>
    <w:rsid w:val="2E663136"/>
    <w:rsid w:val="2EFB563D"/>
    <w:rsid w:val="2F18743A"/>
    <w:rsid w:val="30B259C5"/>
    <w:rsid w:val="34357A17"/>
    <w:rsid w:val="35E05248"/>
    <w:rsid w:val="389D41C5"/>
    <w:rsid w:val="3A9F5F7B"/>
    <w:rsid w:val="3B6206C8"/>
    <w:rsid w:val="3B71230C"/>
    <w:rsid w:val="3D5041C0"/>
    <w:rsid w:val="3DAF7F7B"/>
    <w:rsid w:val="3DCF1C80"/>
    <w:rsid w:val="41343888"/>
    <w:rsid w:val="41BE6203"/>
    <w:rsid w:val="4BE90707"/>
    <w:rsid w:val="4D227774"/>
    <w:rsid w:val="4DC16AE5"/>
    <w:rsid w:val="4E100B5A"/>
    <w:rsid w:val="4F3725B6"/>
    <w:rsid w:val="530D7FE6"/>
    <w:rsid w:val="54742069"/>
    <w:rsid w:val="58A127FB"/>
    <w:rsid w:val="5955131E"/>
    <w:rsid w:val="5B631E94"/>
    <w:rsid w:val="5DC221CA"/>
    <w:rsid w:val="5E302326"/>
    <w:rsid w:val="60DE48A3"/>
    <w:rsid w:val="625C3B73"/>
    <w:rsid w:val="62612DD5"/>
    <w:rsid w:val="626603AB"/>
    <w:rsid w:val="628638EE"/>
    <w:rsid w:val="633C2C86"/>
    <w:rsid w:val="69C0374B"/>
    <w:rsid w:val="6A5C0B66"/>
    <w:rsid w:val="6ABA2EFF"/>
    <w:rsid w:val="6AF04E02"/>
    <w:rsid w:val="6AF740F4"/>
    <w:rsid w:val="720A0CC8"/>
    <w:rsid w:val="732F73A4"/>
    <w:rsid w:val="739234D1"/>
    <w:rsid w:val="749B069A"/>
    <w:rsid w:val="78EB1314"/>
    <w:rsid w:val="790C381A"/>
    <w:rsid w:val="7B277AEC"/>
    <w:rsid w:val="7D777643"/>
    <w:rsid w:val="7E7E2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2020-02-17T11:06:00Z</dcterms:created>
  <dc:creator>Administrator</dc:creator>
  <cp:lastModifiedBy>ZhangJ</cp:lastModifiedBy>
  <cp:lastPrinted>2020-10-22T01:26:00Z</cp:lastPrinted>
  <dcterms:modified xsi:type="dcterms:W3CDTF">2020-10-23T08:31:37Z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