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line="800" w:lineRule="exact"/>
        <w:jc w:val="distribute"/>
        <w:rPr>
          <w:rFonts w:ascii="方正小标宋_GBK" w:hAnsi="方正小标宋_GBK" w:eastAsia="方正小标宋_GBK" w:cs="Times New Roman"/>
          <w:color w:val="FF0000"/>
          <w:sz w:val="58"/>
          <w:szCs w:val="58"/>
        </w:rPr>
      </w:pPr>
      <w:r>
        <w:rPr>
          <w:rFonts w:hint="eastAsia" w:ascii="方正小标宋_GBK" w:hAnsi="方正小标宋_GBK" w:eastAsia="方正小标宋_GBK" w:cs="方正小标宋_GBK"/>
          <w:color w:val="FF0000"/>
          <w:sz w:val="58"/>
          <w:szCs w:val="58"/>
        </w:rPr>
        <w:t>青岛市密码管理局</w:t>
      </w:r>
    </w:p>
    <w:tbl>
      <w:tblPr>
        <w:tblStyle w:val="9"/>
        <w:tblW w:w="0" w:type="auto"/>
        <w:jc w:val="center"/>
        <w:tblBorders>
          <w:top w:val="single" w:color="FF0000" w:sz="24" w:space="0"/>
          <w:left w:val="none" w:color="auto" w:sz="6" w:space="0"/>
          <w:bottom w:val="single" w:color="FF0000" w:sz="4" w:space="0"/>
          <w:right w:val="none"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8859"/>
      </w:tblGrid>
      <w:tr>
        <w:tblPrEx>
          <w:tblBorders>
            <w:top w:val="single" w:color="FF0000" w:sz="24" w:space="0"/>
            <w:left w:val="none" w:color="auto" w:sz="6" w:space="0"/>
            <w:bottom w:val="single" w:color="FF0000" w:sz="4"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113" w:hRule="exact"/>
          <w:jc w:val="center"/>
        </w:trPr>
        <w:tc>
          <w:tcPr>
            <w:tcW w:w="8859" w:type="dxa"/>
            <w:tcBorders>
              <w:top w:val="single" w:color="FF0000" w:sz="24" w:space="0"/>
              <w:left w:val="nil"/>
              <w:bottom w:val="single" w:color="FF0000" w:sz="4" w:space="0"/>
              <w:right w:val="nil"/>
            </w:tcBorders>
          </w:tcPr>
          <w:p>
            <w:pPr>
              <w:spacing w:line="200" w:lineRule="atLeast"/>
              <w:jc w:val="center"/>
              <w:rPr>
                <w:rFonts w:ascii="方正小标宋简体" w:hAnsi="方正小标宋简体" w:eastAsia="方正小标宋简体" w:cs="Times New Roman"/>
                <w:sz w:val="62"/>
                <w:szCs w:val="62"/>
              </w:rPr>
            </w:pPr>
          </w:p>
        </w:tc>
      </w:tr>
    </w:tbl>
    <w:p>
      <w:pPr>
        <w:widowControl/>
        <w:spacing w:line="750" w:lineRule="atLeast"/>
        <w:jc w:val="center"/>
        <w:outlineLvl w:val="1"/>
        <w:rPr>
          <w:rFonts w:hint="eastAsia" w:ascii="方正小标宋_GBK" w:hAnsi="方正小标宋_GBK" w:eastAsia="方正小标宋_GBK" w:cs="方正小标宋_GBK"/>
          <w:b/>
          <w:bCs/>
          <w:color w:val="000000"/>
          <w:kern w:val="0"/>
          <w:sz w:val="18"/>
          <w:szCs w:val="18"/>
        </w:rPr>
      </w:pPr>
    </w:p>
    <w:p>
      <w:pPr>
        <w:keepNext w:val="0"/>
        <w:keepLines w:val="0"/>
        <w:pageBreakBefore w:val="0"/>
        <w:widowControl/>
        <w:kinsoku/>
        <w:wordWrap/>
        <w:overflowPunct/>
        <w:topLinePunct w:val="0"/>
        <w:autoSpaceDE/>
        <w:autoSpaceDN/>
        <w:bidi w:val="0"/>
        <w:adjustRightInd/>
        <w:snapToGrid/>
        <w:spacing w:line="680" w:lineRule="exact"/>
        <w:jc w:val="center"/>
        <w:textAlignment w:val="auto"/>
        <w:outlineLvl w:val="1"/>
        <w:rPr>
          <w:rFonts w:hint="eastAsia" w:ascii="方正小标宋_GBK" w:hAnsi="方正小标宋_GBK" w:eastAsia="方正小标宋_GBK" w:cs="方正小标宋_GBK"/>
          <w:b w:val="0"/>
          <w:bCs w:val="0"/>
          <w:color w:val="000000"/>
          <w:kern w:val="0"/>
          <w:sz w:val="44"/>
          <w:szCs w:val="44"/>
          <w:lang w:eastAsia="zh-CN"/>
        </w:rPr>
      </w:pPr>
      <w:r>
        <w:rPr>
          <w:rFonts w:hint="eastAsia" w:ascii="方正小标宋_GBK" w:hAnsi="方正小标宋_GBK" w:eastAsia="方正小标宋_GBK" w:cs="方正小标宋_GBK"/>
          <w:b w:val="0"/>
          <w:bCs w:val="0"/>
          <w:color w:val="000000"/>
          <w:kern w:val="0"/>
          <w:sz w:val="44"/>
          <w:szCs w:val="44"/>
        </w:rPr>
        <w:t>关于</w:t>
      </w:r>
      <w:r>
        <w:rPr>
          <w:rFonts w:hint="eastAsia" w:ascii="方正小标宋_GBK" w:hAnsi="方正小标宋_GBK" w:eastAsia="方正小标宋_GBK" w:cs="方正小标宋_GBK"/>
          <w:b w:val="0"/>
          <w:bCs w:val="0"/>
          <w:color w:val="000000"/>
          <w:kern w:val="0"/>
          <w:sz w:val="44"/>
          <w:szCs w:val="44"/>
          <w:lang w:eastAsia="zh-CN"/>
        </w:rPr>
        <w:t>征集</w:t>
      </w:r>
      <w:r>
        <w:rPr>
          <w:rFonts w:hint="eastAsia" w:ascii="方正小标宋_GBK" w:hAnsi="方正小标宋_GBK" w:eastAsia="方正小标宋_GBK" w:cs="方正小标宋_GBK"/>
          <w:b w:val="0"/>
          <w:bCs w:val="0"/>
          <w:color w:val="000000"/>
          <w:kern w:val="0"/>
          <w:sz w:val="44"/>
          <w:szCs w:val="44"/>
        </w:rPr>
        <w:t>202</w:t>
      </w:r>
      <w:r>
        <w:rPr>
          <w:rFonts w:hint="eastAsia" w:ascii="方正小标宋_GBK" w:hAnsi="方正小标宋_GBK" w:eastAsia="方正小标宋_GBK" w:cs="方正小标宋_GBK"/>
          <w:b w:val="0"/>
          <w:bCs w:val="0"/>
          <w:color w:val="000000"/>
          <w:kern w:val="0"/>
          <w:sz w:val="44"/>
          <w:szCs w:val="44"/>
          <w:lang w:val="en-US" w:eastAsia="zh-CN"/>
        </w:rPr>
        <w:t>5</w:t>
      </w:r>
      <w:r>
        <w:rPr>
          <w:rFonts w:hint="eastAsia" w:ascii="方正小标宋_GBK" w:hAnsi="方正小标宋_GBK" w:eastAsia="方正小标宋_GBK" w:cs="方正小标宋_GBK"/>
          <w:b w:val="0"/>
          <w:bCs w:val="0"/>
          <w:color w:val="000000"/>
          <w:kern w:val="0"/>
          <w:sz w:val="44"/>
          <w:szCs w:val="44"/>
        </w:rPr>
        <w:t>年青岛市商用密码</w:t>
      </w:r>
      <w:r>
        <w:rPr>
          <w:rFonts w:hint="eastAsia" w:ascii="方正小标宋_GBK" w:hAnsi="方正小标宋_GBK" w:eastAsia="方正小标宋_GBK" w:cs="方正小标宋_GBK"/>
          <w:b w:val="0"/>
          <w:bCs w:val="0"/>
          <w:color w:val="000000"/>
          <w:kern w:val="0"/>
          <w:sz w:val="44"/>
          <w:szCs w:val="44"/>
          <w:lang w:eastAsia="zh-CN"/>
        </w:rPr>
        <w:t>应用</w:t>
      </w:r>
    </w:p>
    <w:p>
      <w:pPr>
        <w:keepNext w:val="0"/>
        <w:keepLines w:val="0"/>
        <w:pageBreakBefore w:val="0"/>
        <w:widowControl/>
        <w:kinsoku/>
        <w:wordWrap/>
        <w:overflowPunct/>
        <w:topLinePunct w:val="0"/>
        <w:autoSpaceDE/>
        <w:autoSpaceDN/>
        <w:bidi w:val="0"/>
        <w:adjustRightInd/>
        <w:snapToGrid/>
        <w:spacing w:line="680" w:lineRule="exact"/>
        <w:jc w:val="center"/>
        <w:textAlignment w:val="auto"/>
        <w:outlineLvl w:val="1"/>
        <w:rPr>
          <w:rFonts w:hint="eastAsia" w:ascii="方正小标宋_GBK" w:hAnsi="方正小标宋_GBK" w:eastAsia="方正小标宋_GBK" w:cs="方正小标宋_GBK"/>
          <w:b w:val="0"/>
          <w:bCs w:val="0"/>
          <w:color w:val="000000"/>
          <w:kern w:val="0"/>
          <w:sz w:val="44"/>
          <w:szCs w:val="44"/>
        </w:rPr>
      </w:pPr>
      <w:r>
        <w:rPr>
          <w:rFonts w:hint="eastAsia" w:ascii="方正小标宋_GBK" w:hAnsi="方正小标宋_GBK" w:eastAsia="方正小标宋_GBK" w:cs="方正小标宋_GBK"/>
          <w:b w:val="0"/>
          <w:bCs w:val="0"/>
          <w:color w:val="000000"/>
          <w:kern w:val="0"/>
          <w:sz w:val="44"/>
          <w:szCs w:val="44"/>
          <w:lang w:eastAsia="zh-CN"/>
        </w:rPr>
        <w:t>典型案例与优秀解决方案</w:t>
      </w:r>
      <w:r>
        <w:rPr>
          <w:rFonts w:hint="eastAsia" w:ascii="方正小标宋_GBK" w:hAnsi="方正小标宋_GBK" w:eastAsia="方正小标宋_GBK" w:cs="方正小标宋_GBK"/>
          <w:b w:val="0"/>
          <w:bCs w:val="0"/>
          <w:color w:val="000000"/>
          <w:kern w:val="0"/>
          <w:sz w:val="44"/>
          <w:szCs w:val="44"/>
        </w:rPr>
        <w:t>的通知</w:t>
      </w:r>
    </w:p>
    <w:p>
      <w:pPr>
        <w:widowControl/>
        <w:spacing w:line="240" w:lineRule="auto"/>
        <w:rPr>
          <w:rFonts w:hint="eastAsia" w:ascii="仿宋_GB2312" w:hAnsi="仿宋_GB2312" w:eastAsia="仿宋_GB2312" w:cs="仿宋_GB2312"/>
          <w:color w:val="333333"/>
          <w:kern w:val="0"/>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各区（市）密码管理部门、市直各单位（部门）、中央和省驻青单位、有关企事业单位</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为推动</w:t>
      </w:r>
      <w:r>
        <w:rPr>
          <w:rFonts w:hint="eastAsia" w:ascii="仿宋_GB2312" w:hAnsi="仿宋_GB2312" w:eastAsia="仿宋_GB2312" w:cs="仿宋_GB2312"/>
          <w:sz w:val="32"/>
          <w:szCs w:val="32"/>
          <w:lang w:eastAsia="zh-CN"/>
        </w:rPr>
        <w:t>青岛市</w:t>
      </w:r>
      <w:r>
        <w:rPr>
          <w:rFonts w:hint="eastAsia" w:ascii="仿宋_GB2312" w:hAnsi="仿宋_GB2312" w:eastAsia="仿宋_GB2312" w:cs="仿宋_GB2312"/>
          <w:sz w:val="32"/>
          <w:szCs w:val="32"/>
        </w:rPr>
        <w:t>商用密码应用与创新发展，</w:t>
      </w:r>
      <w:r>
        <w:rPr>
          <w:rFonts w:hint="eastAsia" w:ascii="仿宋_GB2312" w:hAnsi="仿宋_GB2312" w:eastAsia="仿宋_GB2312" w:cs="仿宋_GB2312"/>
          <w:sz w:val="32"/>
          <w:szCs w:val="32"/>
          <w:lang w:eastAsia="zh-CN"/>
        </w:rPr>
        <w:t>充分</w:t>
      </w:r>
      <w:r>
        <w:rPr>
          <w:rFonts w:hint="eastAsia" w:ascii="仿宋_GB2312" w:hAnsi="仿宋_GB2312" w:eastAsia="仿宋_GB2312" w:cs="仿宋_GB2312"/>
          <w:sz w:val="32"/>
          <w:szCs w:val="32"/>
        </w:rPr>
        <w:t>发挥密码技术在保障网络与信息安全、促进数字经济发展中的重要作用，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密码管理局组织开展2025年</w:t>
      </w:r>
      <w:r>
        <w:rPr>
          <w:rFonts w:hint="eastAsia" w:ascii="仿宋_GB2312" w:hAnsi="仿宋_GB2312" w:eastAsia="仿宋_GB2312" w:cs="仿宋_GB2312"/>
          <w:sz w:val="32"/>
          <w:szCs w:val="32"/>
          <w:lang w:eastAsia="zh-CN"/>
        </w:rPr>
        <w:t>青岛市</w:t>
      </w:r>
      <w:r>
        <w:rPr>
          <w:rFonts w:hint="eastAsia" w:ascii="仿宋_GB2312" w:hAnsi="仿宋_GB2312" w:eastAsia="仿宋_GB2312" w:cs="仿宋_GB2312"/>
          <w:sz w:val="32"/>
          <w:szCs w:val="32"/>
        </w:rPr>
        <w:t>商用密码</w:t>
      </w:r>
      <w:r>
        <w:rPr>
          <w:rFonts w:hint="eastAsia" w:ascii="仿宋_GB2312" w:hAnsi="仿宋_GB2312" w:eastAsia="仿宋_GB2312" w:cs="仿宋_GB2312"/>
          <w:sz w:val="32"/>
          <w:szCs w:val="32"/>
          <w:lang w:eastAsia="zh-CN"/>
        </w:rPr>
        <w:t>应用典型案例与优秀解决方案</w:t>
      </w:r>
      <w:r>
        <w:rPr>
          <w:rFonts w:hint="eastAsia" w:ascii="仿宋_GB2312" w:hAnsi="仿宋_GB2312" w:eastAsia="仿宋_GB2312" w:cs="仿宋_GB2312"/>
          <w:sz w:val="32"/>
          <w:szCs w:val="32"/>
        </w:rPr>
        <w:t>征集工作，</w:t>
      </w: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sz w:val="32"/>
          <w:szCs w:val="32"/>
        </w:rPr>
        <w:t>有关事项通知如下：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宋体"/>
          <w:color w:val="333333"/>
          <w:kern w:val="0"/>
          <w:sz w:val="32"/>
          <w:szCs w:val="32"/>
          <w:shd w:val="clear" w:color="auto" w:fill="FFFFFF"/>
          <w:lang w:eastAsia="zh-CN"/>
        </w:rPr>
      </w:pPr>
      <w:r>
        <w:rPr>
          <w:rFonts w:hint="eastAsia" w:ascii="黑体" w:hAnsi="黑体" w:eastAsia="黑体" w:cs="宋体"/>
          <w:color w:val="333333"/>
          <w:kern w:val="0"/>
          <w:sz w:val="32"/>
          <w:szCs w:val="32"/>
          <w:shd w:val="clear" w:color="auto" w:fill="FFFFFF"/>
          <w:lang w:eastAsia="zh-CN"/>
        </w:rPr>
        <w:t>一、工作目标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通过征集和推广商用密码应用典型案例</w:t>
      </w:r>
      <w:r>
        <w:rPr>
          <w:rFonts w:hint="eastAsia" w:ascii="仿宋_GB2312" w:hAnsi="仿宋_GB2312" w:eastAsia="仿宋_GB2312" w:cs="仿宋_GB2312"/>
          <w:sz w:val="32"/>
          <w:szCs w:val="32"/>
          <w:lang w:eastAsia="zh-CN"/>
        </w:rPr>
        <w:t>与优秀</w:t>
      </w:r>
      <w:r>
        <w:rPr>
          <w:rFonts w:hint="eastAsia" w:ascii="仿宋_GB2312" w:hAnsi="仿宋_GB2312" w:eastAsia="仿宋_GB2312" w:cs="仿宋_GB2312"/>
          <w:sz w:val="32"/>
          <w:szCs w:val="32"/>
        </w:rPr>
        <w:t>解决方案，总结</w:t>
      </w:r>
      <w:r>
        <w:rPr>
          <w:rFonts w:hint="eastAsia" w:ascii="仿宋_GB2312" w:hAnsi="仿宋_GB2312" w:eastAsia="仿宋_GB2312" w:cs="仿宋_GB2312"/>
          <w:sz w:val="32"/>
          <w:szCs w:val="32"/>
          <w:lang w:eastAsia="zh-CN"/>
        </w:rPr>
        <w:t>我市重要网络与信息系统密码应用的</w:t>
      </w:r>
      <w:r>
        <w:rPr>
          <w:rFonts w:hint="eastAsia" w:ascii="仿宋_GB2312" w:hAnsi="仿宋_GB2312" w:eastAsia="仿宋_GB2312" w:cs="仿宋_GB2312"/>
          <w:sz w:val="32"/>
          <w:szCs w:val="32"/>
        </w:rPr>
        <w:t>实践经验，促进商用密码技术在重点行业领域的深度应用</w:t>
      </w:r>
      <w:r>
        <w:rPr>
          <w:rFonts w:hint="eastAsia" w:ascii="仿宋_GB2312" w:hAnsi="仿宋_GB2312" w:eastAsia="仿宋_GB2312" w:cs="仿宋_GB2312"/>
          <w:sz w:val="32"/>
          <w:szCs w:val="32"/>
          <w:lang w:eastAsia="zh-CN"/>
        </w:rPr>
        <w:t>和创新发展</w:t>
      </w:r>
      <w:r>
        <w:rPr>
          <w:rFonts w:hint="eastAsia" w:ascii="仿宋_GB2312" w:hAnsi="仿宋_GB2312" w:eastAsia="仿宋_GB2312" w:cs="仿宋_GB2312"/>
          <w:sz w:val="32"/>
          <w:szCs w:val="32"/>
        </w:rPr>
        <w:t>，提</w:t>
      </w:r>
      <w:r>
        <w:rPr>
          <w:rFonts w:hint="eastAsia" w:ascii="仿宋_GB2312" w:hAnsi="仿宋_GB2312" w:eastAsia="仿宋_GB2312" w:cs="仿宋_GB2312"/>
          <w:sz w:val="32"/>
          <w:szCs w:val="32"/>
          <w:lang w:eastAsia="zh-CN"/>
        </w:rPr>
        <w:t>高我市网络安全密码保障</w:t>
      </w:r>
      <w:r>
        <w:rPr>
          <w:rFonts w:hint="eastAsia" w:ascii="仿宋_GB2312" w:hAnsi="仿宋_GB2312" w:eastAsia="仿宋_GB2312" w:cs="仿宋_GB2312"/>
          <w:sz w:val="32"/>
          <w:szCs w:val="32"/>
        </w:rPr>
        <w:t>水平</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全社会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密码</w:t>
      </w:r>
      <w:r>
        <w:rPr>
          <w:rFonts w:hint="eastAsia" w:ascii="仿宋_GB2312" w:hAnsi="仿宋_GB2312" w:eastAsia="仿宋_GB2312" w:cs="仿宋_GB2312"/>
          <w:sz w:val="32"/>
          <w:szCs w:val="32"/>
          <w:lang w:eastAsia="zh-CN"/>
        </w:rPr>
        <w:t>安全意识</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密码技术为核心与新一代技术的融合创新的网络安全体系建设。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ascii="微软雅黑" w:hAnsi="微软雅黑" w:eastAsia="微软雅黑" w:cs="宋体"/>
          <w:color w:val="000000"/>
          <w:kern w:val="0"/>
          <w:sz w:val="32"/>
          <w:szCs w:val="32"/>
        </w:rPr>
      </w:pPr>
      <w:r>
        <w:rPr>
          <w:rFonts w:hint="eastAsia" w:ascii="黑体" w:hAnsi="黑体" w:eastAsia="黑体" w:cs="宋体"/>
          <w:color w:val="333333"/>
          <w:kern w:val="0"/>
          <w:sz w:val="32"/>
          <w:szCs w:val="32"/>
          <w:shd w:val="clear" w:color="auto" w:fill="FFFFFF"/>
        </w:rPr>
        <w:t>二、征集范围</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sectPr>
          <w:pgSz w:w="11906" w:h="16838"/>
          <w:pgMar w:top="2098" w:right="1474" w:bottom="1984" w:left="1587" w:header="851" w:footer="992" w:gutter="0"/>
          <w:cols w:space="425" w:num="1"/>
          <w:docGrid w:type="lines" w:linePitch="312" w:charSpace="0"/>
        </w:sectPr>
      </w:pPr>
      <w:r>
        <w:rPr>
          <w:sz w:val="32"/>
        </w:rPr>
        <mc:AlternateContent>
          <mc:Choice Requires="wpg">
            <w:drawing>
              <wp:anchor distT="0" distB="0" distL="114300" distR="114300" simplePos="0" relativeHeight="251659264" behindDoc="0" locked="0" layoutInCell="1" allowOverlap="1">
                <wp:simplePos x="0" y="0"/>
                <wp:positionH relativeFrom="column">
                  <wp:posOffset>-59055</wp:posOffset>
                </wp:positionH>
                <wp:positionV relativeFrom="paragraph">
                  <wp:posOffset>1387475</wp:posOffset>
                </wp:positionV>
                <wp:extent cx="5560060" cy="90170"/>
                <wp:effectExtent l="0" t="4445" r="2540" b="19685"/>
                <wp:wrapNone/>
                <wp:docPr id="5" name="组合 5"/>
                <wp:cNvGraphicFramePr/>
                <a:graphic xmlns:a="http://schemas.openxmlformats.org/drawingml/2006/main">
                  <a:graphicData uri="http://schemas.microsoft.com/office/word/2010/wordprocessingGroup">
                    <wpg:wgp>
                      <wpg:cNvGrpSpPr/>
                      <wpg:grpSpPr>
                        <a:xfrm>
                          <a:off x="0" y="0"/>
                          <a:ext cx="5560060" cy="90170"/>
                          <a:chOff x="5635" y="14878"/>
                          <a:chExt cx="8756" cy="142"/>
                        </a:xfrm>
                      </wpg:grpSpPr>
                      <wps:wsp>
                        <wps:cNvPr id="3" name="直接连接符 3"/>
                        <wps:cNvCnPr/>
                        <wps:spPr>
                          <a:xfrm>
                            <a:off x="5635" y="14878"/>
                            <a:ext cx="8755" cy="0"/>
                          </a:xfrm>
                          <a:prstGeom prst="line">
                            <a:avLst/>
                          </a:prstGeom>
                          <a:ln>
                            <a:solidFill>
                              <a:srgbClr val="FF0000"/>
                            </a:solidFill>
                          </a:ln>
                        </wps:spPr>
                        <wps:style>
                          <a:lnRef idx="1">
                            <a:schemeClr val="accent2"/>
                          </a:lnRef>
                          <a:fillRef idx="0">
                            <a:schemeClr val="accent2"/>
                          </a:fillRef>
                          <a:effectRef idx="0">
                            <a:schemeClr val="accent2"/>
                          </a:effectRef>
                          <a:fontRef idx="minor">
                            <a:schemeClr val="tx1"/>
                          </a:fontRef>
                        </wps:style>
                        <wps:bodyPr/>
                      </wps:wsp>
                      <wps:wsp>
                        <wps:cNvPr id="4" name="直接连接符 4"/>
                        <wps:cNvCnPr/>
                        <wps:spPr>
                          <a:xfrm>
                            <a:off x="5635" y="15020"/>
                            <a:ext cx="8756"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4.65pt;margin-top:109.25pt;height:7.1pt;width:437.8pt;z-index:251659264;mso-width-relative:page;mso-height-relative:page;" coordorigin="5635,14878" coordsize="8756,142" o:gfxdata="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BYAAABkcnMvUEsBAhQAFAAAAAgA&#10;h07iQDNFyc7aAAAACgEAAA8AAAAAAAAAAQAgAAAAOAAAAGRycy9kb3ducmV2LnhtbFBLAQIUABQA&#10;AAAIAIdO4kCZe9PAgwIAALwGAAAOAAAAAAAAAAEAIAAAAD8BAABkcnMvZTJvRG9jLnhtbFBLBQYA&#10;AAAABgAGAFkBAAA0BgAAAAA=&#10;">
                <o:lock v:ext="edit" aspectratio="f"/>
                <v:line id="_x0000_s1026" o:spid="_x0000_s1026" o:spt="20" style="position:absolute;left:5635;top:14878;height:0;width:8755;" filled="f" stroked="t" coordsize="21600,21600" o:gfxdata="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J+kCCboAAADaAAAADwAAAAAAAAABACAAAAA4AAAAZHJzL2Rvd25yZXYueG1s&#10;UEsBAhQAFAAAAAgAh07iQDMvBZ47AAAAOQAAABAAAAAAAAAAAQAgAAAAHwEAAGRycy9zaGFwZXht&#10;bC54bWxQSwUGAAAAAAYABgBbAQAAyQMAAAAA&#10;">
                  <v:fill on="f" focussize="0,0"/>
                  <v:stroke weight="0.5pt" color="#FF0000 [3205]" miterlimit="8" joinstyle="miter"/>
                  <v:imagedata o:title=""/>
                  <o:lock v:ext="edit" aspectratio="f"/>
                </v:line>
                <v:line id="_x0000_s1026" o:spid="_x0000_s1026" o:spt="20" style="position:absolute;left:5635;top:15020;height:0;width:8756;" filled="f" stroked="t" coordsize="21600,21600" o:gfxdata="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ptxCO7AAAA2gAAAA8AAAAAAAAAAQAgAAAAOAAAAGRycy9kb3ducmV2Lnht&#10;bFBLAQIUABQAAAAIAIdO4kAzLwWeOwAAADkAAAAQAAAAAAAAAAEAIAAAACABAABkcnMvc2hhcGV4&#10;bWwueG1sUEsFBgAAAAAGAAYAWwEAAMoDAAAAAA==&#10;">
                  <v:fill on="f" focussize="0,0"/>
                  <v:stroke weight="3pt" color="#FF0000 [3204]" miterlimit="8" joinstyle="miter"/>
                  <v:imagedata o:title=""/>
                  <o:lock v:ext="edit" aspectratio="f"/>
                </v:line>
              </v:group>
            </w:pict>
          </mc:Fallback>
        </mc:AlternateContent>
      </w:r>
      <w:r>
        <w:rPr>
          <w:rFonts w:hint="eastAsia" w:ascii="仿宋_GB2312" w:hAnsi="仿宋_GB2312" w:eastAsia="仿宋_GB2312" w:cs="仿宋_GB2312"/>
          <w:color w:val="333333"/>
          <w:kern w:val="0"/>
          <w:sz w:val="32"/>
          <w:szCs w:val="32"/>
          <w:shd w:val="clear" w:color="auto" w:fill="FFFFFF"/>
        </w:rPr>
        <w:t>本次商用密码</w:t>
      </w:r>
      <w:r>
        <w:rPr>
          <w:rFonts w:hint="eastAsia" w:ascii="仿宋_GB2312" w:hAnsi="仿宋_GB2312" w:eastAsia="仿宋_GB2312" w:cs="仿宋_GB2312"/>
          <w:color w:val="333333"/>
          <w:kern w:val="0"/>
          <w:sz w:val="32"/>
          <w:szCs w:val="32"/>
          <w:shd w:val="clear" w:color="auto" w:fill="FFFFFF"/>
          <w:lang w:eastAsia="zh-CN"/>
        </w:rPr>
        <w:t>应用典型案例与优秀解决方案</w:t>
      </w:r>
      <w:bookmarkStart w:id="0" w:name="OLE_LINK3"/>
      <w:r>
        <w:rPr>
          <w:rFonts w:hint="eastAsia" w:ascii="仿宋_GB2312" w:hAnsi="仿宋_GB2312" w:eastAsia="仿宋_GB2312" w:cs="仿宋_GB2312"/>
          <w:sz w:val="32"/>
          <w:szCs w:val="32"/>
        </w:rPr>
        <w:t>面向</w:t>
      </w:r>
      <w:r>
        <w:rPr>
          <w:rFonts w:hint="eastAsia" w:ascii="仿宋_GB2312" w:hAnsi="仿宋_GB2312" w:eastAsia="仿宋_GB2312" w:cs="仿宋_GB2312"/>
          <w:sz w:val="32"/>
          <w:szCs w:val="32"/>
          <w:lang w:eastAsia="zh-CN"/>
        </w:rPr>
        <w:t>青岛市</w:t>
      </w:r>
      <w:r>
        <w:rPr>
          <w:rFonts w:hint="eastAsia" w:ascii="仿宋_GB2312" w:hAnsi="仿宋_GB2312" w:eastAsia="仿宋_GB2312" w:cs="仿宋_GB2312"/>
          <w:sz w:val="32"/>
          <w:szCs w:val="32"/>
        </w:rPr>
        <w:t>内用户单位，</w:t>
      </w:r>
      <w:r>
        <w:rPr>
          <w:rFonts w:hint="eastAsia" w:ascii="仿宋_GB2312" w:hAnsi="仿宋_GB2312" w:eastAsia="仿宋_GB2312" w:cs="仿宋_GB2312"/>
          <w:sz w:val="32"/>
          <w:szCs w:val="32"/>
          <w:highlight w:val="none"/>
        </w:rPr>
        <w:t>聚焦</w:t>
      </w:r>
      <w:r>
        <w:rPr>
          <w:rFonts w:hint="eastAsia" w:ascii="仿宋_GB2312" w:hAnsi="仿宋_GB2312" w:eastAsia="仿宋_GB2312" w:cs="仿宋_GB2312"/>
          <w:sz w:val="32"/>
          <w:szCs w:val="32"/>
        </w:rPr>
        <w:t>数字政府</w:t>
      </w:r>
      <w:r>
        <w:rPr>
          <w:rFonts w:hint="eastAsia" w:ascii="仿宋_GB2312" w:hAnsi="仿宋_GB2312" w:eastAsia="仿宋_GB2312" w:cs="仿宋_GB2312"/>
          <w:sz w:val="32"/>
          <w:szCs w:val="32"/>
          <w:lang w:eastAsia="zh-CN"/>
        </w:rPr>
        <w:t>领域、</w:t>
      </w:r>
      <w:r>
        <w:rPr>
          <w:rFonts w:hint="eastAsia" w:ascii="仿宋_GB2312" w:hAnsi="仿宋_GB2312" w:eastAsia="仿宋_GB2312" w:cs="仿宋_GB2312"/>
          <w:sz w:val="32"/>
          <w:szCs w:val="32"/>
        </w:rPr>
        <w:t>重要行业领域</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highlight w:val="none"/>
        </w:rPr>
        <w:t>新技术、新应</w:t>
      </w:r>
    </w:p>
    <w:p>
      <w:pPr>
        <w:keepNext w:val="0"/>
        <w:keepLines w:val="0"/>
        <w:pageBreakBefore w:val="0"/>
        <w:widowControl w:val="0"/>
        <w:kinsoku/>
        <w:wordWrap/>
        <w:overflowPunct/>
        <w:topLinePunct w:val="0"/>
        <w:autoSpaceDE/>
        <w:autoSpaceDN/>
        <w:bidi w:val="0"/>
        <w:adjustRightInd w:val="0"/>
        <w:snapToGrid/>
        <w:spacing w:line="560" w:lineRule="exact"/>
        <w:jc w:val="both"/>
        <w:textAlignment w:val="auto"/>
        <w:outlineLvl w:val="9"/>
        <w:rPr>
          <w:rFonts w:hint="eastAsia" w:ascii="仿宋_GB2312" w:hAnsi="仿宋_GB2312" w:eastAsia="仿宋_GB2312" w:cs="仿宋_GB2312"/>
          <w:color w:val="333333"/>
          <w:kern w:val="0"/>
          <w:sz w:val="32"/>
          <w:szCs w:val="32"/>
          <w:shd w:val="clear" w:color="auto" w:fill="FFFFFF"/>
        </w:rPr>
      </w:pPr>
      <w:bookmarkStart w:id="1" w:name="_GoBack"/>
      <w:bookmarkEnd w:id="1"/>
      <w:r>
        <w:rPr>
          <w:rFonts w:hint="eastAsia" w:ascii="仿宋_GB2312" w:hAnsi="仿宋_GB2312" w:eastAsia="仿宋_GB2312" w:cs="仿宋_GB2312"/>
          <w:sz w:val="32"/>
          <w:szCs w:val="32"/>
          <w:highlight w:val="none"/>
        </w:rPr>
        <w:t>用，</w:t>
      </w:r>
      <w:r>
        <w:rPr>
          <w:rFonts w:hint="eastAsia" w:ascii="仿宋_GB2312" w:hAnsi="仿宋_GB2312" w:eastAsia="仿宋_GB2312" w:cs="仿宋_GB2312"/>
          <w:sz w:val="32"/>
          <w:szCs w:val="32"/>
        </w:rPr>
        <w:t>征集遴选技术水平先进、应用示范效果突出、产业带动性强的典型应用案例和优秀解决方案。</w:t>
      </w:r>
      <w:bookmarkEnd w:id="0"/>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color w:val="333333"/>
          <w:kern w:val="0"/>
          <w:sz w:val="32"/>
          <w:szCs w:val="32"/>
          <w:shd w:val="clear" w:color="auto" w:fill="FFFFFF"/>
        </w:rPr>
        <w:t>包括但不限于商用密码在智慧城市、智慧政务、智慧金融、智慧医疗、智慧社区、智慧出行、电子社保等数字化生活场景和服务，以及人工智能、工业互联网、车联网、基础信息网络、物联网、装备制造、电子信息、基础软硬件、云计算、大数据、区块链等信息领域中的创新应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ascii="微软雅黑" w:hAnsi="微软雅黑" w:eastAsia="微软雅黑" w:cs="宋体"/>
          <w:color w:val="000000"/>
          <w:kern w:val="0"/>
          <w:sz w:val="32"/>
          <w:szCs w:val="32"/>
        </w:rPr>
      </w:pPr>
      <w:r>
        <w:rPr>
          <w:rFonts w:hint="eastAsia" w:ascii="黑体" w:hAnsi="黑体" w:eastAsia="黑体" w:cs="宋体"/>
          <w:color w:val="333333"/>
          <w:kern w:val="0"/>
          <w:sz w:val="32"/>
          <w:szCs w:val="32"/>
          <w:shd w:val="clear" w:color="auto" w:fill="FFFFFF"/>
        </w:rPr>
        <w:t>三、申报要求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333333"/>
          <w:kern w:val="0"/>
          <w:sz w:val="32"/>
          <w:szCs w:val="32"/>
          <w:shd w:val="clear" w:color="auto" w:fill="FFFFFF"/>
          <w:lang w:val="en-US"/>
        </w:rPr>
      </w:pPr>
      <w:r>
        <w:rPr>
          <w:rFonts w:hint="eastAsia" w:ascii="仿宋_GB2312" w:hAnsi="仿宋_GB2312" w:eastAsia="仿宋_GB2312" w:cs="仿宋_GB2312"/>
          <w:color w:val="333333"/>
          <w:kern w:val="0"/>
          <w:sz w:val="32"/>
          <w:szCs w:val="32"/>
          <w:shd w:val="clear" w:color="auto" w:fill="FFFFFF"/>
        </w:rPr>
        <w:t>1.以</w:t>
      </w:r>
      <w:r>
        <w:rPr>
          <w:rFonts w:hint="eastAsia" w:ascii="仿宋_GB2312" w:hAnsi="仿宋_GB2312" w:eastAsia="仿宋_GB2312" w:cs="仿宋_GB2312"/>
          <w:color w:val="333333"/>
          <w:kern w:val="0"/>
          <w:sz w:val="32"/>
          <w:szCs w:val="32"/>
          <w:shd w:val="clear" w:color="auto" w:fill="FFFFFF"/>
          <w:lang w:eastAsia="zh-CN"/>
        </w:rPr>
        <w:t>典型</w:t>
      </w:r>
      <w:r>
        <w:rPr>
          <w:rFonts w:hint="eastAsia" w:ascii="仿宋_GB2312" w:hAnsi="仿宋_GB2312" w:eastAsia="仿宋_GB2312" w:cs="仿宋_GB2312"/>
          <w:color w:val="333333"/>
          <w:kern w:val="0"/>
          <w:sz w:val="32"/>
          <w:szCs w:val="32"/>
          <w:shd w:val="clear" w:color="auto" w:fill="FFFFFF"/>
        </w:rPr>
        <w:t>案例建设单位</w:t>
      </w:r>
      <w:r>
        <w:rPr>
          <w:rFonts w:hint="eastAsia" w:ascii="仿宋_GB2312" w:hAnsi="仿宋_GB2312" w:eastAsia="仿宋_GB2312" w:cs="仿宋_GB2312"/>
          <w:color w:val="333333"/>
          <w:kern w:val="0"/>
          <w:sz w:val="32"/>
          <w:szCs w:val="32"/>
          <w:shd w:val="clear" w:color="auto" w:fill="FFFFFF"/>
          <w:lang w:eastAsia="zh-CN"/>
        </w:rPr>
        <w:t>、优秀案例设计或建设、商用密码从业单位为主体申报</w:t>
      </w:r>
      <w:r>
        <w:rPr>
          <w:rFonts w:hint="eastAsia" w:ascii="仿宋_GB2312" w:hAnsi="仿宋_GB2312" w:eastAsia="仿宋_GB2312" w:cs="仿宋_GB2312"/>
          <w:color w:val="333333"/>
          <w:kern w:val="0"/>
          <w:sz w:val="32"/>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2.申报主体应在中华人民共和国境内注册并具有独立法人资格，无行政处罚或企业失信行为等不良记录。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333333"/>
          <w:kern w:val="0"/>
          <w:sz w:val="32"/>
          <w:szCs w:val="32"/>
          <w:shd w:val="clear" w:color="auto" w:fill="FFFFFF"/>
          <w:lang w:val="en-US" w:eastAsia="zh-CN"/>
        </w:rPr>
      </w:pPr>
      <w:r>
        <w:rPr>
          <w:rFonts w:hint="eastAsia" w:ascii="仿宋_GB2312" w:hAnsi="仿宋_GB2312" w:eastAsia="仿宋_GB2312" w:cs="仿宋_GB2312"/>
          <w:color w:val="333333"/>
          <w:kern w:val="0"/>
          <w:sz w:val="32"/>
          <w:szCs w:val="32"/>
          <w:shd w:val="clear" w:color="auto" w:fill="FFFFFF"/>
        </w:rPr>
        <w:t>3.</w:t>
      </w:r>
      <w:r>
        <w:rPr>
          <w:rFonts w:hint="eastAsia" w:ascii="仿宋_GB2312" w:hAnsi="仿宋_GB2312" w:eastAsia="仿宋_GB2312" w:cs="仿宋_GB2312"/>
          <w:color w:val="333333"/>
          <w:kern w:val="0"/>
          <w:sz w:val="32"/>
          <w:szCs w:val="32"/>
          <w:shd w:val="clear" w:color="auto" w:fill="FFFFFF"/>
          <w:lang w:val="en-US" w:eastAsia="zh-CN"/>
        </w:rPr>
        <w:t>优秀解决方案</w:t>
      </w:r>
      <w:r>
        <w:rPr>
          <w:rFonts w:hint="eastAsia" w:ascii="仿宋_GB2312" w:hAnsi="仿宋_GB2312" w:eastAsia="仿宋_GB2312" w:cs="仿宋_GB2312"/>
          <w:color w:val="333333"/>
          <w:kern w:val="0"/>
          <w:sz w:val="32"/>
          <w:szCs w:val="32"/>
          <w:shd w:val="clear" w:color="auto" w:fill="FFFFFF"/>
        </w:rPr>
        <w:t>应当真实、原创或具有自主知识产权，</w:t>
      </w:r>
      <w:r>
        <w:rPr>
          <w:rFonts w:hint="eastAsia" w:ascii="仿宋_GB2312" w:hAnsi="仿宋_GB2312" w:eastAsia="仿宋_GB2312" w:cs="仿宋_GB2312"/>
          <w:sz w:val="32"/>
          <w:szCs w:val="32"/>
        </w:rPr>
        <w:t>实施方案完整，满足重点行业领域的具体应用场景需求，</w:t>
      </w:r>
      <w:r>
        <w:rPr>
          <w:rFonts w:hint="eastAsia" w:ascii="仿宋_GB2312" w:hAnsi="仿宋_GB2312" w:eastAsia="仿宋_GB2312" w:cs="仿宋_GB2312"/>
          <w:color w:val="333333"/>
          <w:kern w:val="0"/>
          <w:sz w:val="32"/>
          <w:szCs w:val="32"/>
          <w:shd w:val="clear" w:color="auto" w:fill="FFFFFF"/>
        </w:rPr>
        <w:t>突出商用密码应用，突出行业特点，已经开展实践并取得良好效果</w:t>
      </w:r>
      <w:r>
        <w:rPr>
          <w:rFonts w:hint="eastAsia" w:ascii="仿宋_GB2312" w:hAnsi="仿宋_GB2312" w:eastAsia="仿宋_GB2312" w:cs="仿宋_GB2312"/>
          <w:color w:val="333333"/>
          <w:kern w:val="0"/>
          <w:sz w:val="32"/>
          <w:szCs w:val="32"/>
          <w:shd w:val="clear" w:color="auto" w:fill="FFFFFF"/>
          <w:lang w:eastAsia="zh-CN"/>
        </w:rPr>
        <w:t>的优先申报。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333333"/>
          <w:kern w:val="0"/>
          <w:sz w:val="32"/>
          <w:szCs w:val="32"/>
          <w:shd w:val="clear" w:color="auto" w:fill="FFFFFF"/>
          <w:lang w:val="en-US" w:eastAsia="zh-CN"/>
        </w:rPr>
      </w:pPr>
      <w:r>
        <w:rPr>
          <w:rFonts w:hint="eastAsia" w:ascii="仿宋_GB2312" w:hAnsi="仿宋_GB2312" w:eastAsia="仿宋_GB2312" w:cs="仿宋_GB2312"/>
          <w:color w:val="333333"/>
          <w:kern w:val="0"/>
          <w:sz w:val="32"/>
          <w:szCs w:val="32"/>
          <w:shd w:val="clear" w:color="auto" w:fill="FFFFFF"/>
          <w:lang w:val="en-US" w:eastAsia="zh-CN"/>
        </w:rPr>
        <w:t>4.</w:t>
      </w:r>
      <w:r>
        <w:rPr>
          <w:rFonts w:hint="eastAsia" w:ascii="仿宋_GB2312" w:hAnsi="仿宋_GB2312" w:eastAsia="仿宋_GB2312" w:cs="仿宋_GB2312"/>
          <w:color w:val="333333"/>
          <w:kern w:val="0"/>
          <w:sz w:val="32"/>
          <w:szCs w:val="32"/>
          <w:shd w:val="clear" w:color="auto" w:fill="FFFFFF"/>
          <w:lang w:eastAsia="zh-CN"/>
        </w:rPr>
        <w:t>典型</w:t>
      </w:r>
      <w:r>
        <w:rPr>
          <w:rFonts w:hint="eastAsia" w:ascii="仿宋_GB2312" w:hAnsi="仿宋_GB2312" w:eastAsia="仿宋_GB2312" w:cs="仿宋_GB2312"/>
          <w:color w:val="333333"/>
          <w:kern w:val="0"/>
          <w:sz w:val="32"/>
          <w:szCs w:val="32"/>
          <w:shd w:val="clear" w:color="auto" w:fill="FFFFFF"/>
        </w:rPr>
        <w:t>案例</w:t>
      </w:r>
      <w:r>
        <w:rPr>
          <w:rFonts w:hint="eastAsia" w:ascii="仿宋_GB2312" w:hAnsi="仿宋_GB2312" w:eastAsia="仿宋_GB2312" w:cs="仿宋_GB2312"/>
          <w:color w:val="333333"/>
          <w:kern w:val="0"/>
          <w:sz w:val="32"/>
          <w:szCs w:val="32"/>
          <w:shd w:val="clear" w:color="auto" w:fill="FFFFFF"/>
          <w:lang w:eastAsia="zh-CN"/>
        </w:rPr>
        <w:t>的申报须通过商用密码安全性评估且在省密码管理局进行备案并取得回执</w:t>
      </w:r>
      <w:r>
        <w:rPr>
          <w:rFonts w:hint="eastAsia" w:ascii="仿宋_GB2312" w:hAnsi="仿宋_GB2312" w:eastAsia="仿宋_GB2312" w:cs="仿宋_GB2312"/>
          <w:color w:val="333333"/>
          <w:kern w:val="0"/>
          <w:sz w:val="32"/>
          <w:szCs w:val="32"/>
          <w:shd w:val="clear" w:color="auto" w:fill="FFFFFF"/>
        </w:rPr>
        <w:t>，</w:t>
      </w:r>
      <w:r>
        <w:rPr>
          <w:rFonts w:hint="eastAsia" w:ascii="仿宋_GB2312" w:hAnsi="仿宋_GB2312" w:eastAsia="仿宋_GB2312" w:cs="仿宋_GB2312"/>
          <w:color w:val="333333"/>
          <w:kern w:val="0"/>
          <w:sz w:val="32"/>
          <w:szCs w:val="32"/>
          <w:shd w:val="clear" w:color="auto" w:fill="FFFFFF"/>
          <w:lang w:val="en-US" w:eastAsia="zh-CN"/>
        </w:rPr>
        <w:t>2021年以来已经入选青岛市典型案例征集范围的不建议再次申报。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shd w:val="clear" w:color="auto" w:fill="FFFFFF"/>
          <w:lang w:eastAsia="zh-CN"/>
        </w:rPr>
      </w:pPr>
      <w:r>
        <w:rPr>
          <w:rFonts w:hint="eastAsia" w:ascii="仿宋_GB2312" w:hAnsi="仿宋_GB2312" w:eastAsia="仿宋_GB2312" w:cs="仿宋_GB2312"/>
          <w:color w:val="333333"/>
          <w:kern w:val="0"/>
          <w:sz w:val="32"/>
          <w:szCs w:val="32"/>
          <w:shd w:val="clear" w:color="auto" w:fill="FFFFFF"/>
          <w:lang w:val="en-US" w:eastAsia="zh-CN"/>
        </w:rPr>
        <w:t>5.</w:t>
      </w:r>
      <w:r>
        <w:rPr>
          <w:rFonts w:hint="eastAsia" w:ascii="仿宋_GB2312" w:hAnsi="仿宋_GB2312" w:eastAsia="仿宋_GB2312" w:cs="仿宋_GB2312"/>
          <w:color w:val="333333"/>
          <w:kern w:val="0"/>
          <w:sz w:val="32"/>
          <w:szCs w:val="32"/>
          <w:shd w:val="clear" w:color="auto" w:fill="FFFFFF"/>
          <w:lang w:eastAsia="zh-CN"/>
        </w:rPr>
        <w:t>典型案例与</w:t>
      </w:r>
      <w:r>
        <w:rPr>
          <w:rFonts w:hint="eastAsia" w:ascii="仿宋_GB2312" w:hAnsi="仿宋_GB2312" w:eastAsia="仿宋_GB2312" w:cs="仿宋_GB2312"/>
          <w:color w:val="333333"/>
          <w:kern w:val="0"/>
          <w:sz w:val="32"/>
          <w:szCs w:val="32"/>
          <w:shd w:val="clear" w:color="auto" w:fill="FFFFFF"/>
          <w:lang w:val="en-US" w:eastAsia="zh-CN"/>
        </w:rPr>
        <w:t>优秀解决方案须有</w:t>
      </w:r>
      <w:r>
        <w:rPr>
          <w:rFonts w:hint="eastAsia" w:ascii="仿宋_GB2312" w:hAnsi="仿宋_GB2312" w:eastAsia="仿宋_GB2312" w:cs="仿宋_GB2312"/>
          <w:color w:val="333333"/>
          <w:kern w:val="0"/>
          <w:sz w:val="32"/>
          <w:szCs w:val="32"/>
          <w:shd w:val="clear" w:color="auto" w:fill="FFFFFF"/>
          <w:lang w:eastAsia="zh-CN"/>
        </w:rPr>
        <w:t>具有较强的实用性，符合国家法律法规、政策标准有关要求，不涉及国家秘密信息。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shd w:val="clear" w:color="auto" w:fill="FFFFFF"/>
          <w:lang w:eastAsia="zh-CN"/>
        </w:rPr>
      </w:pPr>
      <w:r>
        <w:rPr>
          <w:rFonts w:hint="eastAsia" w:ascii="仿宋_GB2312" w:hAnsi="仿宋_GB2312" w:eastAsia="仿宋_GB2312" w:cs="仿宋_GB2312"/>
          <w:color w:val="333333"/>
          <w:kern w:val="0"/>
          <w:sz w:val="32"/>
          <w:szCs w:val="32"/>
          <w:shd w:val="clear" w:color="auto" w:fill="FFFFFF"/>
          <w:lang w:val="en-US" w:eastAsia="zh-CN"/>
        </w:rPr>
        <w:t>6.</w:t>
      </w:r>
      <w:r>
        <w:rPr>
          <w:rFonts w:hint="eastAsia" w:ascii="仿宋_GB2312" w:hAnsi="仿宋_GB2312" w:eastAsia="仿宋_GB2312" w:cs="仿宋_GB2312"/>
          <w:sz w:val="32"/>
          <w:szCs w:val="32"/>
        </w:rPr>
        <w:t>填报《</w:t>
      </w:r>
      <w:r>
        <w:rPr>
          <w:rFonts w:hint="eastAsia" w:ascii="仿宋_GB2312" w:hAnsi="仿宋_GB2312" w:eastAsia="仿宋_GB2312" w:cs="仿宋_GB2312"/>
          <w:sz w:val="32"/>
          <w:szCs w:val="32"/>
          <w:lang w:eastAsia="zh-CN"/>
        </w:rPr>
        <w:t>青岛市</w:t>
      </w:r>
      <w:r>
        <w:rPr>
          <w:rFonts w:hint="eastAsia" w:ascii="仿宋_GB2312" w:hAnsi="仿宋_GB2312" w:eastAsia="仿宋_GB2312" w:cs="仿宋_GB2312"/>
          <w:sz w:val="32"/>
          <w:szCs w:val="32"/>
        </w:rPr>
        <w:t>商用密码应用典型案例</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解决方案申报书》（见附件），申报材料应内容真实、重点突出、表述准确，佐证</w:t>
      </w: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color w:val="333333"/>
          <w:kern w:val="0"/>
          <w:sz w:val="32"/>
          <w:szCs w:val="32"/>
          <w:shd w:val="clear" w:color="auto" w:fill="FFFFFF"/>
          <w:lang w:val="en-US" w:eastAsia="zh-CN"/>
        </w:rPr>
      </w:pPr>
      <w:r>
        <w:rPr>
          <w:rFonts w:hint="eastAsia" w:ascii="仿宋_GB2312" w:hAnsi="仿宋_GB2312" w:eastAsia="仿宋_GB2312" w:cs="仿宋_GB2312"/>
          <w:sz w:val="32"/>
          <w:szCs w:val="32"/>
        </w:rPr>
        <w:t>材料充分详实。</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ascii="微软雅黑" w:hAnsi="微软雅黑" w:eastAsia="微软雅黑" w:cs="宋体"/>
          <w:color w:val="000000"/>
          <w:kern w:val="0"/>
          <w:sz w:val="32"/>
          <w:szCs w:val="32"/>
        </w:rPr>
      </w:pPr>
      <w:r>
        <w:rPr>
          <w:rFonts w:hint="eastAsia" w:ascii="黑体" w:hAnsi="黑体" w:eastAsia="黑体" w:cs="宋体"/>
          <w:color w:val="333333"/>
          <w:kern w:val="0"/>
          <w:sz w:val="32"/>
          <w:szCs w:val="32"/>
          <w:shd w:val="clear" w:color="auto" w:fill="FFFFFF"/>
        </w:rPr>
        <w:t>四、工作流程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1.申报单位请于202</w:t>
      </w:r>
      <w:r>
        <w:rPr>
          <w:rFonts w:hint="eastAsia" w:ascii="仿宋_GB2312" w:hAnsi="仿宋_GB2312" w:eastAsia="仿宋_GB2312" w:cs="仿宋_GB2312"/>
          <w:color w:val="333333"/>
          <w:kern w:val="0"/>
          <w:sz w:val="32"/>
          <w:szCs w:val="32"/>
          <w:shd w:val="clear" w:color="auto" w:fill="FFFFFF"/>
          <w:lang w:val="en-US" w:eastAsia="zh-CN"/>
        </w:rPr>
        <w:t>5</w:t>
      </w:r>
      <w:r>
        <w:rPr>
          <w:rFonts w:hint="eastAsia" w:ascii="仿宋_GB2312" w:hAnsi="仿宋_GB2312" w:eastAsia="仿宋_GB2312" w:cs="仿宋_GB2312"/>
          <w:color w:val="333333"/>
          <w:kern w:val="0"/>
          <w:sz w:val="32"/>
          <w:szCs w:val="32"/>
          <w:shd w:val="clear" w:color="auto" w:fill="FFFFFF"/>
        </w:rPr>
        <w:t>年</w:t>
      </w:r>
      <w:r>
        <w:rPr>
          <w:rFonts w:hint="eastAsia" w:ascii="仿宋_GB2312" w:hAnsi="仿宋_GB2312" w:eastAsia="仿宋_GB2312" w:cs="仿宋_GB2312"/>
          <w:color w:val="333333"/>
          <w:kern w:val="0"/>
          <w:sz w:val="32"/>
          <w:szCs w:val="32"/>
          <w:shd w:val="clear" w:color="auto" w:fill="FFFFFF"/>
          <w:lang w:val="en-US" w:eastAsia="zh-CN"/>
        </w:rPr>
        <w:t>9</w:t>
      </w:r>
      <w:r>
        <w:rPr>
          <w:rFonts w:hint="eastAsia" w:ascii="仿宋_GB2312" w:hAnsi="仿宋_GB2312" w:eastAsia="仿宋_GB2312" w:cs="仿宋_GB2312"/>
          <w:color w:val="333333"/>
          <w:kern w:val="0"/>
          <w:sz w:val="32"/>
          <w:szCs w:val="32"/>
          <w:shd w:val="clear" w:color="auto" w:fill="FFFFFF"/>
        </w:rPr>
        <w:t>月</w:t>
      </w:r>
      <w:r>
        <w:rPr>
          <w:rFonts w:hint="eastAsia" w:ascii="仿宋_GB2312" w:hAnsi="仿宋_GB2312" w:eastAsia="仿宋_GB2312" w:cs="仿宋_GB2312"/>
          <w:color w:val="333333"/>
          <w:kern w:val="0"/>
          <w:sz w:val="32"/>
          <w:szCs w:val="32"/>
          <w:shd w:val="clear" w:color="auto" w:fill="FFFFFF"/>
          <w:lang w:val="en-US" w:eastAsia="zh-CN"/>
        </w:rPr>
        <w:t>30</w:t>
      </w:r>
      <w:r>
        <w:rPr>
          <w:rFonts w:hint="eastAsia" w:ascii="仿宋_GB2312" w:hAnsi="仿宋_GB2312" w:eastAsia="仿宋_GB2312" w:cs="仿宋_GB2312"/>
          <w:color w:val="333333"/>
          <w:kern w:val="0"/>
          <w:sz w:val="32"/>
          <w:szCs w:val="32"/>
          <w:shd w:val="clear" w:color="auto" w:fill="FFFFFF"/>
        </w:rPr>
        <w:t>日前将申报书(word版)、承诺书（pdf版）（详见附件1、附件2）提交至市密码管理局工作邮箱（</w:t>
      </w:r>
      <w:r>
        <w:rPr>
          <w:rFonts w:hint="eastAsia" w:ascii="仿宋_GB2312" w:hAnsi="仿宋_GB2312" w:eastAsia="仿宋_GB2312" w:cs="仿宋_GB2312"/>
          <w:color w:val="333333"/>
          <w:kern w:val="0"/>
          <w:sz w:val="32"/>
          <w:szCs w:val="32"/>
          <w:shd w:val="clear" w:color="auto" w:fill="FFFFFF"/>
        </w:rPr>
        <w:fldChar w:fldCharType="begin"/>
      </w:r>
      <w:r>
        <w:rPr>
          <w:rFonts w:hint="eastAsia" w:ascii="仿宋_GB2312" w:hAnsi="仿宋_GB2312" w:eastAsia="仿宋_GB2312" w:cs="仿宋_GB2312"/>
          <w:color w:val="333333"/>
          <w:kern w:val="0"/>
          <w:sz w:val="32"/>
          <w:szCs w:val="32"/>
          <w:shd w:val="clear" w:color="auto" w:fill="FFFFFF"/>
        </w:rPr>
        <w:instrText xml:space="preserve"> HYPERLINK "mailto:mmglch@qd.shandong.cn" </w:instrText>
      </w:r>
      <w:r>
        <w:rPr>
          <w:rFonts w:hint="eastAsia" w:ascii="仿宋_GB2312" w:hAnsi="仿宋_GB2312" w:eastAsia="仿宋_GB2312" w:cs="仿宋_GB2312"/>
          <w:color w:val="333333"/>
          <w:kern w:val="0"/>
          <w:sz w:val="32"/>
          <w:szCs w:val="32"/>
          <w:shd w:val="clear" w:color="auto" w:fill="FFFFFF"/>
        </w:rPr>
        <w:fldChar w:fldCharType="separate"/>
      </w:r>
      <w:r>
        <w:rPr>
          <w:rFonts w:hint="eastAsia" w:ascii="仿宋_GB2312" w:hAnsi="仿宋_GB2312" w:eastAsia="仿宋_GB2312" w:cs="仿宋_GB2312"/>
          <w:color w:val="333333"/>
          <w:kern w:val="0"/>
          <w:sz w:val="32"/>
          <w:szCs w:val="32"/>
          <w:shd w:val="clear" w:color="auto" w:fill="FFFFFF"/>
        </w:rPr>
        <w:t>mmglch</w:t>
      </w:r>
      <w:r>
        <w:rPr>
          <w:rFonts w:hint="eastAsia" w:ascii="方正小标宋简体" w:hAnsi="方正小标宋简体" w:eastAsia="方正小标宋简体" w:cs="方正小标宋简体"/>
          <w:color w:val="333333"/>
          <w:kern w:val="0"/>
          <w:sz w:val="32"/>
          <w:szCs w:val="32"/>
          <w:shd w:val="clear" w:color="auto" w:fill="FFFFFF"/>
          <w:lang w:val="en-US" w:eastAsia="zh-CN"/>
        </w:rPr>
        <w:t>@</w:t>
      </w:r>
      <w:r>
        <w:rPr>
          <w:rFonts w:hint="eastAsia" w:ascii="仿宋_GB2312" w:hAnsi="仿宋_GB2312" w:eastAsia="仿宋_GB2312" w:cs="仿宋_GB2312"/>
          <w:color w:val="333333"/>
          <w:kern w:val="0"/>
          <w:sz w:val="32"/>
          <w:szCs w:val="32"/>
          <w:shd w:val="clear" w:color="auto" w:fill="FFFFFF"/>
        </w:rPr>
        <w:t>qd.shandong.cn</w:t>
      </w:r>
      <w:r>
        <w:rPr>
          <w:rFonts w:hint="eastAsia" w:ascii="仿宋_GB2312" w:hAnsi="仿宋_GB2312" w:eastAsia="仿宋_GB2312" w:cs="仿宋_GB2312"/>
          <w:color w:val="333333"/>
          <w:kern w:val="0"/>
          <w:sz w:val="32"/>
          <w:szCs w:val="32"/>
          <w:shd w:val="clear" w:color="auto" w:fill="FFFFFF"/>
        </w:rPr>
        <w:fldChar w:fldCharType="end"/>
      </w:r>
      <w:r>
        <w:rPr>
          <w:rFonts w:hint="eastAsia" w:ascii="仿宋_GB2312" w:hAnsi="仿宋_GB2312" w:eastAsia="仿宋_GB2312" w:cs="仿宋_GB2312"/>
          <w:color w:val="333333"/>
          <w:kern w:val="0"/>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2.市密码管理局对申报材料进行形式审查后，</w:t>
      </w:r>
      <w:r>
        <w:rPr>
          <w:rFonts w:hint="eastAsia" w:ascii="仿宋_GB2312" w:hAnsi="仿宋_GB2312" w:eastAsia="仿宋_GB2312" w:cs="仿宋_GB2312"/>
          <w:color w:val="333333"/>
          <w:kern w:val="0"/>
          <w:sz w:val="32"/>
          <w:szCs w:val="32"/>
          <w:shd w:val="clear" w:color="auto" w:fill="FFFFFF"/>
          <w:lang w:eastAsia="zh-CN"/>
        </w:rPr>
        <w:t>由市保密协会商密专委会</w:t>
      </w:r>
      <w:r>
        <w:rPr>
          <w:rFonts w:hint="eastAsia" w:ascii="仿宋_GB2312" w:hAnsi="仿宋_GB2312" w:eastAsia="仿宋_GB2312" w:cs="仿宋_GB2312"/>
          <w:color w:val="333333"/>
          <w:kern w:val="0"/>
          <w:sz w:val="32"/>
          <w:szCs w:val="32"/>
          <w:shd w:val="clear" w:color="auto" w:fill="FFFFFF"/>
        </w:rPr>
        <w:t>组织专家</w:t>
      </w:r>
      <w:r>
        <w:rPr>
          <w:rFonts w:hint="eastAsia" w:ascii="仿宋_GB2312" w:hAnsi="仿宋_GB2312" w:eastAsia="仿宋_GB2312" w:cs="仿宋_GB2312"/>
          <w:color w:val="333333"/>
          <w:kern w:val="0"/>
          <w:sz w:val="32"/>
          <w:szCs w:val="32"/>
          <w:shd w:val="clear" w:color="auto" w:fill="FFFFFF"/>
          <w:lang w:eastAsia="zh-CN"/>
        </w:rPr>
        <w:t>评选</w:t>
      </w:r>
      <w:r>
        <w:rPr>
          <w:rFonts w:hint="eastAsia" w:ascii="仿宋_GB2312" w:hAnsi="仿宋_GB2312" w:eastAsia="仿宋_GB2312" w:cs="仿宋_GB2312"/>
          <w:color w:val="333333"/>
          <w:kern w:val="0"/>
          <w:sz w:val="32"/>
          <w:szCs w:val="32"/>
          <w:shd w:val="clear" w:color="auto" w:fill="FFFFFF"/>
        </w:rPr>
        <w:t>审定。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3.市密码管理局将</w:t>
      </w:r>
      <w:r>
        <w:rPr>
          <w:rFonts w:hint="eastAsia" w:ascii="仿宋_GB2312" w:hAnsi="仿宋_GB2312" w:eastAsia="仿宋_GB2312" w:cs="仿宋_GB2312"/>
          <w:color w:val="333333"/>
          <w:kern w:val="0"/>
          <w:sz w:val="32"/>
          <w:szCs w:val="32"/>
          <w:shd w:val="clear" w:color="auto" w:fill="FFFFFF"/>
          <w:lang w:eastAsia="zh-CN"/>
        </w:rPr>
        <w:t>审定后《典型</w:t>
      </w:r>
      <w:r>
        <w:rPr>
          <w:rFonts w:hint="eastAsia" w:ascii="仿宋_GB2312" w:hAnsi="仿宋_GB2312" w:eastAsia="仿宋_GB2312" w:cs="仿宋_GB2312"/>
          <w:color w:val="333333"/>
          <w:kern w:val="0"/>
          <w:sz w:val="32"/>
          <w:szCs w:val="32"/>
          <w:shd w:val="clear" w:color="auto" w:fill="FFFFFF"/>
        </w:rPr>
        <w:t>案例</w:t>
      </w:r>
      <w:r>
        <w:rPr>
          <w:rFonts w:hint="eastAsia" w:ascii="仿宋_GB2312" w:hAnsi="仿宋_GB2312" w:eastAsia="仿宋_GB2312" w:cs="仿宋_GB2312"/>
          <w:color w:val="333333"/>
          <w:kern w:val="0"/>
          <w:sz w:val="32"/>
          <w:szCs w:val="32"/>
          <w:shd w:val="clear" w:color="auto" w:fill="FFFFFF"/>
          <w:lang w:eastAsia="zh-CN"/>
        </w:rPr>
        <w:t>与优秀解决方案》</w:t>
      </w:r>
      <w:r>
        <w:rPr>
          <w:rFonts w:hint="eastAsia" w:ascii="仿宋_GB2312" w:hAnsi="仿宋_GB2312" w:eastAsia="仿宋_GB2312" w:cs="仿宋_GB2312"/>
          <w:color w:val="333333"/>
          <w:kern w:val="0"/>
          <w:sz w:val="32"/>
          <w:szCs w:val="32"/>
          <w:shd w:val="clear" w:color="auto" w:fill="FFFFFF"/>
        </w:rPr>
        <w:t>汇编发布，在</w:t>
      </w:r>
      <w:r>
        <w:rPr>
          <w:rFonts w:hint="eastAsia" w:ascii="仿宋_GB2312" w:hAnsi="仿宋_GB2312" w:eastAsia="仿宋_GB2312" w:cs="仿宋_GB2312"/>
          <w:color w:val="333333"/>
          <w:kern w:val="0"/>
          <w:sz w:val="32"/>
          <w:szCs w:val="32"/>
          <w:shd w:val="clear" w:color="auto" w:fill="FFFFFF"/>
          <w:lang w:eastAsia="zh-CN"/>
        </w:rPr>
        <w:t>举办研讨交流、培训会议等场合进行</w:t>
      </w:r>
      <w:r>
        <w:rPr>
          <w:rFonts w:hint="eastAsia" w:ascii="仿宋_GB2312" w:hAnsi="仿宋_GB2312" w:eastAsia="仿宋_GB2312" w:cs="仿宋_GB2312"/>
          <w:color w:val="333333"/>
          <w:kern w:val="0"/>
          <w:sz w:val="32"/>
          <w:szCs w:val="32"/>
          <w:shd w:val="clear" w:color="auto" w:fill="FFFFFF"/>
        </w:rPr>
        <w:t>宣传推广，组织开展需求对接、融合发展等活动。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4.</w:t>
      </w:r>
      <w:r>
        <w:rPr>
          <w:rFonts w:hint="eastAsia" w:ascii="仿宋_GB2312" w:hAnsi="仿宋_GB2312" w:eastAsia="仿宋_GB2312" w:cs="仿宋_GB2312"/>
          <w:color w:val="333333"/>
          <w:kern w:val="0"/>
          <w:sz w:val="32"/>
          <w:szCs w:val="32"/>
          <w:shd w:val="clear" w:color="auto" w:fill="FFFFFF"/>
          <w:lang w:eastAsia="zh-CN"/>
        </w:rPr>
        <w:t>积极推送</w:t>
      </w:r>
      <w:r>
        <w:rPr>
          <w:rFonts w:hint="eastAsia" w:ascii="仿宋_GB2312" w:hAnsi="仿宋_GB2312" w:eastAsia="仿宋_GB2312" w:cs="仿宋_GB2312"/>
          <w:color w:val="333333"/>
          <w:kern w:val="0"/>
          <w:sz w:val="32"/>
          <w:szCs w:val="32"/>
          <w:shd w:val="clear" w:color="auto" w:fill="FFFFFF"/>
        </w:rPr>
        <w:t>优秀案例</w:t>
      </w:r>
      <w:r>
        <w:rPr>
          <w:rFonts w:hint="eastAsia" w:ascii="仿宋_GB2312" w:hAnsi="仿宋_GB2312" w:eastAsia="仿宋_GB2312" w:cs="仿宋_GB2312"/>
          <w:color w:val="333333"/>
          <w:kern w:val="0"/>
          <w:sz w:val="32"/>
          <w:szCs w:val="32"/>
          <w:shd w:val="clear" w:color="auto" w:fill="FFFFFF"/>
          <w:lang w:eastAsia="zh-CN"/>
        </w:rPr>
        <w:t>与解决方案</w:t>
      </w:r>
      <w:r>
        <w:rPr>
          <w:rFonts w:hint="eastAsia" w:ascii="仿宋_GB2312" w:hAnsi="仿宋_GB2312" w:eastAsia="仿宋_GB2312" w:cs="仿宋_GB2312"/>
          <w:color w:val="333333"/>
          <w:kern w:val="0"/>
          <w:sz w:val="32"/>
          <w:szCs w:val="32"/>
          <w:shd w:val="clear" w:color="auto" w:fill="FFFFFF"/>
        </w:rPr>
        <w:t>参与上级商用密码应用示范项目评选。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ascii="微软雅黑" w:hAnsi="微软雅黑" w:eastAsia="微软雅黑" w:cs="宋体"/>
          <w:color w:val="000000"/>
          <w:kern w:val="0"/>
          <w:sz w:val="32"/>
          <w:szCs w:val="32"/>
        </w:rPr>
      </w:pPr>
      <w:r>
        <w:rPr>
          <w:rFonts w:hint="eastAsia" w:ascii="黑体" w:hAnsi="黑体" w:eastAsia="黑体" w:cs="宋体"/>
          <w:color w:val="333333"/>
          <w:kern w:val="0"/>
          <w:sz w:val="32"/>
          <w:szCs w:val="32"/>
          <w:shd w:val="clear" w:color="auto" w:fill="FFFFFF"/>
        </w:rPr>
        <w:t>五、注意事项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1.本次</w:t>
      </w:r>
      <w:r>
        <w:rPr>
          <w:rFonts w:hint="eastAsia" w:ascii="仿宋_GB2312" w:hAnsi="仿宋_GB2312" w:eastAsia="仿宋_GB2312" w:cs="仿宋_GB2312"/>
          <w:color w:val="333333"/>
          <w:kern w:val="0"/>
          <w:sz w:val="32"/>
          <w:szCs w:val="32"/>
          <w:shd w:val="clear" w:color="auto" w:fill="FFFFFF"/>
          <w:lang w:eastAsia="zh-CN"/>
        </w:rPr>
        <w:t>征集</w:t>
      </w:r>
      <w:r>
        <w:rPr>
          <w:rFonts w:hint="eastAsia" w:ascii="仿宋_GB2312" w:hAnsi="仿宋_GB2312" w:eastAsia="仿宋_GB2312" w:cs="仿宋_GB2312"/>
          <w:color w:val="333333"/>
          <w:kern w:val="0"/>
          <w:sz w:val="32"/>
          <w:szCs w:val="32"/>
          <w:shd w:val="clear" w:color="auto" w:fill="FFFFFF"/>
        </w:rPr>
        <w:t>活动不收取任何费用，申报主体自愿参与。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2.主办方将对申报主体提交的案例</w:t>
      </w:r>
      <w:r>
        <w:rPr>
          <w:rFonts w:hint="eastAsia" w:ascii="仿宋_GB2312" w:hAnsi="仿宋_GB2312" w:eastAsia="仿宋_GB2312" w:cs="仿宋_GB2312"/>
          <w:color w:val="333333"/>
          <w:kern w:val="0"/>
          <w:sz w:val="32"/>
          <w:szCs w:val="32"/>
          <w:shd w:val="clear" w:color="auto" w:fill="FFFFFF"/>
          <w:lang w:eastAsia="zh-CN"/>
        </w:rPr>
        <w:t>、解决方案</w:t>
      </w:r>
      <w:r>
        <w:rPr>
          <w:rFonts w:hint="eastAsia" w:ascii="仿宋_GB2312" w:hAnsi="仿宋_GB2312" w:eastAsia="仿宋_GB2312" w:cs="仿宋_GB2312"/>
          <w:color w:val="333333"/>
          <w:kern w:val="0"/>
          <w:sz w:val="32"/>
          <w:szCs w:val="32"/>
          <w:shd w:val="clear" w:color="auto" w:fill="FFFFFF"/>
        </w:rPr>
        <w:t>信息进行公开，不承担保密义务。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3.本次</w:t>
      </w:r>
      <w:r>
        <w:rPr>
          <w:rFonts w:hint="eastAsia" w:ascii="仿宋_GB2312" w:hAnsi="仿宋_GB2312" w:eastAsia="仿宋_GB2312" w:cs="仿宋_GB2312"/>
          <w:color w:val="333333"/>
          <w:kern w:val="0"/>
          <w:sz w:val="32"/>
          <w:szCs w:val="32"/>
          <w:shd w:val="clear" w:color="auto" w:fill="FFFFFF"/>
          <w:lang w:eastAsia="zh-CN"/>
        </w:rPr>
        <w:t>征集</w:t>
      </w:r>
      <w:r>
        <w:rPr>
          <w:rFonts w:hint="eastAsia" w:ascii="仿宋_GB2312" w:hAnsi="仿宋_GB2312" w:eastAsia="仿宋_GB2312" w:cs="仿宋_GB2312"/>
          <w:color w:val="333333"/>
          <w:kern w:val="0"/>
          <w:sz w:val="32"/>
          <w:szCs w:val="32"/>
          <w:shd w:val="clear" w:color="auto" w:fill="FFFFFF"/>
        </w:rPr>
        <w:t>最终解释权归主办方所有。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微软雅黑" w:hAnsi="微软雅黑" w:eastAsia="微软雅黑" w:cs="宋体"/>
          <w:color w:val="333333"/>
          <w:kern w:val="0"/>
          <w:szCs w:val="21"/>
          <w:shd w:val="clear" w:color="auto" w:fill="FFFFFF"/>
        </w:rPr>
      </w:pPr>
      <w:r>
        <w:rPr>
          <w:rFonts w:hint="eastAsia" w:ascii="仿宋_GB2312" w:hAnsi="仿宋_GB2312" w:eastAsia="仿宋_GB2312" w:cs="仿宋_GB2312"/>
          <w:color w:val="333333"/>
          <w:kern w:val="0"/>
          <w:sz w:val="32"/>
          <w:szCs w:val="32"/>
          <w:shd w:val="clear" w:color="auto" w:fill="FFFFFF"/>
        </w:rPr>
        <w:t>请</w:t>
      </w:r>
      <w:r>
        <w:rPr>
          <w:rFonts w:hint="eastAsia" w:ascii="仿宋_GB2312" w:hAnsi="仿宋_GB2312" w:eastAsia="仿宋_GB2312" w:cs="仿宋_GB2312"/>
          <w:sz w:val="32"/>
          <w:szCs w:val="32"/>
          <w:lang w:eastAsia="zh-CN"/>
        </w:rPr>
        <w:t>各区（市）密码管理部门、</w:t>
      </w:r>
      <w:r>
        <w:rPr>
          <w:rFonts w:hint="eastAsia" w:ascii="仿宋_GB2312" w:hAnsi="仿宋_GB2312" w:eastAsia="仿宋_GB2312" w:cs="仿宋_GB2312"/>
          <w:color w:val="333333"/>
          <w:kern w:val="0"/>
          <w:sz w:val="32"/>
          <w:szCs w:val="32"/>
          <w:shd w:val="clear" w:color="auto" w:fill="FFFFFF"/>
        </w:rPr>
        <w:t>市直各单位、中央和省驻青单位</w:t>
      </w:r>
      <w:r>
        <w:rPr>
          <w:rFonts w:hint="eastAsia" w:ascii="仿宋_GB2312" w:hAnsi="仿宋_GB2312" w:eastAsia="仿宋_GB2312" w:cs="仿宋_GB2312"/>
          <w:color w:val="333333"/>
          <w:kern w:val="0"/>
          <w:sz w:val="32"/>
          <w:szCs w:val="32"/>
          <w:shd w:val="clear" w:color="auto" w:fill="FFFFFF"/>
          <w:lang w:val="en-US" w:eastAsia="zh-CN"/>
        </w:rPr>
        <w:t>及</w:t>
      </w:r>
      <w:r>
        <w:rPr>
          <w:rFonts w:hint="eastAsia" w:ascii="仿宋_GB2312" w:hAnsi="仿宋_GB2312" w:eastAsia="仿宋_GB2312" w:cs="仿宋_GB2312"/>
          <w:color w:val="333333"/>
          <w:kern w:val="0"/>
          <w:sz w:val="32"/>
          <w:szCs w:val="32"/>
          <w:shd w:val="clear" w:color="auto" w:fill="FFFFFF"/>
        </w:rPr>
        <w:t>相关</w:t>
      </w:r>
      <w:r>
        <w:rPr>
          <w:rFonts w:hint="eastAsia" w:ascii="仿宋_GB2312" w:hAnsi="仿宋_GB2312" w:eastAsia="仿宋_GB2312" w:cs="仿宋_GB2312"/>
          <w:color w:val="333333"/>
          <w:kern w:val="0"/>
          <w:sz w:val="32"/>
          <w:szCs w:val="32"/>
          <w:shd w:val="clear" w:color="auto" w:fill="FFFFFF"/>
          <w:lang w:eastAsia="zh-CN"/>
        </w:rPr>
        <w:t>企事业单位</w:t>
      </w:r>
      <w:r>
        <w:rPr>
          <w:rFonts w:hint="eastAsia" w:ascii="仿宋_GB2312" w:hAnsi="仿宋_GB2312" w:eastAsia="仿宋_GB2312" w:cs="仿宋_GB2312"/>
          <w:color w:val="333333"/>
          <w:kern w:val="0"/>
          <w:sz w:val="32"/>
          <w:szCs w:val="32"/>
          <w:shd w:val="clear" w:color="auto" w:fill="FFFFFF"/>
        </w:rPr>
        <w:t>认真组织广泛发动</w:t>
      </w:r>
      <w:r>
        <w:rPr>
          <w:rFonts w:hint="eastAsia" w:ascii="仿宋_GB2312" w:hAnsi="仿宋_GB2312" w:eastAsia="仿宋_GB2312" w:cs="仿宋_GB2312"/>
          <w:color w:val="333333"/>
          <w:kern w:val="0"/>
          <w:sz w:val="32"/>
          <w:szCs w:val="32"/>
          <w:shd w:val="clear" w:color="auto" w:fill="FFFFFF"/>
          <w:lang w:eastAsia="zh-CN"/>
        </w:rPr>
        <w:t>、</w:t>
      </w:r>
      <w:r>
        <w:rPr>
          <w:rFonts w:hint="eastAsia" w:ascii="仿宋_GB2312" w:hAnsi="仿宋_GB2312" w:eastAsia="仿宋_GB2312" w:cs="仿宋_GB2312"/>
          <w:color w:val="333333"/>
          <w:kern w:val="0"/>
          <w:sz w:val="32"/>
          <w:szCs w:val="32"/>
          <w:shd w:val="clear" w:color="auto" w:fill="FFFFFF"/>
        </w:rPr>
        <w:t>积极参与择优推荐</w:t>
      </w:r>
      <w:r>
        <w:rPr>
          <w:rFonts w:hint="eastAsia" w:ascii="仿宋_GB2312" w:hAnsi="仿宋_GB2312" w:eastAsia="仿宋_GB2312" w:cs="仿宋_GB2312"/>
          <w:color w:val="333333"/>
          <w:kern w:val="0"/>
          <w:sz w:val="32"/>
          <w:szCs w:val="32"/>
          <w:shd w:val="clear" w:color="auto" w:fill="FFFFFF"/>
          <w:lang w:eastAsia="zh-CN"/>
        </w:rPr>
        <w:t>、严格标准</w:t>
      </w:r>
      <w:r>
        <w:rPr>
          <w:rFonts w:hint="eastAsia" w:ascii="仿宋_GB2312" w:hAnsi="仿宋_GB2312" w:eastAsia="仿宋_GB2312" w:cs="仿宋_GB2312"/>
          <w:color w:val="333333"/>
          <w:kern w:val="0"/>
          <w:sz w:val="32"/>
          <w:szCs w:val="32"/>
          <w:shd w:val="clear" w:color="auto" w:fill="FFFFFF"/>
        </w:rPr>
        <w:t>争创典型</w:t>
      </w:r>
      <w:r>
        <w:rPr>
          <w:rFonts w:hint="eastAsia" w:ascii="仿宋_GB2312" w:hAnsi="仿宋_GB2312" w:eastAsia="仿宋_GB2312" w:cs="仿宋_GB2312"/>
          <w:color w:val="333333"/>
          <w:kern w:val="0"/>
          <w:sz w:val="32"/>
          <w:szCs w:val="32"/>
          <w:shd w:val="clear" w:color="auto" w:fill="FFFFFF"/>
          <w:lang w:val="en-US" w:eastAsia="zh-CN"/>
        </w:rPr>
        <w:t>,为我市</w:t>
      </w:r>
      <w:r>
        <w:rPr>
          <w:rFonts w:hint="eastAsia" w:ascii="仿宋_GB2312" w:hAnsi="仿宋_GB2312" w:eastAsia="仿宋_GB2312" w:cs="仿宋_GB2312"/>
          <w:color w:val="333333"/>
          <w:kern w:val="0"/>
          <w:sz w:val="32"/>
          <w:szCs w:val="32"/>
          <w:shd w:val="clear" w:color="auto" w:fill="FFFFFF"/>
          <w:lang w:eastAsia="zh-CN"/>
        </w:rPr>
        <w:t>数字化转型建设顺利实施提供坚实密码支撑。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shd w:val="clear" w:color="auto" w:fill="FFFFFF"/>
          <w:lang w:eastAsia="zh-CN"/>
        </w:rPr>
      </w:pPr>
      <w:r>
        <w:rPr>
          <w:rFonts w:hint="eastAsia" w:ascii="仿宋_GB2312" w:hAnsi="仿宋_GB2312" w:eastAsia="仿宋_GB2312" w:cs="仿宋_GB2312"/>
          <w:color w:val="333333"/>
          <w:kern w:val="0"/>
          <w:sz w:val="32"/>
          <w:szCs w:val="32"/>
          <w:shd w:val="clear" w:color="auto" w:fill="FFFFFF"/>
          <w:lang w:eastAsia="zh-CN"/>
        </w:rPr>
        <w:t>联系人：韩庆生，</w:t>
      </w:r>
      <w:r>
        <w:rPr>
          <w:rFonts w:hint="eastAsia" w:ascii="仿宋_GB2312" w:hAnsi="仿宋_GB2312" w:eastAsia="仿宋_GB2312" w:cs="仿宋_GB2312"/>
          <w:color w:val="333333"/>
          <w:kern w:val="0"/>
          <w:sz w:val="32"/>
          <w:szCs w:val="32"/>
          <w:shd w:val="clear" w:color="auto" w:fill="FFFFFF"/>
        </w:rPr>
        <w:t>联系电话：0532-51917279</w:t>
      </w:r>
      <w:r>
        <w:rPr>
          <w:rFonts w:hint="eastAsia" w:ascii="仿宋_GB2312" w:hAnsi="仿宋_GB2312" w:eastAsia="仿宋_GB2312" w:cs="仿宋_GB2312"/>
          <w:color w:val="333333"/>
          <w:kern w:val="0"/>
          <w:sz w:val="32"/>
          <w:szCs w:val="32"/>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shd w:val="clear" w:color="auto" w:fill="FFFFFF"/>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shd w:val="clear" w:color="auto" w:fill="FFFFFF"/>
          <w:lang w:eastAsia="zh-CN"/>
        </w:rPr>
      </w:pPr>
      <w:r>
        <w:rPr>
          <w:rFonts w:hint="eastAsia" w:ascii="仿宋_GB2312" w:hAnsi="仿宋_GB2312" w:eastAsia="仿宋_GB2312" w:cs="仿宋_GB2312"/>
          <w:color w:val="333333"/>
          <w:kern w:val="0"/>
          <w:sz w:val="32"/>
          <w:szCs w:val="32"/>
          <w:shd w:val="clear" w:color="auto" w:fill="FFFFFF"/>
          <w:lang w:eastAsia="zh-CN"/>
        </w:rPr>
        <w:t>附件：</w:t>
      </w:r>
      <w:r>
        <w:rPr>
          <w:rFonts w:hint="eastAsia" w:ascii="仿宋_GB2312" w:hAnsi="仿宋_GB2312" w:eastAsia="仿宋_GB2312" w:cs="仿宋_GB2312"/>
          <w:color w:val="333333"/>
          <w:kern w:val="0"/>
          <w:sz w:val="32"/>
          <w:szCs w:val="32"/>
          <w:shd w:val="clear" w:color="auto" w:fill="FFFFFF"/>
          <w:lang w:val="en-US" w:eastAsia="zh-CN"/>
        </w:rPr>
        <w:t>1.</w:t>
      </w:r>
      <w:r>
        <w:rPr>
          <w:rFonts w:hint="eastAsia" w:ascii="仿宋_GB2312" w:hAnsi="仿宋_GB2312" w:eastAsia="仿宋_GB2312" w:cs="仿宋_GB2312"/>
          <w:color w:val="333333"/>
          <w:kern w:val="0"/>
          <w:sz w:val="32"/>
          <w:szCs w:val="32"/>
          <w:shd w:val="clear" w:color="auto" w:fill="FFFFFF"/>
          <w:lang w:eastAsia="zh-CN"/>
        </w:rPr>
        <w:t>青岛市商用密码应用典型案例申报书</w:t>
      </w:r>
    </w:p>
    <w:p>
      <w:pPr>
        <w:pStyle w:val="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rPr>
        <w:t xml:space="preserve">     </w:t>
      </w:r>
      <w:r>
        <w:rPr>
          <w:rFonts w:hint="eastAsia" w:ascii="仿宋_GB2312" w:hAnsi="仿宋_GB2312" w:eastAsia="仿宋_GB2312" w:cs="仿宋_GB2312"/>
          <w:color w:val="333333"/>
          <w:kern w:val="0"/>
          <w:sz w:val="32"/>
          <w:szCs w:val="32"/>
          <w:shd w:val="clear" w:color="auto" w:fill="FFFFFF"/>
          <w:lang w:val="en-US" w:eastAsia="zh-CN" w:bidi="ar-SA"/>
        </w:rPr>
        <w:t xml:space="preserve"> 2.青岛市商用密码应用优秀解决方案申报书</w:t>
      </w:r>
    </w:p>
    <w:p>
      <w:pPr>
        <w:keepNext w:val="0"/>
        <w:keepLines w:val="0"/>
        <w:pageBreakBefore w:val="0"/>
        <w:widowControl/>
        <w:kinsoku/>
        <w:wordWrap/>
        <w:overflowPunct/>
        <w:topLinePunct w:val="0"/>
        <w:autoSpaceDE/>
        <w:autoSpaceDN/>
        <w:bidi w:val="0"/>
        <w:adjustRightInd/>
        <w:snapToGrid/>
        <w:spacing w:line="560" w:lineRule="exact"/>
        <w:ind w:left="4830" w:leftChars="200" w:hanging="4410" w:hangingChars="2100"/>
        <w:jc w:val="both"/>
        <w:textAlignment w:val="auto"/>
        <w:outlineLvl w:val="9"/>
        <w:rPr>
          <w:rFonts w:hint="eastAsia" w:ascii="仿宋_GB2312" w:hAnsi="仿宋_GB2312" w:eastAsia="仿宋_GB2312" w:cs="仿宋_GB2312"/>
          <w:color w:val="333333"/>
          <w:kern w:val="0"/>
          <w:sz w:val="32"/>
          <w:szCs w:val="32"/>
          <w:shd w:val="clear" w:color="auto" w:fill="FFFFFF"/>
        </w:rPr>
      </w:pPr>
      <w:r>
        <w:rPr>
          <w:rFonts w:hint="eastAsia" w:ascii="微软雅黑" w:hAnsi="微软雅黑" w:eastAsia="微软雅黑" w:cs="宋体"/>
          <w:color w:val="333333"/>
          <w:kern w:val="0"/>
          <w:szCs w:val="21"/>
          <w:shd w:val="clear" w:color="auto" w:fill="FFFFFF"/>
        </w:rPr>
        <w:br w:type="textWrapping"/>
      </w:r>
      <w:r>
        <w:rPr>
          <w:rFonts w:hint="eastAsia" w:ascii="仿宋_GB2312" w:hAnsi="仿宋_GB2312" w:eastAsia="仿宋_GB2312" w:cs="仿宋_GB2312"/>
          <w:color w:val="333333"/>
          <w:kern w:val="0"/>
          <w:sz w:val="32"/>
          <w:szCs w:val="32"/>
          <w:shd w:val="clear" w:color="auto" w:fill="FFFFFF"/>
        </w:rPr>
        <w:t>青岛市密码管理局</w:t>
      </w:r>
    </w:p>
    <w:p>
      <w:pPr>
        <w:keepNext w:val="0"/>
        <w:keepLines w:val="0"/>
        <w:pageBreakBefore w:val="0"/>
        <w:widowControl/>
        <w:kinsoku/>
        <w:wordWrap/>
        <w:overflowPunct/>
        <w:topLinePunct w:val="0"/>
        <w:autoSpaceDE/>
        <w:autoSpaceDN/>
        <w:bidi w:val="0"/>
        <w:adjustRightInd/>
        <w:snapToGrid/>
        <w:spacing w:line="560" w:lineRule="exact"/>
        <w:ind w:firstLine="5440" w:firstLineChars="1700"/>
        <w:jc w:val="both"/>
        <w:textAlignment w:val="auto"/>
        <w:outlineLvl w:val="9"/>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202</w:t>
      </w:r>
      <w:r>
        <w:rPr>
          <w:rFonts w:hint="eastAsia" w:ascii="仿宋_GB2312" w:hAnsi="仿宋_GB2312" w:eastAsia="仿宋_GB2312" w:cs="仿宋_GB2312"/>
          <w:color w:val="333333"/>
          <w:kern w:val="0"/>
          <w:sz w:val="32"/>
          <w:szCs w:val="32"/>
          <w:shd w:val="clear" w:color="auto" w:fill="FFFFFF"/>
          <w:lang w:val="en-US" w:eastAsia="zh-CN"/>
        </w:rPr>
        <w:t>5</w:t>
      </w:r>
      <w:r>
        <w:rPr>
          <w:rFonts w:hint="eastAsia" w:ascii="仿宋_GB2312" w:hAnsi="仿宋_GB2312" w:eastAsia="仿宋_GB2312" w:cs="仿宋_GB2312"/>
          <w:color w:val="333333"/>
          <w:kern w:val="0"/>
          <w:sz w:val="32"/>
          <w:szCs w:val="32"/>
          <w:shd w:val="clear" w:color="auto" w:fill="FFFFFF"/>
        </w:rPr>
        <w:t>年</w:t>
      </w:r>
      <w:r>
        <w:rPr>
          <w:rFonts w:hint="eastAsia" w:ascii="仿宋_GB2312" w:hAnsi="仿宋_GB2312" w:eastAsia="仿宋_GB2312" w:cs="仿宋_GB2312"/>
          <w:color w:val="333333"/>
          <w:kern w:val="0"/>
          <w:sz w:val="32"/>
          <w:szCs w:val="32"/>
          <w:shd w:val="clear" w:color="auto" w:fill="FFFFFF"/>
          <w:lang w:val="en-US" w:eastAsia="zh-CN"/>
        </w:rPr>
        <w:t>8</w:t>
      </w:r>
      <w:r>
        <w:rPr>
          <w:rFonts w:hint="eastAsia" w:ascii="仿宋_GB2312" w:hAnsi="仿宋_GB2312" w:eastAsia="仿宋_GB2312" w:cs="仿宋_GB2312"/>
          <w:color w:val="333333"/>
          <w:kern w:val="0"/>
          <w:sz w:val="32"/>
          <w:szCs w:val="32"/>
          <w:shd w:val="clear" w:color="auto" w:fill="FFFFFF"/>
        </w:rPr>
        <w:t>月</w:t>
      </w:r>
      <w:r>
        <w:rPr>
          <w:rFonts w:hint="eastAsia" w:ascii="仿宋_GB2312" w:hAnsi="仿宋_GB2312" w:eastAsia="仿宋_GB2312" w:cs="仿宋_GB2312"/>
          <w:color w:val="333333"/>
          <w:kern w:val="0"/>
          <w:sz w:val="32"/>
          <w:szCs w:val="32"/>
          <w:shd w:val="clear" w:color="auto" w:fill="FFFFFF"/>
          <w:lang w:val="en-US" w:eastAsia="zh-CN"/>
        </w:rPr>
        <w:t>5</w:t>
      </w:r>
      <w:r>
        <w:rPr>
          <w:rFonts w:hint="eastAsia" w:ascii="仿宋_GB2312" w:hAnsi="仿宋_GB2312" w:eastAsia="仿宋_GB2312" w:cs="仿宋_GB2312"/>
          <w:color w:val="333333"/>
          <w:kern w:val="0"/>
          <w:sz w:val="32"/>
          <w:szCs w:val="32"/>
          <w:shd w:val="clear" w:color="auto" w:fill="FFFFFF"/>
        </w:rPr>
        <w:t>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shd w:val="clear" w:color="auto" w:fill="FFFFFF"/>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shd w:val="clear" w:color="auto" w:fill="FFFFFF"/>
        </w:rPr>
      </w:pPr>
    </w:p>
    <w:p>
      <w:pPr>
        <w:keepNext w:val="0"/>
        <w:keepLines w:val="0"/>
        <w:pageBreakBefore w:val="0"/>
        <w:kinsoku/>
        <w:wordWrap/>
        <w:overflowPunct/>
        <w:topLinePunct w:val="0"/>
        <w:autoSpaceDE/>
        <w:autoSpaceDN/>
        <w:bidi w:val="0"/>
        <w:snapToGrid/>
        <w:spacing w:line="560" w:lineRule="exact"/>
        <w:ind w:firstLine="420" w:firstLineChars="200"/>
        <w:jc w:val="both"/>
        <w:textAlignment w:val="auto"/>
        <w:outlineLvl w:val="9"/>
      </w:pPr>
    </w:p>
    <w:sectPr>
      <w:footerReference r:id="rId3" w:type="default"/>
      <w:pgSz w:w="11906" w:h="16838"/>
      <w:pgMar w:top="2098" w:right="1474" w:bottom="1984" w:left="1587"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roma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zN2U0M2FlN2IwMTEwYWU5YWIyZjhjNDE4NDg4MzYifQ=="/>
  </w:docVars>
  <w:rsids>
    <w:rsidRoot w:val="005D6565"/>
    <w:rsid w:val="00086C64"/>
    <w:rsid w:val="00362729"/>
    <w:rsid w:val="00362E8E"/>
    <w:rsid w:val="0036748B"/>
    <w:rsid w:val="004712A1"/>
    <w:rsid w:val="004E6871"/>
    <w:rsid w:val="005D6565"/>
    <w:rsid w:val="00667287"/>
    <w:rsid w:val="00873CB9"/>
    <w:rsid w:val="00B52745"/>
    <w:rsid w:val="00BE4497"/>
    <w:rsid w:val="00C57FCB"/>
    <w:rsid w:val="00E643BA"/>
    <w:rsid w:val="00F02F95"/>
    <w:rsid w:val="00F95E31"/>
    <w:rsid w:val="00F96CEB"/>
    <w:rsid w:val="0FB2200E"/>
    <w:rsid w:val="12B727B4"/>
    <w:rsid w:val="1BBF9533"/>
    <w:rsid w:val="1E9A7ECE"/>
    <w:rsid w:val="1FCD7524"/>
    <w:rsid w:val="1FCF5430"/>
    <w:rsid w:val="2CDBF585"/>
    <w:rsid w:val="2D4F3FD2"/>
    <w:rsid w:val="335F0249"/>
    <w:rsid w:val="338B5204"/>
    <w:rsid w:val="39BFB941"/>
    <w:rsid w:val="3CFA2780"/>
    <w:rsid w:val="3D6FDA14"/>
    <w:rsid w:val="3E5D0276"/>
    <w:rsid w:val="3F4B7F95"/>
    <w:rsid w:val="3F6B11B2"/>
    <w:rsid w:val="3FAE8687"/>
    <w:rsid w:val="3FB3882B"/>
    <w:rsid w:val="3FFF67DD"/>
    <w:rsid w:val="3FFFB3DC"/>
    <w:rsid w:val="4E6EDAF2"/>
    <w:rsid w:val="52927CA4"/>
    <w:rsid w:val="573F7B2D"/>
    <w:rsid w:val="59B58F50"/>
    <w:rsid w:val="5A7CC7B3"/>
    <w:rsid w:val="5DFF0211"/>
    <w:rsid w:val="5E07CCAD"/>
    <w:rsid w:val="5EFEE967"/>
    <w:rsid w:val="5FEF4058"/>
    <w:rsid w:val="608C39E9"/>
    <w:rsid w:val="66AF26C5"/>
    <w:rsid w:val="67E92DAD"/>
    <w:rsid w:val="6BBF3D1E"/>
    <w:rsid w:val="6E37349E"/>
    <w:rsid w:val="6FE7BFD0"/>
    <w:rsid w:val="71C7B0D3"/>
    <w:rsid w:val="71EF990E"/>
    <w:rsid w:val="79F7E892"/>
    <w:rsid w:val="7AFDBF62"/>
    <w:rsid w:val="7DFBF4A1"/>
    <w:rsid w:val="7DFD9856"/>
    <w:rsid w:val="7ED35391"/>
    <w:rsid w:val="7EF7486F"/>
    <w:rsid w:val="7F3F5329"/>
    <w:rsid w:val="7F7F008F"/>
    <w:rsid w:val="7FAB286F"/>
    <w:rsid w:val="7FBBFE60"/>
    <w:rsid w:val="7FE75E5F"/>
    <w:rsid w:val="7FF76EF8"/>
    <w:rsid w:val="83BF192A"/>
    <w:rsid w:val="97EF8467"/>
    <w:rsid w:val="9F27F04A"/>
    <w:rsid w:val="A6773453"/>
    <w:rsid w:val="A7DFDE9C"/>
    <w:rsid w:val="AFDF812A"/>
    <w:rsid w:val="BBFE1929"/>
    <w:rsid w:val="BBFF2EE5"/>
    <w:rsid w:val="BFDA13AF"/>
    <w:rsid w:val="BFDB6925"/>
    <w:rsid w:val="BFFBFF6F"/>
    <w:rsid w:val="C9FF1B92"/>
    <w:rsid w:val="CE7F9911"/>
    <w:rsid w:val="DDF78A31"/>
    <w:rsid w:val="DF3E994F"/>
    <w:rsid w:val="DF751368"/>
    <w:rsid w:val="DFDF6231"/>
    <w:rsid w:val="DFF777CD"/>
    <w:rsid w:val="DFFF3AD1"/>
    <w:rsid w:val="E77F7FCE"/>
    <w:rsid w:val="EC1820B6"/>
    <w:rsid w:val="EDDEE6CC"/>
    <w:rsid w:val="EE35C76B"/>
    <w:rsid w:val="EE7F26A6"/>
    <w:rsid w:val="EF7C0EB8"/>
    <w:rsid w:val="F2F7F0E2"/>
    <w:rsid w:val="F371434A"/>
    <w:rsid w:val="F3B982AE"/>
    <w:rsid w:val="F3DFCA1C"/>
    <w:rsid w:val="F65AE374"/>
    <w:rsid w:val="F76B1038"/>
    <w:rsid w:val="F7B9946C"/>
    <w:rsid w:val="F7BEE1E6"/>
    <w:rsid w:val="FAFD7E7E"/>
    <w:rsid w:val="FBBB18AE"/>
    <w:rsid w:val="FE3FF035"/>
    <w:rsid w:val="FEFA961D"/>
    <w:rsid w:val="FF5DE28F"/>
    <w:rsid w:val="FF671A11"/>
    <w:rsid w:val="FF8B87DC"/>
    <w:rsid w:val="FF9642DC"/>
    <w:rsid w:val="FFBA3C01"/>
    <w:rsid w:val="FFF1D827"/>
    <w:rsid w:val="FFF5815B"/>
    <w:rsid w:val="FFFE4B9D"/>
    <w:rsid w:val="FFFF8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unhideWhenUsed/>
    <w:qFormat/>
    <w:uiPriority w:val="99"/>
    <w:pPr>
      <w:jc w:val="left"/>
    </w:pPr>
  </w:style>
  <w:style w:type="paragraph" w:styleId="4">
    <w:name w:val="Body Text"/>
    <w:basedOn w:val="1"/>
    <w:qFormat/>
    <w:uiPriority w:val="0"/>
    <w:pPr>
      <w:spacing w:after="120"/>
    </w:pPr>
  </w:style>
  <w:style w:type="paragraph" w:styleId="5">
    <w:name w:val="footer"/>
    <w:basedOn w:val="1"/>
    <w:semiHidden/>
    <w:unhideWhenUsed/>
    <w:uiPriority w:val="99"/>
    <w:pPr>
      <w:tabs>
        <w:tab w:val="center" w:pos="4153"/>
        <w:tab w:val="right" w:pos="8306"/>
      </w:tabs>
      <w:snapToGrid w:val="0"/>
      <w:jc w:val="left"/>
    </w:pPr>
    <w:rPr>
      <w:sz w:val="18"/>
    </w:rPr>
  </w:style>
  <w:style w:type="paragraph" w:styleId="6">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5"/>
    <w:semiHidden/>
    <w:unhideWhenUsed/>
    <w:qFormat/>
    <w:uiPriority w:val="99"/>
    <w:rPr>
      <w:b/>
      <w:bCs/>
    </w:rPr>
  </w:style>
  <w:style w:type="character" w:styleId="11">
    <w:name w:val="Hyperlink"/>
    <w:basedOn w:val="10"/>
    <w:semiHidden/>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标题 2 字符"/>
    <w:basedOn w:val="10"/>
    <w:link w:val="2"/>
    <w:qFormat/>
    <w:uiPriority w:val="9"/>
    <w:rPr>
      <w:rFonts w:ascii="宋体" w:hAnsi="宋体" w:eastAsia="宋体" w:cs="宋体"/>
      <w:b/>
      <w:bCs/>
      <w:kern w:val="0"/>
      <w:sz w:val="36"/>
      <w:szCs w:val="36"/>
    </w:rPr>
  </w:style>
  <w:style w:type="character" w:customStyle="1" w:styleId="14">
    <w:name w:val="批注文字 字符"/>
    <w:basedOn w:val="10"/>
    <w:link w:val="3"/>
    <w:qFormat/>
    <w:uiPriority w:val="99"/>
  </w:style>
  <w:style w:type="character" w:customStyle="1" w:styleId="15">
    <w:name w:val="批注主题 字符"/>
    <w:basedOn w:val="14"/>
    <w:link w:val="8"/>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998</Words>
  <Characters>1060</Characters>
  <Lines>7</Lines>
  <Paragraphs>2</Paragraphs>
  <TotalTime>1</TotalTime>
  <ScaleCrop>false</ScaleCrop>
  <LinksUpToDate>false</LinksUpToDate>
  <CharactersWithSpaces>1070</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2023-06-11T21:07:00Z</dcterms:created>
  <dc:creator>赵 辰</dc:creator>
  <cp:lastModifiedBy>HUAWEI</cp:lastModifiedBy>
  <cp:lastPrinted>2024-07-01T18:32:00Z</cp:lastPrinted>
  <dcterms:modified xsi:type="dcterms:W3CDTF">2025-08-05T11:47:37Z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533272A30D9D665DD97E9168E7AA9285</vt:lpwstr>
  </property>
</Properties>
</file>