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06E8" w:rsidRDefault="00823E8E">
      <w:pPr>
        <w:spacing w:line="940" w:lineRule="exact"/>
        <w:jc w:val="distribute"/>
        <w:rPr>
          <w:rFonts w:ascii="方正小标宋_GBK" w:eastAsia="方正小标宋_GBK"/>
          <w:color w:val="FF0000"/>
          <w:spacing w:val="-34"/>
          <w:kern w:val="0"/>
          <w:sz w:val="80"/>
          <w:szCs w:val="80"/>
        </w:rPr>
      </w:pPr>
      <w:r>
        <w:rPr>
          <w:rFonts w:eastAsia="仿宋"/>
          <w:sz w:val="32"/>
          <w:szCs w:val="24"/>
        </w:rPr>
        <w:pict>
          <v:line id="Line 3" o:spid="_x0000_s1764" style="position:absolute;left:0;text-align:left;z-index:251657216;mso-wrap-style:square;mso-position-vertical-relative:page" from="-20.05pt,156pt" to="461.85pt,156.05pt" strokecolor="red" strokeweight="1pt">
            <w10:wrap anchory="page"/>
          </v:line>
        </w:pict>
      </w:r>
      <w:r>
        <w:rPr>
          <w:rFonts w:eastAsia="仿宋"/>
          <w:sz w:val="32"/>
          <w:szCs w:val="24"/>
        </w:rPr>
        <w:pict>
          <v:line id="Line 4" o:spid="_x0000_s1765" style="position:absolute;left:0;text-align:left;z-index:251656192;mso-wrap-style:square;mso-position-vertical-relative:page" from="-19.65pt,152.45pt" to="462.25pt,152.5pt" strokecolor="red" strokeweight="2pt">
            <w10:wrap anchory="page"/>
          </v:line>
        </w:pict>
      </w:r>
      <w:r>
        <w:rPr>
          <w:rFonts w:eastAsia="仿宋"/>
          <w:sz w:val="32"/>
          <w:szCs w:val="24"/>
        </w:rPr>
        <w:pict>
          <v:line id="Line 5" o:spid="_x0000_s1766" style="position:absolute;left:0;text-align:left;z-index:251658240;mso-wrap-style:square;mso-position-horizontal-relative:page;mso-position-vertical-relative:page" from="59pt,780.85pt" to="540.85pt,780.9pt" strokecolor="red" strokeweight="1pt">
            <w10:wrap type="topAndBottom" anchorx="page" anchory="page"/>
          </v:line>
        </w:pict>
      </w:r>
      <w:r>
        <w:rPr>
          <w:rFonts w:eastAsia="仿宋"/>
          <w:sz w:val="32"/>
          <w:szCs w:val="24"/>
        </w:rPr>
        <w:pict>
          <v:line id="Line 6" o:spid="_x0000_s1767" style="position:absolute;left:0;text-align:left;z-index:251659264;mso-wrap-style:square;mso-position-horizontal-relative:page;mso-position-vertical-relative:page" from="59pt,785.2pt" to="540.85pt,785.25pt" strokecolor="red" strokeweight="2pt">
            <w10:wrap type="topAndBottom" anchorx="page" anchory="page"/>
          </v:line>
        </w:pict>
      </w:r>
      <w:r>
        <w:rPr>
          <w:rFonts w:ascii="方正小标宋_GBK" w:eastAsia="方正小标宋_GBK" w:hAnsi="方正小标宋_GBK" w:cs="方正小标宋_GBK" w:hint="eastAsia"/>
          <w:color w:val="FF0000"/>
          <w:spacing w:val="-34"/>
          <w:kern w:val="0"/>
          <w:sz w:val="80"/>
          <w:szCs w:val="80"/>
        </w:rPr>
        <w:t>青岛市科学技术局</w:t>
      </w:r>
    </w:p>
    <w:p w:rsidR="005906E8" w:rsidRDefault="005906E8">
      <w:pPr>
        <w:spacing w:line="580" w:lineRule="exact"/>
        <w:contextualSpacing/>
        <w:jc w:val="left"/>
        <w:rPr>
          <w:rFonts w:ascii="仿宋_GB2312" w:eastAsia="仿宋_GB2312" w:hAnsi="仿宋_GB2312" w:cs="仿宋_GB2312"/>
          <w:sz w:val="32"/>
          <w:szCs w:val="32"/>
        </w:rPr>
      </w:pPr>
    </w:p>
    <w:p w:rsidR="005906E8" w:rsidRDefault="00823E8E">
      <w:pPr>
        <w:spacing w:line="560" w:lineRule="exact"/>
        <w:jc w:val="center"/>
        <w:rPr>
          <w:rFonts w:ascii="方正小标宋_GBK" w:eastAsia="方正小标宋_GBK" w:hAnsi="方正小标宋_GBK" w:cs="方正小标宋_GBK"/>
          <w:sz w:val="44"/>
          <w:szCs w:val="44"/>
        </w:rPr>
      </w:pPr>
      <w:r>
        <w:rPr>
          <w:rFonts w:ascii="方正小标宋_GBK" w:eastAsia="方正小标宋_GBK" w:hAnsi="方正小标宋_GBK" w:cs="方正小标宋_GBK" w:hint="eastAsia"/>
          <w:sz w:val="44"/>
          <w:szCs w:val="44"/>
        </w:rPr>
        <w:t>关于组织申报</w:t>
      </w:r>
      <w:r>
        <w:rPr>
          <w:rFonts w:ascii="方正小标宋_GBK" w:eastAsia="方正小标宋_GBK" w:hAnsi="方正小标宋_GBK" w:cs="方正小标宋_GBK" w:hint="eastAsia"/>
          <w:sz w:val="44"/>
          <w:szCs w:val="44"/>
        </w:rPr>
        <w:t>2026</w:t>
      </w:r>
      <w:r>
        <w:rPr>
          <w:rFonts w:ascii="方正小标宋_GBK" w:eastAsia="方正小标宋_GBK" w:hAnsi="方正小标宋_GBK" w:cs="方正小标宋_GBK" w:hint="eastAsia"/>
          <w:sz w:val="44"/>
          <w:szCs w:val="44"/>
        </w:rPr>
        <w:t>年青岛市自然科学基金</w:t>
      </w:r>
    </w:p>
    <w:p w:rsidR="005906E8" w:rsidRDefault="00823E8E">
      <w:pPr>
        <w:spacing w:line="560" w:lineRule="exact"/>
        <w:jc w:val="center"/>
        <w:rPr>
          <w:rFonts w:ascii="方正小标宋_GBK" w:eastAsia="方正小标宋_GBK" w:hAnsi="方正小标宋_GBK" w:cs="方正小标宋_GBK"/>
          <w:sz w:val="44"/>
          <w:szCs w:val="44"/>
        </w:rPr>
      </w:pPr>
      <w:r>
        <w:rPr>
          <w:rFonts w:ascii="方正小标宋_GBK" w:eastAsia="方正小标宋_GBK" w:hAnsi="方正小标宋_GBK" w:cs="方正小标宋_GBK" w:hint="eastAsia"/>
          <w:sz w:val="44"/>
          <w:szCs w:val="44"/>
        </w:rPr>
        <w:t>重点项目的通知</w:t>
      </w:r>
    </w:p>
    <w:p w:rsidR="005906E8" w:rsidRDefault="005906E8">
      <w:pPr>
        <w:spacing w:line="580" w:lineRule="exact"/>
        <w:contextualSpacing/>
        <w:rPr>
          <w:rFonts w:ascii="仿宋_GB2312" w:eastAsia="仿宋_GB2312" w:hAnsi="仿宋"/>
          <w:color w:val="000000"/>
          <w:sz w:val="32"/>
          <w:szCs w:val="32"/>
        </w:rPr>
      </w:pPr>
    </w:p>
    <w:p w:rsidR="005906E8" w:rsidRDefault="00823E8E">
      <w:pPr>
        <w:spacing w:line="560" w:lineRule="exact"/>
        <w:rPr>
          <w:rFonts w:ascii="仿宋_GB2312" w:eastAsia="仿宋_GB2312" w:hAnsi="Times New Roman"/>
          <w:sz w:val="32"/>
          <w:szCs w:val="32"/>
        </w:rPr>
      </w:pPr>
      <w:r>
        <w:rPr>
          <w:rFonts w:ascii="仿宋_GB2312" w:eastAsia="仿宋_GB2312" w:hAnsi="Times New Roman" w:hint="eastAsia"/>
          <w:sz w:val="32"/>
          <w:szCs w:val="32"/>
        </w:rPr>
        <w:t>各区（市、功能区）科技主管部门，各有关部门和单位：</w:t>
      </w:r>
    </w:p>
    <w:p w:rsidR="005906E8" w:rsidRDefault="00823E8E">
      <w:pPr>
        <w:spacing w:line="560" w:lineRule="exact"/>
        <w:ind w:firstLineChars="200" w:firstLine="640"/>
        <w:rPr>
          <w:rFonts w:ascii="仿宋_GB2312" w:eastAsia="仿宋_GB2312" w:hAnsi="Times New Roman"/>
          <w:sz w:val="32"/>
          <w:szCs w:val="32"/>
        </w:rPr>
      </w:pPr>
      <w:r>
        <w:rPr>
          <w:rFonts w:ascii="仿宋_GB2312" w:eastAsia="仿宋_GB2312" w:hAnsi="Times New Roman" w:hint="eastAsia"/>
          <w:sz w:val="32"/>
          <w:szCs w:val="32"/>
        </w:rPr>
        <w:t>按照《青岛市科技计划项目管理办法》（青科</w:t>
      </w:r>
      <w:proofErr w:type="gramStart"/>
      <w:r>
        <w:rPr>
          <w:rFonts w:ascii="仿宋_GB2312" w:eastAsia="仿宋_GB2312" w:hAnsi="Times New Roman" w:hint="eastAsia"/>
          <w:sz w:val="32"/>
          <w:szCs w:val="32"/>
        </w:rPr>
        <w:t>规</w:t>
      </w:r>
      <w:proofErr w:type="gramEnd"/>
      <w:r>
        <w:rPr>
          <w:rFonts w:ascii="仿宋_GB2312" w:eastAsia="仿宋_GB2312" w:hAnsi="Times New Roman" w:hint="eastAsia"/>
          <w:sz w:val="32"/>
          <w:szCs w:val="32"/>
        </w:rPr>
        <w:t>〔</w:t>
      </w:r>
      <w:r>
        <w:rPr>
          <w:rFonts w:ascii="仿宋_GB2312" w:eastAsia="仿宋_GB2312" w:hAnsi="Times New Roman" w:hint="eastAsia"/>
          <w:sz w:val="32"/>
          <w:szCs w:val="32"/>
        </w:rPr>
        <w:t>2024</w:t>
      </w:r>
      <w:r>
        <w:rPr>
          <w:rFonts w:ascii="仿宋_GB2312" w:eastAsia="仿宋_GB2312" w:hAnsi="Times New Roman" w:hint="eastAsia"/>
          <w:sz w:val="32"/>
          <w:szCs w:val="32"/>
        </w:rPr>
        <w:t>〕</w:t>
      </w:r>
      <w:r>
        <w:rPr>
          <w:rFonts w:ascii="仿宋_GB2312" w:eastAsia="仿宋_GB2312" w:hAnsi="Times New Roman" w:hint="eastAsia"/>
          <w:sz w:val="32"/>
          <w:szCs w:val="32"/>
        </w:rPr>
        <w:t>2</w:t>
      </w:r>
      <w:r>
        <w:rPr>
          <w:rFonts w:ascii="仿宋_GB2312" w:eastAsia="仿宋_GB2312" w:hAnsi="Times New Roman" w:hint="eastAsia"/>
          <w:sz w:val="32"/>
          <w:szCs w:val="32"/>
        </w:rPr>
        <w:t>号）、《青岛市科学技术专项资金管理办法》（</w:t>
      </w:r>
      <w:proofErr w:type="gramStart"/>
      <w:r>
        <w:rPr>
          <w:rFonts w:ascii="仿宋_GB2312" w:eastAsia="仿宋_GB2312" w:hAnsi="Times New Roman" w:hint="eastAsia"/>
          <w:sz w:val="32"/>
          <w:szCs w:val="32"/>
        </w:rPr>
        <w:t>青财科教</w:t>
      </w:r>
      <w:proofErr w:type="gramEnd"/>
      <w:r>
        <w:rPr>
          <w:rFonts w:ascii="仿宋_GB2312" w:eastAsia="仿宋_GB2312" w:hAnsi="Times New Roman" w:hint="eastAsia"/>
          <w:sz w:val="32"/>
          <w:szCs w:val="32"/>
        </w:rPr>
        <w:t>〔</w:t>
      </w:r>
      <w:r>
        <w:rPr>
          <w:rFonts w:ascii="仿宋_GB2312" w:eastAsia="仿宋_GB2312" w:hAnsi="Times New Roman" w:hint="eastAsia"/>
          <w:sz w:val="32"/>
          <w:szCs w:val="32"/>
        </w:rPr>
        <w:t>2025</w:t>
      </w:r>
      <w:r>
        <w:rPr>
          <w:rFonts w:ascii="仿宋_GB2312" w:eastAsia="仿宋_GB2312" w:hAnsi="Times New Roman" w:hint="eastAsia"/>
          <w:sz w:val="32"/>
          <w:szCs w:val="32"/>
        </w:rPr>
        <w:t>〕</w:t>
      </w:r>
      <w:r>
        <w:rPr>
          <w:rFonts w:ascii="仿宋_GB2312" w:eastAsia="仿宋_GB2312" w:hAnsi="Times New Roman" w:hint="eastAsia"/>
          <w:sz w:val="32"/>
          <w:szCs w:val="32"/>
        </w:rPr>
        <w:t>25</w:t>
      </w:r>
      <w:r>
        <w:rPr>
          <w:rFonts w:ascii="仿宋_GB2312" w:eastAsia="仿宋_GB2312" w:hAnsi="Times New Roman" w:hint="eastAsia"/>
          <w:sz w:val="32"/>
          <w:szCs w:val="32"/>
        </w:rPr>
        <w:t>号）、《青岛市自然科学基金项目管理办法》（青科</w:t>
      </w:r>
      <w:proofErr w:type="gramStart"/>
      <w:r>
        <w:rPr>
          <w:rFonts w:ascii="仿宋_GB2312" w:eastAsia="仿宋_GB2312" w:hAnsi="Times New Roman" w:hint="eastAsia"/>
          <w:sz w:val="32"/>
          <w:szCs w:val="32"/>
        </w:rPr>
        <w:t>规</w:t>
      </w:r>
      <w:proofErr w:type="gramEnd"/>
      <w:r>
        <w:rPr>
          <w:rFonts w:ascii="仿宋_GB2312" w:eastAsia="仿宋_GB2312" w:hAnsi="Times New Roman" w:hint="eastAsia"/>
          <w:sz w:val="32"/>
          <w:szCs w:val="32"/>
        </w:rPr>
        <w:t>〔</w:t>
      </w:r>
      <w:r>
        <w:rPr>
          <w:rFonts w:ascii="仿宋_GB2312" w:eastAsia="仿宋_GB2312" w:hAnsi="Times New Roman" w:hint="eastAsia"/>
          <w:sz w:val="32"/>
          <w:szCs w:val="32"/>
        </w:rPr>
        <w:t>2025</w:t>
      </w:r>
      <w:r>
        <w:rPr>
          <w:rFonts w:ascii="仿宋_GB2312" w:eastAsia="仿宋_GB2312" w:hAnsi="Times New Roman" w:hint="eastAsia"/>
          <w:sz w:val="32"/>
          <w:szCs w:val="32"/>
        </w:rPr>
        <w:t>〕</w:t>
      </w:r>
      <w:r>
        <w:rPr>
          <w:rFonts w:ascii="仿宋_GB2312" w:eastAsia="仿宋_GB2312" w:hAnsi="Times New Roman" w:hint="eastAsia"/>
          <w:sz w:val="32"/>
          <w:szCs w:val="32"/>
        </w:rPr>
        <w:t>1</w:t>
      </w:r>
      <w:r>
        <w:rPr>
          <w:rFonts w:ascii="仿宋_GB2312" w:eastAsia="仿宋_GB2312" w:hAnsi="Times New Roman" w:hint="eastAsia"/>
          <w:sz w:val="32"/>
          <w:szCs w:val="32"/>
        </w:rPr>
        <w:t>号）有关要求，为加快推进科技强市建设，提升我市基础研究水平和原始创新能力，</w:t>
      </w:r>
      <w:proofErr w:type="gramStart"/>
      <w:r>
        <w:rPr>
          <w:rFonts w:ascii="仿宋_GB2312" w:eastAsia="仿宋_GB2312" w:hAnsi="Times New Roman" w:hint="eastAsia"/>
          <w:sz w:val="32"/>
          <w:szCs w:val="32"/>
        </w:rPr>
        <w:t>现启动</w:t>
      </w:r>
      <w:proofErr w:type="gramEnd"/>
      <w:r>
        <w:rPr>
          <w:rFonts w:ascii="仿宋_GB2312" w:eastAsia="仿宋_GB2312" w:hAnsi="Times New Roman" w:hint="eastAsia"/>
          <w:sz w:val="32"/>
          <w:szCs w:val="32"/>
        </w:rPr>
        <w:t>2026</w:t>
      </w:r>
      <w:r>
        <w:rPr>
          <w:rFonts w:ascii="仿宋_GB2312" w:eastAsia="仿宋_GB2312" w:hAnsi="Times New Roman" w:hint="eastAsia"/>
          <w:sz w:val="32"/>
          <w:szCs w:val="32"/>
        </w:rPr>
        <w:t>年市自然科学基金重点项目申报，有关事项通知如下：</w:t>
      </w:r>
    </w:p>
    <w:p w:rsidR="005906E8" w:rsidRDefault="00823E8E">
      <w:pPr>
        <w:spacing w:line="560" w:lineRule="exact"/>
        <w:ind w:firstLineChars="200" w:firstLine="640"/>
        <w:rPr>
          <w:rFonts w:ascii="黑体" w:eastAsia="黑体" w:hAnsi="黑体" w:cs="黑体"/>
          <w:sz w:val="32"/>
          <w:szCs w:val="32"/>
        </w:rPr>
      </w:pPr>
      <w:r>
        <w:rPr>
          <w:rFonts w:ascii="黑体" w:eastAsia="黑体" w:hAnsi="黑体" w:cs="黑体" w:hint="eastAsia"/>
          <w:sz w:val="32"/>
          <w:szCs w:val="32"/>
        </w:rPr>
        <w:t>一、研究方向</w:t>
      </w:r>
    </w:p>
    <w:p w:rsidR="005906E8" w:rsidRDefault="00823E8E">
      <w:pPr>
        <w:spacing w:line="560" w:lineRule="exact"/>
        <w:ind w:firstLineChars="200" w:firstLine="640"/>
        <w:rPr>
          <w:rFonts w:ascii="仿宋_GB2312" w:eastAsia="仿宋_GB2312" w:hAnsi="Times New Roman"/>
          <w:sz w:val="32"/>
          <w:szCs w:val="32"/>
        </w:rPr>
      </w:pPr>
      <w:r>
        <w:rPr>
          <w:rFonts w:ascii="仿宋_GB2312" w:eastAsia="仿宋_GB2312" w:hAnsi="仿宋_GB2312" w:cs="仿宋_GB2312" w:hint="eastAsia"/>
          <w:sz w:val="32"/>
          <w:szCs w:val="32"/>
        </w:rPr>
        <w:t>重点项目主要支持具有较强创新实力的科技人员及团队，聚焦我市</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10+1</w:t>
      </w:r>
      <w:r>
        <w:rPr>
          <w:rFonts w:ascii="仿宋_GB2312" w:eastAsia="仿宋_GB2312" w:hAnsi="仿宋_GB2312" w:cs="仿宋_GB2312" w:hint="eastAsia"/>
          <w:sz w:val="32"/>
          <w:szCs w:val="32"/>
        </w:rPr>
        <w:t>”创新型产业体系、“</w:t>
      </w:r>
      <w:r>
        <w:rPr>
          <w:rFonts w:ascii="仿宋_GB2312" w:eastAsia="仿宋_GB2312" w:hAnsi="仿宋_GB2312" w:cs="仿宋_GB2312" w:hint="eastAsia"/>
          <w:sz w:val="32"/>
          <w:szCs w:val="32"/>
        </w:rPr>
        <w:t>4+4+2</w:t>
      </w:r>
      <w:r>
        <w:rPr>
          <w:rFonts w:ascii="仿宋_GB2312" w:eastAsia="仿宋_GB2312" w:hAnsi="仿宋_GB2312" w:cs="仿宋_GB2312" w:hint="eastAsia"/>
          <w:sz w:val="32"/>
          <w:szCs w:val="32"/>
        </w:rPr>
        <w:t>”现代海洋产业体系</w:t>
      </w:r>
      <w:r>
        <w:rPr>
          <w:rFonts w:ascii="仿宋_GB2312" w:eastAsia="仿宋_GB2312" w:hAnsi="仿宋_GB2312" w:cs="仿宋_GB2312" w:hint="eastAsia"/>
          <w:sz w:val="32"/>
          <w:szCs w:val="32"/>
        </w:rPr>
        <w:t>中的重大科学问题和关键共性技术难题，开展深入、系统的创新研究，促进我市优势学科发展，推动符合我市战略需求或科学前沿的重要领域取得突破，</w:t>
      </w:r>
      <w:r>
        <w:rPr>
          <w:rFonts w:ascii="仿宋_GB2312" w:eastAsia="仿宋_GB2312" w:hAnsi="Times New Roman" w:hint="eastAsia"/>
          <w:sz w:val="32"/>
          <w:szCs w:val="32"/>
        </w:rPr>
        <w:t>促进相关成果在青</w:t>
      </w:r>
      <w:r>
        <w:rPr>
          <w:rFonts w:ascii="仿宋_GB2312" w:eastAsia="仿宋_GB2312" w:hAnsi="Times New Roman" w:hint="eastAsia"/>
          <w:sz w:val="32"/>
          <w:szCs w:val="32"/>
        </w:rPr>
        <w:t>产业化落地</w:t>
      </w:r>
      <w:r>
        <w:rPr>
          <w:rFonts w:ascii="仿宋_GB2312" w:eastAsia="仿宋_GB2312" w:hAnsi="仿宋_GB2312" w:cs="仿宋_GB2312" w:hint="eastAsia"/>
          <w:sz w:val="32"/>
          <w:szCs w:val="32"/>
        </w:rPr>
        <w:t>。具体研究方向见附件，</w:t>
      </w:r>
      <w:r w:rsidRPr="00CB6BF2">
        <w:rPr>
          <w:rFonts w:ascii="仿宋_GB2312" w:eastAsia="仿宋_GB2312" w:hAnsi="仿宋_GB2312" w:cs="仿宋_GB2312" w:hint="eastAsia"/>
          <w:color w:val="FF0000"/>
          <w:sz w:val="32"/>
          <w:szCs w:val="32"/>
        </w:rPr>
        <w:t>每项指南</w:t>
      </w:r>
      <w:r w:rsidRPr="00CB6BF2">
        <w:rPr>
          <w:rFonts w:ascii="仿宋_GB2312" w:eastAsia="仿宋_GB2312" w:hAnsi="Times New Roman" w:hint="eastAsia"/>
          <w:color w:val="FF0000"/>
          <w:sz w:val="32"/>
          <w:szCs w:val="32"/>
        </w:rPr>
        <w:t>财政支持资金不超过</w:t>
      </w:r>
      <w:r w:rsidRPr="00CB6BF2">
        <w:rPr>
          <w:rFonts w:ascii="仿宋_GB2312" w:eastAsia="仿宋_GB2312" w:hAnsi="Times New Roman" w:hint="eastAsia"/>
          <w:color w:val="FF0000"/>
          <w:sz w:val="32"/>
          <w:szCs w:val="32"/>
        </w:rPr>
        <w:t>50</w:t>
      </w:r>
      <w:r w:rsidRPr="00CB6BF2">
        <w:rPr>
          <w:rFonts w:ascii="仿宋_GB2312" w:eastAsia="仿宋_GB2312" w:hAnsi="Times New Roman" w:hint="eastAsia"/>
          <w:color w:val="FF0000"/>
          <w:sz w:val="32"/>
          <w:szCs w:val="32"/>
        </w:rPr>
        <w:t>万元</w:t>
      </w:r>
      <w:r w:rsidRPr="00CB6BF2">
        <w:rPr>
          <w:rFonts w:ascii="仿宋_GB2312" w:eastAsia="仿宋_GB2312" w:hAnsi="Times New Roman" w:hint="eastAsia"/>
          <w:color w:val="FF0000"/>
          <w:sz w:val="32"/>
          <w:szCs w:val="32"/>
        </w:rPr>
        <w:t>,</w:t>
      </w:r>
      <w:r w:rsidRPr="00CB6BF2">
        <w:rPr>
          <w:rFonts w:ascii="仿宋_GB2312" w:eastAsia="仿宋_GB2312" w:hAnsi="仿宋_GB2312" w:cs="仿宋_GB2312" w:hint="eastAsia"/>
          <w:color w:val="FF0000"/>
          <w:sz w:val="32"/>
          <w:szCs w:val="32"/>
        </w:rPr>
        <w:t>项目执行期原则上不超过</w:t>
      </w:r>
      <w:r w:rsidRPr="00CB6BF2">
        <w:rPr>
          <w:rFonts w:ascii="仿宋_GB2312" w:eastAsia="仿宋_GB2312" w:hAnsi="仿宋_GB2312" w:cs="仿宋_GB2312" w:hint="eastAsia"/>
          <w:color w:val="FF0000"/>
          <w:sz w:val="32"/>
          <w:szCs w:val="32"/>
        </w:rPr>
        <w:t>3</w:t>
      </w:r>
      <w:r w:rsidRPr="00CB6BF2">
        <w:rPr>
          <w:rFonts w:ascii="仿宋_GB2312" w:eastAsia="仿宋_GB2312" w:hAnsi="仿宋_GB2312" w:cs="仿宋_GB2312" w:hint="eastAsia"/>
          <w:color w:val="FF0000"/>
          <w:sz w:val="32"/>
          <w:szCs w:val="32"/>
        </w:rPr>
        <w:t>年</w:t>
      </w:r>
      <w:r>
        <w:rPr>
          <w:rFonts w:ascii="仿宋_GB2312" w:eastAsia="仿宋_GB2312" w:hAnsi="仿宋_GB2312" w:cs="仿宋_GB2312" w:hint="eastAsia"/>
          <w:sz w:val="32"/>
          <w:szCs w:val="32"/>
        </w:rPr>
        <w:t>。</w:t>
      </w:r>
    </w:p>
    <w:p w:rsidR="005906E8" w:rsidRDefault="00823E8E">
      <w:pPr>
        <w:spacing w:line="560" w:lineRule="exact"/>
        <w:ind w:firstLineChars="200" w:firstLine="640"/>
        <w:rPr>
          <w:rFonts w:ascii="黑体" w:eastAsia="黑体" w:hAnsi="黑体" w:cs="黑体"/>
          <w:sz w:val="32"/>
          <w:szCs w:val="32"/>
        </w:rPr>
      </w:pPr>
      <w:r>
        <w:rPr>
          <w:rFonts w:ascii="黑体" w:eastAsia="黑体" w:hAnsi="黑体" w:cs="黑体" w:hint="eastAsia"/>
          <w:sz w:val="32"/>
          <w:szCs w:val="32"/>
        </w:rPr>
        <w:t>二、申报条件</w:t>
      </w:r>
    </w:p>
    <w:p w:rsidR="005906E8" w:rsidRDefault="00823E8E">
      <w:pPr>
        <w:spacing w:line="560" w:lineRule="exact"/>
        <w:ind w:firstLineChars="200" w:firstLine="640"/>
        <w:rPr>
          <w:rFonts w:ascii="仿宋_GB2312" w:eastAsia="仿宋_GB2312" w:hAnsi="Times New Roman"/>
          <w:sz w:val="32"/>
          <w:szCs w:val="32"/>
        </w:rPr>
      </w:pPr>
      <w:r>
        <w:rPr>
          <w:rFonts w:ascii="仿宋_GB2312" w:eastAsia="仿宋_GB2312" w:hAnsi="Times New Roman" w:hint="eastAsia"/>
          <w:sz w:val="32"/>
          <w:szCs w:val="32"/>
        </w:rPr>
        <w:t>申报项目须符合上述研究方向，同时还须满足以下条件：</w:t>
      </w:r>
    </w:p>
    <w:p w:rsidR="005906E8" w:rsidRDefault="00823E8E">
      <w:pPr>
        <w:spacing w:line="560" w:lineRule="exact"/>
        <w:ind w:firstLineChars="200" w:firstLine="640"/>
        <w:rPr>
          <w:rFonts w:ascii="仿宋_GB2312" w:eastAsia="仿宋_GB2312" w:hAnsi="Times New Roman"/>
          <w:sz w:val="32"/>
          <w:szCs w:val="32"/>
        </w:rPr>
      </w:pPr>
      <w:r>
        <w:rPr>
          <w:rFonts w:ascii="仿宋_GB2312" w:eastAsia="仿宋_GB2312" w:hAnsi="Times New Roman" w:hint="eastAsia"/>
          <w:sz w:val="32"/>
          <w:szCs w:val="32"/>
        </w:rPr>
        <w:lastRenderedPageBreak/>
        <w:t>（一）申报单位须符合《青岛市自然科学基金项目管理办法》规定，且有较强的科研能力和基础条件，管理运行规范。重点支持市级及以上重点实验室、技术创新中心等平台依托单位申报。</w:t>
      </w:r>
    </w:p>
    <w:p w:rsidR="005906E8" w:rsidRPr="00CB6BF2" w:rsidRDefault="00823E8E">
      <w:pPr>
        <w:spacing w:line="560" w:lineRule="exact"/>
        <w:ind w:firstLineChars="200" w:firstLine="640"/>
        <w:rPr>
          <w:rFonts w:ascii="仿宋_GB2312" w:eastAsia="仿宋_GB2312" w:hAnsi="Times New Roman"/>
          <w:color w:val="FF0000"/>
          <w:sz w:val="32"/>
          <w:szCs w:val="32"/>
        </w:rPr>
      </w:pPr>
      <w:r>
        <w:rPr>
          <w:rFonts w:ascii="仿宋_GB2312" w:eastAsia="仿宋_GB2312" w:hAnsi="Times New Roman" w:hint="eastAsia"/>
          <w:sz w:val="32"/>
          <w:szCs w:val="32"/>
        </w:rPr>
        <w:t>（二）申请人应为正式受聘于申报单位的在岗人员，科研信用记录良好，</w:t>
      </w:r>
      <w:r w:rsidRPr="00CB6BF2">
        <w:rPr>
          <w:rFonts w:ascii="仿宋_GB2312" w:eastAsia="仿宋_GB2312" w:hAnsi="Times New Roman" w:hint="eastAsia"/>
          <w:color w:val="FF0000"/>
          <w:sz w:val="32"/>
          <w:szCs w:val="32"/>
        </w:rPr>
        <w:t>聘任合同或协议期限须覆盖项目执行期，原则上项目执行期满之日未到法定退休年龄</w:t>
      </w:r>
      <w:r>
        <w:rPr>
          <w:rFonts w:ascii="仿宋_GB2312" w:eastAsia="仿宋_GB2312" w:hAnsi="Times New Roman" w:hint="eastAsia"/>
          <w:sz w:val="32"/>
          <w:szCs w:val="32"/>
        </w:rPr>
        <w:t>；须是项目实际负责人，具有领导和组织开展创新研究的能力，</w:t>
      </w:r>
      <w:r w:rsidRPr="00CB6BF2">
        <w:rPr>
          <w:rFonts w:ascii="仿宋_GB2312" w:eastAsia="仿宋_GB2312" w:hAnsi="Times New Roman" w:hint="eastAsia"/>
          <w:color w:val="FF0000"/>
          <w:sz w:val="32"/>
          <w:szCs w:val="32"/>
        </w:rPr>
        <w:t>具有高级专业技术职务（职称）和近三年承担国家或省自然科学基金项目的经历（一般应承</w:t>
      </w:r>
      <w:proofErr w:type="gramStart"/>
      <w:r w:rsidRPr="00CB6BF2">
        <w:rPr>
          <w:rFonts w:ascii="仿宋_GB2312" w:eastAsia="仿宋_GB2312" w:hAnsi="Times New Roman" w:hint="eastAsia"/>
          <w:color w:val="FF0000"/>
          <w:sz w:val="32"/>
          <w:szCs w:val="32"/>
        </w:rPr>
        <w:t>担国家</w:t>
      </w:r>
      <w:proofErr w:type="gramEnd"/>
      <w:r w:rsidRPr="00CB6BF2">
        <w:rPr>
          <w:rFonts w:ascii="仿宋_GB2312" w:eastAsia="仿宋_GB2312" w:hAnsi="Times New Roman" w:hint="eastAsia"/>
          <w:color w:val="FF0000"/>
          <w:sz w:val="32"/>
          <w:szCs w:val="32"/>
        </w:rPr>
        <w:t>或省自然科学基金项目</w:t>
      </w:r>
      <w:r w:rsidRPr="00CB6BF2">
        <w:rPr>
          <w:rFonts w:ascii="仿宋_GB2312" w:eastAsia="仿宋_GB2312" w:hAnsi="Times New Roman" w:hint="eastAsia"/>
          <w:color w:val="FF0000"/>
          <w:sz w:val="32"/>
          <w:szCs w:val="32"/>
        </w:rPr>
        <w:t>2</w:t>
      </w:r>
      <w:r w:rsidRPr="00CB6BF2">
        <w:rPr>
          <w:rFonts w:ascii="仿宋_GB2312" w:eastAsia="仿宋_GB2312" w:hAnsi="Times New Roman" w:hint="eastAsia"/>
          <w:color w:val="FF0000"/>
          <w:sz w:val="32"/>
          <w:szCs w:val="32"/>
        </w:rPr>
        <w:t>项或</w:t>
      </w:r>
      <w:r w:rsidRPr="00CB6BF2">
        <w:rPr>
          <w:rFonts w:ascii="仿宋_GB2312" w:eastAsia="仿宋_GB2312" w:hAnsi="Times New Roman" w:hint="eastAsia"/>
          <w:color w:val="FF0000"/>
          <w:sz w:val="32"/>
          <w:szCs w:val="32"/>
        </w:rPr>
        <w:t>100</w:t>
      </w:r>
      <w:r w:rsidRPr="00CB6BF2">
        <w:rPr>
          <w:rFonts w:ascii="仿宋_GB2312" w:eastAsia="仿宋_GB2312" w:hAnsi="Times New Roman" w:hint="eastAsia"/>
          <w:color w:val="FF0000"/>
          <w:sz w:val="32"/>
          <w:szCs w:val="32"/>
        </w:rPr>
        <w:t>万元以上自然科学基金及同等水平项</w:t>
      </w:r>
      <w:r w:rsidRPr="00CB6BF2">
        <w:rPr>
          <w:rFonts w:ascii="仿宋_GB2312" w:eastAsia="仿宋_GB2312" w:hAnsi="Times New Roman" w:hint="eastAsia"/>
          <w:color w:val="FF0000"/>
          <w:sz w:val="32"/>
          <w:szCs w:val="32"/>
        </w:rPr>
        <w:t>目</w:t>
      </w:r>
      <w:r w:rsidRPr="00CB6BF2">
        <w:rPr>
          <w:rFonts w:ascii="仿宋_GB2312" w:eastAsia="仿宋_GB2312" w:hAnsi="Times New Roman" w:hint="eastAsia"/>
          <w:color w:val="FF0000"/>
          <w:sz w:val="32"/>
          <w:szCs w:val="32"/>
        </w:rPr>
        <w:t>1</w:t>
      </w:r>
      <w:r w:rsidRPr="00CB6BF2">
        <w:rPr>
          <w:rFonts w:ascii="仿宋_GB2312" w:eastAsia="仿宋_GB2312" w:hAnsi="Times New Roman" w:hint="eastAsia"/>
          <w:color w:val="FF0000"/>
          <w:sz w:val="32"/>
          <w:szCs w:val="32"/>
        </w:rPr>
        <w:t>项）。有</w:t>
      </w:r>
      <w:r w:rsidRPr="00CB6BF2">
        <w:rPr>
          <w:rFonts w:ascii="仿宋_GB2312" w:eastAsia="仿宋_GB2312" w:hAnsi="Times New Roman" w:hint="eastAsia"/>
          <w:color w:val="FF0000"/>
          <w:sz w:val="32"/>
          <w:szCs w:val="32"/>
        </w:rPr>
        <w:t>2</w:t>
      </w:r>
      <w:r w:rsidRPr="00CB6BF2">
        <w:rPr>
          <w:rFonts w:ascii="仿宋_GB2312" w:eastAsia="仿宋_GB2312" w:hAnsi="Times New Roman" w:hint="eastAsia"/>
          <w:color w:val="FF0000"/>
          <w:sz w:val="32"/>
          <w:szCs w:val="32"/>
        </w:rPr>
        <w:t>项及以上市在</w:t>
      </w:r>
      <w:proofErr w:type="gramStart"/>
      <w:r w:rsidRPr="00CB6BF2">
        <w:rPr>
          <w:rFonts w:ascii="仿宋_GB2312" w:eastAsia="仿宋_GB2312" w:hAnsi="Times New Roman" w:hint="eastAsia"/>
          <w:color w:val="FF0000"/>
          <w:sz w:val="32"/>
          <w:szCs w:val="32"/>
        </w:rPr>
        <w:t>研</w:t>
      </w:r>
      <w:proofErr w:type="gramEnd"/>
      <w:r w:rsidRPr="00CB6BF2">
        <w:rPr>
          <w:rFonts w:ascii="仿宋_GB2312" w:eastAsia="仿宋_GB2312" w:hAnsi="Times New Roman" w:hint="eastAsia"/>
          <w:color w:val="FF0000"/>
          <w:sz w:val="32"/>
          <w:szCs w:val="32"/>
        </w:rPr>
        <w:t>科技计划项目的负责人不得申报（正常参加</w:t>
      </w:r>
      <w:r w:rsidRPr="00CB6BF2">
        <w:rPr>
          <w:rFonts w:ascii="仿宋_GB2312" w:eastAsia="仿宋_GB2312" w:hAnsi="Times New Roman" w:hint="eastAsia"/>
          <w:color w:val="FF0000"/>
          <w:sz w:val="32"/>
          <w:szCs w:val="32"/>
        </w:rPr>
        <w:t>2026</w:t>
      </w:r>
      <w:r w:rsidRPr="00CB6BF2">
        <w:rPr>
          <w:rFonts w:ascii="仿宋_GB2312" w:eastAsia="仿宋_GB2312" w:hAnsi="Times New Roman" w:hint="eastAsia"/>
          <w:color w:val="FF0000"/>
          <w:sz w:val="32"/>
          <w:szCs w:val="32"/>
        </w:rPr>
        <w:t>年验收的除外）。参加过指南咨询论证的专家不得作为负责人或项目团队成员申报。鼓励青年科技人才参与申报。</w:t>
      </w:r>
    </w:p>
    <w:p w:rsidR="005906E8" w:rsidRDefault="00823E8E">
      <w:pPr>
        <w:spacing w:line="560" w:lineRule="exact"/>
        <w:ind w:firstLineChars="200" w:firstLine="640"/>
        <w:rPr>
          <w:sz w:val="32"/>
          <w:szCs w:val="32"/>
        </w:rPr>
      </w:pPr>
      <w:r>
        <w:rPr>
          <w:rFonts w:ascii="仿宋_GB2312" w:eastAsia="仿宋_GB2312" w:hAnsi="Times New Roman" w:hint="eastAsia"/>
          <w:sz w:val="32"/>
          <w:szCs w:val="32"/>
        </w:rPr>
        <w:t>申请人为法定代表人的，可只提供单位营业执照或事业单位法人证书，及任</w:t>
      </w:r>
      <w:r>
        <w:rPr>
          <w:rFonts w:ascii="仿宋_GB2312" w:eastAsia="仿宋_GB2312" w:hAnsi="Times New Roman" w:hint="eastAsia"/>
          <w:sz w:val="32"/>
          <w:szCs w:val="32"/>
        </w:rPr>
        <w:t>/</w:t>
      </w:r>
      <w:r>
        <w:rPr>
          <w:rFonts w:ascii="仿宋_GB2312" w:eastAsia="仿宋_GB2312" w:hAnsi="Times New Roman" w:hint="eastAsia"/>
          <w:sz w:val="32"/>
          <w:szCs w:val="32"/>
        </w:rPr>
        <w:t>聘期覆盖项目执行期的证明。</w:t>
      </w:r>
    </w:p>
    <w:p w:rsidR="005906E8" w:rsidRDefault="00823E8E">
      <w:pPr>
        <w:spacing w:line="560" w:lineRule="exact"/>
        <w:ind w:firstLineChars="200" w:firstLine="640"/>
        <w:rPr>
          <w:rFonts w:ascii="仿宋_GB2312" w:eastAsia="仿宋_GB2312" w:hAnsi="Times New Roman"/>
          <w:sz w:val="32"/>
          <w:szCs w:val="32"/>
        </w:rPr>
      </w:pPr>
      <w:r>
        <w:rPr>
          <w:rFonts w:ascii="仿宋_GB2312" w:eastAsia="仿宋_GB2312" w:hAnsi="Times New Roman" w:hint="eastAsia"/>
          <w:sz w:val="32"/>
          <w:szCs w:val="32"/>
        </w:rPr>
        <w:t>1.</w:t>
      </w:r>
      <w:r>
        <w:rPr>
          <w:rFonts w:ascii="仿宋_GB2312" w:eastAsia="仿宋_GB2312" w:hAnsi="Times New Roman" w:hint="eastAsia"/>
          <w:sz w:val="32"/>
          <w:szCs w:val="32"/>
        </w:rPr>
        <w:t>事业单位项目申请人在岗是指在申报单位工作且与申报单位签订聘用合同，并由单位支付工资和社会保险等。证明材料包括但不限于：公开招聘人员备案通知书等文件，聘用合同、发放工资或缴纳社会保险等在岗证明。</w:t>
      </w:r>
    </w:p>
    <w:p w:rsidR="005906E8" w:rsidRDefault="00823E8E">
      <w:pPr>
        <w:spacing w:line="560" w:lineRule="exact"/>
        <w:ind w:firstLineChars="200" w:firstLine="640"/>
        <w:rPr>
          <w:rFonts w:ascii="仿宋_GB2312" w:eastAsia="仿宋_GB2312" w:hAnsi="Times New Roman"/>
          <w:sz w:val="32"/>
          <w:szCs w:val="32"/>
        </w:rPr>
      </w:pPr>
      <w:r>
        <w:rPr>
          <w:rFonts w:ascii="仿宋_GB2312" w:eastAsia="仿宋_GB2312" w:hAnsi="Times New Roman" w:hint="eastAsia"/>
          <w:sz w:val="32"/>
          <w:szCs w:val="32"/>
        </w:rPr>
        <w:t>2.</w:t>
      </w:r>
      <w:r>
        <w:rPr>
          <w:rFonts w:ascii="仿宋_GB2312" w:eastAsia="仿宋_GB2312" w:hAnsi="Times New Roman" w:hint="eastAsia"/>
          <w:sz w:val="32"/>
          <w:szCs w:val="32"/>
        </w:rPr>
        <w:t>不按编制管理的非企业单位、新型研发机构</w:t>
      </w:r>
      <w:r>
        <w:rPr>
          <w:rFonts w:ascii="仿宋_GB2312" w:eastAsia="仿宋_GB2312" w:hAnsi="Times New Roman" w:hint="eastAsia"/>
          <w:sz w:val="32"/>
          <w:szCs w:val="32"/>
        </w:rPr>
        <w:t>等项目申请人应为申报单位聘用的全职在岗人员。证明材料包括但不限于：人才引进合同、聘任（用）合同</w:t>
      </w:r>
      <w:r>
        <w:rPr>
          <w:rFonts w:ascii="仿宋_GB2312" w:eastAsia="仿宋_GB2312" w:hAnsi="Times New Roman" w:hint="eastAsia"/>
          <w:sz w:val="32"/>
          <w:szCs w:val="32"/>
        </w:rPr>
        <w:t>/</w:t>
      </w:r>
      <w:r>
        <w:rPr>
          <w:rFonts w:ascii="仿宋_GB2312" w:eastAsia="仿宋_GB2312" w:hAnsi="Times New Roman" w:hint="eastAsia"/>
          <w:sz w:val="32"/>
          <w:szCs w:val="32"/>
        </w:rPr>
        <w:t>协议等，和在青缴纳社会</w:t>
      </w:r>
      <w:r>
        <w:rPr>
          <w:rFonts w:ascii="仿宋_GB2312" w:eastAsia="仿宋_GB2312" w:hAnsi="Times New Roman" w:hint="eastAsia"/>
          <w:sz w:val="32"/>
          <w:szCs w:val="32"/>
        </w:rPr>
        <w:t>/</w:t>
      </w:r>
      <w:r>
        <w:rPr>
          <w:rFonts w:ascii="仿宋_GB2312" w:eastAsia="仿宋_GB2312" w:hAnsi="Times New Roman" w:hint="eastAsia"/>
          <w:sz w:val="32"/>
          <w:szCs w:val="32"/>
        </w:rPr>
        <w:t>医疗保</w:t>
      </w:r>
      <w:r>
        <w:rPr>
          <w:rFonts w:ascii="仿宋_GB2312" w:eastAsia="仿宋_GB2312" w:hAnsi="Times New Roman" w:hint="eastAsia"/>
          <w:sz w:val="32"/>
          <w:szCs w:val="32"/>
        </w:rPr>
        <w:lastRenderedPageBreak/>
        <w:t>险证明、在青纳税证明等。</w:t>
      </w:r>
    </w:p>
    <w:p w:rsidR="005906E8" w:rsidRDefault="00823E8E">
      <w:pPr>
        <w:spacing w:line="560" w:lineRule="exact"/>
        <w:ind w:firstLineChars="200" w:firstLine="640"/>
        <w:rPr>
          <w:rFonts w:ascii="仿宋_GB2312" w:eastAsia="仿宋_GB2312" w:hAnsi="Times New Roman"/>
          <w:sz w:val="32"/>
          <w:szCs w:val="32"/>
        </w:rPr>
      </w:pPr>
      <w:r>
        <w:rPr>
          <w:rFonts w:ascii="仿宋_GB2312" w:eastAsia="仿宋_GB2312" w:hAnsi="Times New Roman" w:hint="eastAsia"/>
          <w:sz w:val="32"/>
          <w:szCs w:val="32"/>
        </w:rPr>
        <w:t>3.</w:t>
      </w:r>
      <w:r>
        <w:rPr>
          <w:rFonts w:ascii="仿宋_GB2312" w:eastAsia="仿宋_GB2312" w:hAnsi="Times New Roman" w:hint="eastAsia"/>
          <w:sz w:val="32"/>
          <w:szCs w:val="32"/>
        </w:rPr>
        <w:t>企业项目申请人应为依照《中华人民共和国劳动法》，与申报单位建立劳动合同关系的劳动者。证明材料包括但不限于：劳动合同和在申报单位缴纳社会保险证明等。</w:t>
      </w:r>
    </w:p>
    <w:p w:rsidR="005906E8" w:rsidRDefault="00823E8E">
      <w:pPr>
        <w:spacing w:line="560" w:lineRule="exact"/>
        <w:ind w:firstLineChars="200" w:firstLine="640"/>
        <w:rPr>
          <w:rFonts w:ascii="仿宋_GB2312" w:eastAsia="仿宋_GB2312" w:hAnsi="Times New Roman"/>
          <w:sz w:val="32"/>
          <w:szCs w:val="32"/>
        </w:rPr>
      </w:pPr>
      <w:r>
        <w:rPr>
          <w:rFonts w:ascii="仿宋_GB2312" w:eastAsia="仿宋_GB2312" w:hAnsi="Times New Roman" w:hint="eastAsia"/>
          <w:sz w:val="32"/>
          <w:szCs w:val="32"/>
        </w:rPr>
        <w:t>以上证明材料由申请人和申报单位报主管单位审核并存档备查，</w:t>
      </w:r>
      <w:proofErr w:type="gramStart"/>
      <w:r>
        <w:rPr>
          <w:rFonts w:ascii="仿宋_GB2312" w:eastAsia="仿宋_GB2312" w:hAnsi="Times New Roman" w:hint="eastAsia"/>
          <w:sz w:val="32"/>
          <w:szCs w:val="32"/>
        </w:rPr>
        <w:t>无须上</w:t>
      </w:r>
      <w:proofErr w:type="gramEnd"/>
      <w:r>
        <w:rPr>
          <w:rFonts w:ascii="仿宋_GB2312" w:eastAsia="仿宋_GB2312" w:hAnsi="Times New Roman" w:hint="eastAsia"/>
          <w:sz w:val="32"/>
          <w:szCs w:val="32"/>
        </w:rPr>
        <w:t>传系统。</w:t>
      </w:r>
    </w:p>
    <w:p w:rsidR="005906E8" w:rsidRDefault="00823E8E">
      <w:pPr>
        <w:spacing w:line="560" w:lineRule="exact"/>
        <w:ind w:firstLineChars="200" w:firstLine="640"/>
        <w:rPr>
          <w:rFonts w:ascii="仿宋_GB2312" w:eastAsia="仿宋_GB2312" w:hAnsi="Times New Roman"/>
          <w:sz w:val="32"/>
          <w:szCs w:val="32"/>
        </w:rPr>
      </w:pPr>
      <w:r>
        <w:rPr>
          <w:rFonts w:ascii="仿宋_GB2312" w:eastAsia="仿宋_GB2312" w:hAnsi="Times New Roman" w:hint="eastAsia"/>
          <w:sz w:val="32"/>
          <w:szCs w:val="32"/>
        </w:rPr>
        <w:t>（三）</w:t>
      </w:r>
      <w:r w:rsidRPr="00CB6BF2">
        <w:rPr>
          <w:rFonts w:ascii="仿宋_GB2312" w:eastAsia="仿宋_GB2312" w:hAnsi="Times New Roman" w:hint="eastAsia"/>
          <w:color w:val="FF0000"/>
          <w:sz w:val="32"/>
          <w:szCs w:val="32"/>
        </w:rPr>
        <w:t>同</w:t>
      </w:r>
      <w:proofErr w:type="gramStart"/>
      <w:r w:rsidRPr="00CB6BF2">
        <w:rPr>
          <w:rFonts w:ascii="仿宋_GB2312" w:eastAsia="仿宋_GB2312" w:hAnsi="Times New Roman" w:hint="eastAsia"/>
          <w:color w:val="FF0000"/>
          <w:sz w:val="32"/>
          <w:szCs w:val="32"/>
        </w:rPr>
        <w:t>一</w:t>
      </w:r>
      <w:proofErr w:type="gramEnd"/>
      <w:r w:rsidRPr="00CB6BF2">
        <w:rPr>
          <w:rFonts w:ascii="仿宋_GB2312" w:eastAsia="仿宋_GB2312" w:hAnsi="Times New Roman" w:hint="eastAsia"/>
          <w:color w:val="FF0000"/>
          <w:sz w:val="32"/>
          <w:szCs w:val="32"/>
        </w:rPr>
        <w:t>年度每位申请人</w:t>
      </w:r>
      <w:proofErr w:type="gramStart"/>
      <w:r w:rsidRPr="00CB6BF2">
        <w:rPr>
          <w:rFonts w:ascii="仿宋_GB2312" w:eastAsia="仿宋_GB2312" w:hAnsi="Times New Roman" w:hint="eastAsia"/>
          <w:color w:val="FF0000"/>
          <w:sz w:val="32"/>
          <w:szCs w:val="32"/>
        </w:rPr>
        <w:t>限申请市</w:t>
      </w:r>
      <w:proofErr w:type="gramEnd"/>
      <w:r w:rsidRPr="00CB6BF2">
        <w:rPr>
          <w:rFonts w:ascii="仿宋_GB2312" w:eastAsia="仿宋_GB2312" w:hAnsi="Times New Roman" w:hint="eastAsia"/>
          <w:color w:val="FF0000"/>
          <w:sz w:val="32"/>
          <w:szCs w:val="32"/>
        </w:rPr>
        <w:t>自然科学基金项目</w:t>
      </w:r>
      <w:r w:rsidRPr="00CB6BF2">
        <w:rPr>
          <w:rFonts w:ascii="仿宋_GB2312" w:eastAsia="仿宋_GB2312" w:hAnsi="Times New Roman" w:hint="eastAsia"/>
          <w:color w:val="FF0000"/>
          <w:sz w:val="32"/>
          <w:szCs w:val="32"/>
        </w:rPr>
        <w:t>1</w:t>
      </w:r>
      <w:r w:rsidRPr="00CB6BF2">
        <w:rPr>
          <w:rFonts w:ascii="仿宋_GB2312" w:eastAsia="仿宋_GB2312" w:hAnsi="Times New Roman" w:hint="eastAsia"/>
          <w:color w:val="FF0000"/>
          <w:sz w:val="32"/>
          <w:szCs w:val="32"/>
        </w:rPr>
        <w:t>项（含市自然科学基金其他批次和项目类型）。有超过</w:t>
      </w:r>
      <w:r w:rsidRPr="00CB6BF2">
        <w:rPr>
          <w:rFonts w:ascii="仿宋_GB2312" w:eastAsia="仿宋_GB2312" w:hAnsi="Times New Roman" w:hint="eastAsia"/>
          <w:color w:val="FF0000"/>
          <w:sz w:val="32"/>
          <w:szCs w:val="32"/>
        </w:rPr>
        <w:t>2</w:t>
      </w:r>
      <w:r w:rsidRPr="00CB6BF2">
        <w:rPr>
          <w:rFonts w:ascii="仿宋_GB2312" w:eastAsia="仿宋_GB2312" w:hAnsi="Times New Roman" w:hint="eastAsia"/>
          <w:color w:val="FF0000"/>
          <w:sz w:val="32"/>
          <w:szCs w:val="32"/>
        </w:rPr>
        <w:t>项（不含</w:t>
      </w:r>
      <w:r w:rsidRPr="00CB6BF2">
        <w:rPr>
          <w:rFonts w:ascii="仿宋_GB2312" w:eastAsia="仿宋_GB2312" w:hAnsi="Times New Roman" w:hint="eastAsia"/>
          <w:color w:val="FF0000"/>
          <w:sz w:val="32"/>
          <w:szCs w:val="32"/>
        </w:rPr>
        <w:t>2</w:t>
      </w:r>
      <w:r w:rsidRPr="00CB6BF2">
        <w:rPr>
          <w:rFonts w:ascii="仿宋_GB2312" w:eastAsia="仿宋_GB2312" w:hAnsi="Times New Roman" w:hint="eastAsia"/>
          <w:color w:val="FF0000"/>
          <w:sz w:val="32"/>
          <w:szCs w:val="32"/>
        </w:rPr>
        <w:t>项）支持经费均为</w:t>
      </w:r>
      <w:r w:rsidRPr="00CB6BF2">
        <w:rPr>
          <w:rFonts w:ascii="仿宋_GB2312" w:eastAsia="仿宋_GB2312" w:hAnsi="Times New Roman" w:hint="eastAsia"/>
          <w:color w:val="FF0000"/>
          <w:sz w:val="32"/>
          <w:szCs w:val="32"/>
        </w:rPr>
        <w:t>100</w:t>
      </w:r>
      <w:r w:rsidRPr="00CB6BF2">
        <w:rPr>
          <w:rFonts w:ascii="仿宋_GB2312" w:eastAsia="仿宋_GB2312" w:hAnsi="Times New Roman" w:hint="eastAsia"/>
          <w:color w:val="FF0000"/>
          <w:sz w:val="32"/>
          <w:szCs w:val="32"/>
        </w:rPr>
        <w:t>万元</w:t>
      </w:r>
      <w:r w:rsidRPr="00CB6BF2">
        <w:rPr>
          <w:rFonts w:ascii="仿宋_GB2312" w:eastAsia="仿宋_GB2312" w:hAnsi="Times New Roman" w:hint="eastAsia"/>
          <w:color w:val="FF0000"/>
          <w:sz w:val="32"/>
          <w:szCs w:val="32"/>
        </w:rPr>
        <w:t>及以上在</w:t>
      </w:r>
      <w:proofErr w:type="gramStart"/>
      <w:r w:rsidRPr="00CB6BF2">
        <w:rPr>
          <w:rFonts w:ascii="仿宋_GB2312" w:eastAsia="仿宋_GB2312" w:hAnsi="Times New Roman" w:hint="eastAsia"/>
          <w:color w:val="FF0000"/>
          <w:sz w:val="32"/>
          <w:szCs w:val="32"/>
        </w:rPr>
        <w:t>研</w:t>
      </w:r>
      <w:proofErr w:type="gramEnd"/>
      <w:r w:rsidRPr="00CB6BF2">
        <w:rPr>
          <w:rFonts w:ascii="仿宋_GB2312" w:eastAsia="仿宋_GB2312" w:hAnsi="Times New Roman" w:hint="eastAsia"/>
          <w:color w:val="FF0000"/>
          <w:sz w:val="32"/>
          <w:szCs w:val="32"/>
        </w:rPr>
        <w:t>国家或省科技计划（含自然科学基金）项目的负责人不得申报</w:t>
      </w:r>
      <w:r>
        <w:rPr>
          <w:rFonts w:ascii="仿宋_GB2312" w:eastAsia="仿宋_GB2312" w:hAnsi="Times New Roman" w:hint="eastAsia"/>
          <w:sz w:val="32"/>
          <w:szCs w:val="32"/>
        </w:rPr>
        <w:t>。</w:t>
      </w:r>
    </w:p>
    <w:p w:rsidR="005906E8" w:rsidRDefault="00823E8E">
      <w:pPr>
        <w:spacing w:line="560" w:lineRule="exact"/>
        <w:ind w:firstLineChars="200" w:firstLine="640"/>
        <w:rPr>
          <w:rFonts w:ascii="仿宋_GB2312" w:eastAsia="仿宋_GB2312" w:hAnsi="Times New Roman"/>
          <w:sz w:val="32"/>
          <w:szCs w:val="32"/>
        </w:rPr>
      </w:pPr>
      <w:r>
        <w:rPr>
          <w:rFonts w:ascii="仿宋_GB2312" w:eastAsia="仿宋_GB2312" w:hAnsi="Times New Roman" w:hint="eastAsia"/>
          <w:sz w:val="32"/>
          <w:szCs w:val="32"/>
        </w:rPr>
        <w:t>已做出资助决定的国家、省自然科学基金项目视为在</w:t>
      </w:r>
      <w:proofErr w:type="gramStart"/>
      <w:r>
        <w:rPr>
          <w:rFonts w:ascii="仿宋_GB2312" w:eastAsia="仿宋_GB2312" w:hAnsi="Times New Roman" w:hint="eastAsia"/>
          <w:sz w:val="32"/>
          <w:szCs w:val="32"/>
        </w:rPr>
        <w:t>研</w:t>
      </w:r>
      <w:proofErr w:type="gramEnd"/>
      <w:r>
        <w:rPr>
          <w:rFonts w:ascii="仿宋_GB2312" w:eastAsia="仿宋_GB2312" w:hAnsi="Times New Roman" w:hint="eastAsia"/>
          <w:sz w:val="32"/>
          <w:szCs w:val="32"/>
        </w:rPr>
        <w:t>项目。以下情形</w:t>
      </w:r>
      <w:proofErr w:type="gramStart"/>
      <w:r>
        <w:rPr>
          <w:rFonts w:ascii="仿宋_GB2312" w:eastAsia="仿宋_GB2312" w:hAnsi="Times New Roman" w:hint="eastAsia"/>
          <w:sz w:val="32"/>
          <w:szCs w:val="32"/>
        </w:rPr>
        <w:t>不</w:t>
      </w:r>
      <w:proofErr w:type="gramEnd"/>
      <w:r>
        <w:rPr>
          <w:rFonts w:ascii="仿宋_GB2312" w:eastAsia="仿宋_GB2312" w:hAnsi="Times New Roman" w:hint="eastAsia"/>
          <w:sz w:val="32"/>
          <w:szCs w:val="32"/>
        </w:rPr>
        <w:t>视为在</w:t>
      </w:r>
      <w:proofErr w:type="gramStart"/>
      <w:r>
        <w:rPr>
          <w:rFonts w:ascii="仿宋_GB2312" w:eastAsia="仿宋_GB2312" w:hAnsi="Times New Roman" w:hint="eastAsia"/>
          <w:sz w:val="32"/>
          <w:szCs w:val="32"/>
        </w:rPr>
        <w:t>研</w:t>
      </w:r>
      <w:proofErr w:type="gramEnd"/>
      <w:r>
        <w:rPr>
          <w:rFonts w:ascii="仿宋_GB2312" w:eastAsia="仿宋_GB2312" w:hAnsi="Times New Roman" w:hint="eastAsia"/>
          <w:sz w:val="32"/>
          <w:szCs w:val="32"/>
        </w:rPr>
        <w:t>项目：</w:t>
      </w:r>
      <w:r>
        <w:rPr>
          <w:rFonts w:ascii="仿宋_GB2312" w:eastAsia="仿宋_GB2312" w:hAnsi="Times New Roman" w:hint="eastAsia"/>
          <w:sz w:val="32"/>
          <w:szCs w:val="32"/>
        </w:rPr>
        <w:t>1.</w:t>
      </w:r>
      <w:r>
        <w:rPr>
          <w:rFonts w:ascii="仿宋_GB2312" w:eastAsia="仿宋_GB2312" w:hAnsi="Times New Roman" w:hint="eastAsia"/>
          <w:sz w:val="32"/>
          <w:szCs w:val="32"/>
        </w:rPr>
        <w:t>获得国家、省自然科学基金结题证明，包括国家自然基金委相关学部、</w:t>
      </w:r>
      <w:proofErr w:type="gramStart"/>
      <w:r>
        <w:rPr>
          <w:rFonts w:ascii="仿宋_GB2312" w:eastAsia="仿宋_GB2312" w:hAnsi="Times New Roman" w:hint="eastAsia"/>
          <w:sz w:val="32"/>
          <w:szCs w:val="32"/>
        </w:rPr>
        <w:t>省自然</w:t>
      </w:r>
      <w:proofErr w:type="gramEnd"/>
      <w:r>
        <w:rPr>
          <w:rFonts w:ascii="仿宋_GB2312" w:eastAsia="仿宋_GB2312" w:hAnsi="Times New Roman" w:hint="eastAsia"/>
          <w:sz w:val="32"/>
          <w:szCs w:val="32"/>
        </w:rPr>
        <w:t>基金委办公室盖章的结题证明、通知或同意结题意见的；</w:t>
      </w:r>
      <w:r>
        <w:rPr>
          <w:rFonts w:ascii="仿宋_GB2312" w:eastAsia="仿宋_GB2312" w:hAnsi="Times New Roman" w:hint="eastAsia"/>
          <w:sz w:val="32"/>
          <w:szCs w:val="32"/>
        </w:rPr>
        <w:t>2.</w:t>
      </w:r>
      <w:r>
        <w:rPr>
          <w:rFonts w:ascii="仿宋_GB2312" w:eastAsia="仿宋_GB2312" w:hAnsi="Times New Roman" w:hint="eastAsia"/>
          <w:sz w:val="32"/>
          <w:szCs w:val="32"/>
        </w:rPr>
        <w:t>通知发布之前，属于正常结题范畴的，在国家或省自然科学基金系统中已完成结题报告提交，并经推荐单位审核通过的。</w:t>
      </w:r>
    </w:p>
    <w:p w:rsidR="005906E8" w:rsidRDefault="00823E8E">
      <w:pPr>
        <w:spacing w:line="560" w:lineRule="exact"/>
        <w:ind w:firstLineChars="200" w:firstLine="643"/>
        <w:rPr>
          <w:rFonts w:ascii="仿宋_GB2312" w:eastAsia="仿宋_GB2312" w:hAnsi="Times New Roman"/>
          <w:b/>
          <w:bCs/>
          <w:sz w:val="32"/>
          <w:szCs w:val="32"/>
        </w:rPr>
      </w:pPr>
      <w:r>
        <w:rPr>
          <w:rFonts w:ascii="仿宋_GB2312" w:eastAsia="仿宋_GB2312" w:hAnsi="Times New Roman" w:hint="eastAsia"/>
          <w:b/>
          <w:bCs/>
          <w:sz w:val="32"/>
          <w:szCs w:val="32"/>
        </w:rPr>
        <w:t>申请人不得在同</w:t>
      </w:r>
      <w:proofErr w:type="gramStart"/>
      <w:r>
        <w:rPr>
          <w:rFonts w:ascii="仿宋_GB2312" w:eastAsia="仿宋_GB2312" w:hAnsi="Times New Roman" w:hint="eastAsia"/>
          <w:b/>
          <w:bCs/>
          <w:sz w:val="32"/>
          <w:szCs w:val="32"/>
        </w:rPr>
        <w:t>一</w:t>
      </w:r>
      <w:proofErr w:type="gramEnd"/>
      <w:r>
        <w:rPr>
          <w:rFonts w:ascii="仿宋_GB2312" w:eastAsia="仿宋_GB2312" w:hAnsi="Times New Roman" w:hint="eastAsia"/>
          <w:b/>
          <w:bCs/>
          <w:sz w:val="32"/>
          <w:szCs w:val="32"/>
        </w:rPr>
        <w:t>年度将研究内容相同或相近的项目以不同项目类型、由不同申报人或经不同依托单位提出申请；不得将已获资助的项目重复提出申请</w:t>
      </w:r>
      <w:r>
        <w:rPr>
          <w:rFonts w:ascii="仿宋_GB2312" w:eastAsia="仿宋_GB2312" w:hAnsi="Times New Roman" w:hint="eastAsia"/>
          <w:b/>
          <w:bCs/>
          <w:sz w:val="32"/>
          <w:szCs w:val="32"/>
        </w:rPr>
        <w:t>。</w:t>
      </w:r>
    </w:p>
    <w:p w:rsidR="005906E8" w:rsidRDefault="00823E8E">
      <w:pPr>
        <w:spacing w:line="560" w:lineRule="exact"/>
        <w:ind w:firstLineChars="200" w:firstLine="640"/>
      </w:pPr>
      <w:r>
        <w:rPr>
          <w:rFonts w:ascii="仿宋_GB2312" w:eastAsia="仿宋_GB2312" w:hAnsi="Times New Roman" w:hint="eastAsia"/>
          <w:sz w:val="32"/>
          <w:szCs w:val="32"/>
        </w:rPr>
        <w:t>在</w:t>
      </w:r>
      <w:proofErr w:type="gramStart"/>
      <w:r>
        <w:rPr>
          <w:rFonts w:ascii="仿宋_GB2312" w:eastAsia="仿宋_GB2312" w:hAnsi="Times New Roman" w:hint="eastAsia"/>
          <w:sz w:val="32"/>
          <w:szCs w:val="32"/>
        </w:rPr>
        <w:t>研</w:t>
      </w:r>
      <w:proofErr w:type="gramEnd"/>
      <w:r>
        <w:rPr>
          <w:rFonts w:ascii="仿宋_GB2312" w:eastAsia="仿宋_GB2312" w:hAnsi="Times New Roman" w:hint="eastAsia"/>
          <w:sz w:val="32"/>
          <w:szCs w:val="32"/>
        </w:rPr>
        <w:t>项目情况、是否重复申请由申报单位负责审核；项目结题证明、系统报告提交证明等材料报主管单位审核并存档备查，</w:t>
      </w:r>
      <w:proofErr w:type="gramStart"/>
      <w:r>
        <w:rPr>
          <w:rFonts w:ascii="仿宋_GB2312" w:eastAsia="仿宋_GB2312" w:hAnsi="Times New Roman" w:hint="eastAsia"/>
          <w:sz w:val="32"/>
          <w:szCs w:val="32"/>
        </w:rPr>
        <w:t>无须上</w:t>
      </w:r>
      <w:proofErr w:type="gramEnd"/>
      <w:r>
        <w:rPr>
          <w:rFonts w:ascii="仿宋_GB2312" w:eastAsia="仿宋_GB2312" w:hAnsi="Times New Roman" w:hint="eastAsia"/>
          <w:sz w:val="32"/>
          <w:szCs w:val="32"/>
        </w:rPr>
        <w:t>传系统。</w:t>
      </w:r>
      <w:r>
        <w:rPr>
          <w:rFonts w:ascii="仿宋_GB2312" w:eastAsia="仿宋_GB2312" w:hAnsi="Times New Roman" w:hint="eastAsia"/>
          <w:color w:val="FF0000"/>
          <w:sz w:val="32"/>
          <w:szCs w:val="32"/>
        </w:rPr>
        <w:t xml:space="preserve">    </w:t>
      </w:r>
    </w:p>
    <w:p w:rsidR="005906E8" w:rsidRDefault="00823E8E">
      <w:pPr>
        <w:spacing w:line="560" w:lineRule="exact"/>
        <w:ind w:firstLineChars="200" w:firstLine="640"/>
        <w:rPr>
          <w:rFonts w:ascii="仿宋_GB2312" w:eastAsia="仿宋_GB2312" w:hAnsi="Times New Roman"/>
          <w:sz w:val="32"/>
          <w:szCs w:val="32"/>
        </w:rPr>
      </w:pPr>
      <w:r>
        <w:rPr>
          <w:rFonts w:ascii="仿宋_GB2312" w:eastAsia="仿宋_GB2312" w:hAnsi="Times New Roman" w:hint="eastAsia"/>
          <w:sz w:val="32"/>
          <w:szCs w:val="32"/>
        </w:rPr>
        <w:lastRenderedPageBreak/>
        <w:t>（四）申请人和申报单位须对申报材料的真实性、完整性、规范性和合法性负责。经发现申报材料存在弄虚作假等不实情况的，取消申请人和申报单位项目申报资格，并记入科研诚信档案。</w:t>
      </w:r>
    </w:p>
    <w:p w:rsidR="005906E8" w:rsidRPr="00CB6BF2" w:rsidRDefault="00823E8E">
      <w:pPr>
        <w:spacing w:line="560" w:lineRule="exact"/>
        <w:ind w:firstLine="640"/>
        <w:rPr>
          <w:rFonts w:ascii="仿宋_GB2312" w:eastAsia="仿宋_GB2312"/>
          <w:b/>
          <w:sz w:val="32"/>
          <w:szCs w:val="32"/>
        </w:rPr>
      </w:pPr>
      <w:r>
        <w:rPr>
          <w:rFonts w:ascii="仿宋_GB2312" w:eastAsia="仿宋_GB2312" w:hAnsi="Times New Roman" w:hint="eastAsia"/>
          <w:sz w:val="32"/>
          <w:szCs w:val="32"/>
        </w:rPr>
        <w:t>（五）鼓励和优先考虑有自筹资金或联合本市企业配套出资的项目。</w:t>
      </w:r>
      <w:r w:rsidRPr="00CB6BF2">
        <w:rPr>
          <w:rFonts w:ascii="仿宋_GB2312" w:eastAsia="仿宋_GB2312" w:hAnsi="Times New Roman" w:hint="eastAsia"/>
          <w:b/>
          <w:sz w:val="32"/>
          <w:szCs w:val="32"/>
        </w:rPr>
        <w:t>项目参与人员与负责人不是同一单位的，参与人员所在单位视为合作单位。合作单位应具备独立法人资格，</w:t>
      </w:r>
      <w:r w:rsidRPr="00CB6BF2">
        <w:rPr>
          <w:rFonts w:ascii="仿宋_GB2312" w:eastAsia="仿宋_GB2312" w:hAnsi="Times New Roman" w:hint="eastAsia"/>
          <w:b/>
          <w:color w:val="FF0000"/>
          <w:sz w:val="32"/>
          <w:szCs w:val="32"/>
        </w:rPr>
        <w:t>数量不得超过</w:t>
      </w:r>
      <w:r w:rsidRPr="00CB6BF2">
        <w:rPr>
          <w:rFonts w:ascii="仿宋_GB2312" w:eastAsia="仿宋_GB2312" w:hAnsi="Times New Roman" w:hint="eastAsia"/>
          <w:b/>
          <w:color w:val="FF0000"/>
          <w:sz w:val="32"/>
          <w:szCs w:val="32"/>
        </w:rPr>
        <w:t>2</w:t>
      </w:r>
      <w:r w:rsidRPr="00CB6BF2">
        <w:rPr>
          <w:rFonts w:ascii="仿宋_GB2312" w:eastAsia="仿宋_GB2312" w:hAnsi="Times New Roman" w:hint="eastAsia"/>
          <w:b/>
          <w:color w:val="FF0000"/>
          <w:sz w:val="32"/>
          <w:szCs w:val="32"/>
        </w:rPr>
        <w:t>个</w:t>
      </w:r>
      <w:r w:rsidRPr="00CB6BF2">
        <w:rPr>
          <w:rFonts w:ascii="仿宋_GB2312" w:eastAsia="仿宋_GB2312" w:hAnsi="Times New Roman" w:hint="eastAsia"/>
          <w:b/>
          <w:sz w:val="32"/>
          <w:szCs w:val="32"/>
        </w:rPr>
        <w:t>。申报单位需与所有合作单位签署覆盖项目周期的联合申报协议，明确约定各自研究任务和分工、研究目标、研究人员、责任、经费额度、</w:t>
      </w:r>
      <w:r w:rsidRPr="00CB6BF2">
        <w:rPr>
          <w:rFonts w:ascii="仿宋_GB2312" w:eastAsia="仿宋_GB2312" w:hAnsi="Times New Roman" w:hint="eastAsia"/>
          <w:b/>
          <w:color w:val="FF0000"/>
          <w:sz w:val="32"/>
          <w:szCs w:val="32"/>
        </w:rPr>
        <w:t>来源和分配（包括财政支持资金和自筹资金等）</w:t>
      </w:r>
      <w:r w:rsidRPr="00CB6BF2">
        <w:rPr>
          <w:rFonts w:ascii="仿宋_GB2312" w:eastAsia="仿宋_GB2312" w:hAnsi="Times New Roman" w:hint="eastAsia"/>
          <w:b/>
          <w:sz w:val="32"/>
          <w:szCs w:val="32"/>
        </w:rPr>
        <w:t>以及知识产权等内容。</w:t>
      </w:r>
      <w:r w:rsidRPr="00CB6BF2">
        <w:rPr>
          <w:rFonts w:ascii="仿宋_GB2312" w:eastAsia="仿宋_GB2312" w:hAnsi="Times New Roman" w:hint="eastAsia"/>
          <w:b/>
          <w:color w:val="FF0000"/>
          <w:sz w:val="32"/>
          <w:szCs w:val="32"/>
        </w:rPr>
        <w:t>项目执行期内或执行期</w:t>
      </w:r>
      <w:r w:rsidRPr="00CB6BF2">
        <w:rPr>
          <w:rFonts w:ascii="仿宋_GB2312" w:eastAsia="仿宋_GB2312" w:hint="eastAsia"/>
          <w:b/>
          <w:color w:val="FF0000"/>
          <w:sz w:val="32"/>
          <w:szCs w:val="32"/>
        </w:rPr>
        <w:t>结束后</w:t>
      </w:r>
      <w:r w:rsidRPr="00CB6BF2">
        <w:rPr>
          <w:rFonts w:ascii="仿宋_GB2312" w:eastAsia="仿宋_GB2312" w:hint="eastAsia"/>
          <w:b/>
          <w:color w:val="FF0000"/>
          <w:sz w:val="32"/>
          <w:szCs w:val="32"/>
        </w:rPr>
        <w:t>2-3</w:t>
      </w:r>
      <w:r w:rsidRPr="00CB6BF2">
        <w:rPr>
          <w:rFonts w:ascii="仿宋_GB2312" w:eastAsia="仿宋_GB2312" w:hint="eastAsia"/>
          <w:b/>
          <w:color w:val="FF0000"/>
          <w:sz w:val="32"/>
          <w:szCs w:val="32"/>
        </w:rPr>
        <w:t>年内，</w:t>
      </w:r>
      <w:r w:rsidRPr="00CB6BF2">
        <w:rPr>
          <w:rFonts w:ascii="仿宋_GB2312" w:eastAsia="仿宋_GB2312" w:hint="eastAsia"/>
          <w:b/>
          <w:color w:val="FF0000"/>
          <w:sz w:val="32"/>
          <w:szCs w:val="32"/>
        </w:rPr>
        <w:t>相关成果应在青落地转化，产生经济社会效益</w:t>
      </w:r>
      <w:r w:rsidRPr="00CB6BF2">
        <w:rPr>
          <w:rFonts w:ascii="仿宋_GB2312" w:eastAsia="仿宋_GB2312" w:hint="eastAsia"/>
          <w:b/>
          <w:sz w:val="32"/>
          <w:szCs w:val="32"/>
        </w:rPr>
        <w:t>。</w:t>
      </w:r>
    </w:p>
    <w:p w:rsidR="005906E8" w:rsidRDefault="00823E8E">
      <w:pPr>
        <w:spacing w:line="560" w:lineRule="exact"/>
        <w:ind w:firstLineChars="200" w:firstLine="640"/>
        <w:rPr>
          <w:rFonts w:ascii="仿宋_GB2312" w:eastAsia="仿宋_GB2312" w:hAnsi="Times New Roman"/>
          <w:sz w:val="32"/>
          <w:szCs w:val="32"/>
        </w:rPr>
      </w:pPr>
      <w:r>
        <w:rPr>
          <w:rFonts w:ascii="仿宋_GB2312" w:eastAsia="仿宋_GB2312" w:hAnsi="Times New Roman" w:hint="eastAsia"/>
          <w:sz w:val="32"/>
          <w:szCs w:val="32"/>
        </w:rPr>
        <w:t>（六）申报单位应按照国家、省、市相关要求，积极开发科研助理岗位，吸纳高校毕业生就业，并在项目申报材料中明确科</w:t>
      </w:r>
      <w:proofErr w:type="gramStart"/>
      <w:r>
        <w:rPr>
          <w:rFonts w:ascii="仿宋_GB2312" w:eastAsia="仿宋_GB2312" w:hAnsi="Times New Roman" w:hint="eastAsia"/>
          <w:sz w:val="32"/>
          <w:szCs w:val="32"/>
        </w:rPr>
        <w:t>研</w:t>
      </w:r>
      <w:proofErr w:type="gramEnd"/>
      <w:r>
        <w:rPr>
          <w:rFonts w:ascii="仿宋_GB2312" w:eastAsia="仿宋_GB2312" w:hAnsi="Times New Roman" w:hint="eastAsia"/>
          <w:sz w:val="32"/>
          <w:szCs w:val="32"/>
        </w:rPr>
        <w:t>助理信息。</w:t>
      </w:r>
    </w:p>
    <w:p w:rsidR="005906E8" w:rsidRDefault="00823E8E">
      <w:pPr>
        <w:spacing w:line="560" w:lineRule="exact"/>
        <w:ind w:firstLineChars="200" w:firstLine="640"/>
        <w:rPr>
          <w:rFonts w:ascii="仿宋_GB2312" w:eastAsia="仿宋_GB2312" w:hAnsi="Times New Roman"/>
          <w:sz w:val="32"/>
          <w:szCs w:val="32"/>
        </w:rPr>
      </w:pPr>
      <w:r>
        <w:rPr>
          <w:rFonts w:ascii="仿宋_GB2312" w:eastAsia="仿宋_GB2312" w:hAnsi="Times New Roman" w:hint="eastAsia"/>
          <w:sz w:val="32"/>
          <w:szCs w:val="32"/>
        </w:rPr>
        <w:t>（七）若申报项目涉及科技伦理、科技安全、保密等相关问题，申报单位和申请人须严格执行国家有关法律法规、伦理准则和保密要求。</w:t>
      </w:r>
    </w:p>
    <w:p w:rsidR="005906E8" w:rsidRDefault="00823E8E">
      <w:pPr>
        <w:spacing w:line="560" w:lineRule="exact"/>
        <w:ind w:firstLineChars="200" w:firstLine="640"/>
        <w:rPr>
          <w:rFonts w:ascii="仿宋_GB2312" w:eastAsia="仿宋_GB2312" w:hAnsi="Times New Roman"/>
          <w:sz w:val="32"/>
          <w:szCs w:val="32"/>
        </w:rPr>
      </w:pPr>
      <w:r>
        <w:rPr>
          <w:rFonts w:ascii="仿宋_GB2312" w:eastAsia="仿宋_GB2312" w:hAnsi="Times New Roman" w:hint="eastAsia"/>
          <w:sz w:val="32"/>
          <w:szCs w:val="32"/>
        </w:rPr>
        <w:t>（八）企业类申报单位须落实“绿色门槛”制度。严格按照《关于深入落实财政涉企资金“绿色门槛”机制的实施意见》（鲁财资环〔</w:t>
      </w:r>
      <w:r>
        <w:rPr>
          <w:rFonts w:ascii="仿宋_GB2312" w:eastAsia="仿宋_GB2312" w:hAnsi="Times New Roman" w:hint="eastAsia"/>
          <w:sz w:val="32"/>
          <w:szCs w:val="32"/>
        </w:rPr>
        <w:t>2025</w:t>
      </w:r>
      <w:r>
        <w:rPr>
          <w:rFonts w:ascii="仿宋_GB2312" w:eastAsia="仿宋_GB2312" w:hAnsi="Times New Roman" w:hint="eastAsia"/>
          <w:sz w:val="32"/>
          <w:szCs w:val="32"/>
        </w:rPr>
        <w:t>〕</w:t>
      </w:r>
      <w:r>
        <w:rPr>
          <w:rFonts w:ascii="仿宋_GB2312" w:eastAsia="仿宋_GB2312" w:hAnsi="Times New Roman" w:hint="eastAsia"/>
          <w:sz w:val="32"/>
          <w:szCs w:val="32"/>
        </w:rPr>
        <w:t>18</w:t>
      </w:r>
      <w:r>
        <w:rPr>
          <w:rFonts w:ascii="仿宋_GB2312" w:eastAsia="仿宋_GB2312" w:hAnsi="Times New Roman" w:hint="eastAsia"/>
          <w:sz w:val="32"/>
          <w:szCs w:val="32"/>
        </w:rPr>
        <w:t>号</w:t>
      </w:r>
      <w:r>
        <w:rPr>
          <w:rFonts w:ascii="仿宋_GB2312" w:eastAsia="仿宋_GB2312" w:hAnsi="Times New Roman" w:hint="eastAsia"/>
          <w:sz w:val="32"/>
          <w:szCs w:val="32"/>
        </w:rPr>
        <w:t>）要求，企业须对照“绿色门槛”制度进行自查</w:t>
      </w:r>
      <w:r>
        <w:rPr>
          <w:rFonts w:ascii="仿宋_GB2312" w:eastAsia="仿宋_GB2312" w:hAnsi="Times New Roman" w:hint="eastAsia"/>
          <w:sz w:val="32"/>
          <w:szCs w:val="32"/>
        </w:rPr>
        <w:t>,</w:t>
      </w:r>
      <w:r>
        <w:rPr>
          <w:rFonts w:ascii="仿宋_GB2312" w:eastAsia="仿宋_GB2312" w:hAnsi="Times New Roman" w:hint="eastAsia"/>
          <w:sz w:val="32"/>
          <w:szCs w:val="32"/>
        </w:rPr>
        <w:t>就是否符合制度要求做出书面承诺，填写《“绿色门槛”制度落实企业自查表》。</w:t>
      </w:r>
    </w:p>
    <w:p w:rsidR="005906E8" w:rsidRDefault="00823E8E">
      <w:pPr>
        <w:spacing w:line="560" w:lineRule="exact"/>
        <w:ind w:firstLineChars="200" w:firstLine="640"/>
        <w:rPr>
          <w:rFonts w:ascii="黑体" w:eastAsia="黑体" w:hAnsi="黑体" w:cs="黑体"/>
          <w:sz w:val="32"/>
          <w:szCs w:val="32"/>
        </w:rPr>
      </w:pPr>
      <w:r>
        <w:rPr>
          <w:rFonts w:ascii="黑体" w:eastAsia="黑体" w:hAnsi="黑体" w:cs="黑体" w:hint="eastAsia"/>
          <w:sz w:val="32"/>
          <w:szCs w:val="32"/>
        </w:rPr>
        <w:lastRenderedPageBreak/>
        <w:t>三、资金支持方式</w:t>
      </w:r>
    </w:p>
    <w:p w:rsidR="005906E8" w:rsidRDefault="00823E8E">
      <w:pPr>
        <w:spacing w:line="560" w:lineRule="exact"/>
        <w:ind w:firstLineChars="200" w:firstLine="640"/>
        <w:rPr>
          <w:rFonts w:ascii="仿宋_GB2312" w:eastAsia="仿宋_GB2312" w:hAnsi="Times New Roman"/>
          <w:sz w:val="32"/>
          <w:szCs w:val="32"/>
        </w:rPr>
      </w:pPr>
      <w:r>
        <w:rPr>
          <w:rFonts w:ascii="仿宋_GB2312" w:eastAsia="仿宋_GB2312" w:hAnsi="Times New Roman" w:hint="eastAsia"/>
          <w:sz w:val="32"/>
          <w:szCs w:val="32"/>
        </w:rPr>
        <w:t>（一）</w:t>
      </w:r>
      <w:r w:rsidRPr="00CB6BF2">
        <w:rPr>
          <w:rFonts w:ascii="仿宋_GB2312" w:eastAsia="仿宋_GB2312" w:hAnsi="Times New Roman" w:hint="eastAsia"/>
          <w:color w:val="FF0000"/>
          <w:sz w:val="32"/>
          <w:szCs w:val="32"/>
        </w:rPr>
        <w:t>项目立项后原则上拨付支持资金的</w:t>
      </w:r>
      <w:r w:rsidRPr="00CB6BF2">
        <w:rPr>
          <w:rFonts w:ascii="仿宋_GB2312" w:eastAsia="仿宋_GB2312" w:hAnsi="Times New Roman" w:hint="eastAsia"/>
          <w:color w:val="FF0000"/>
          <w:sz w:val="32"/>
          <w:szCs w:val="32"/>
        </w:rPr>
        <w:t>50%</w:t>
      </w:r>
      <w:r w:rsidRPr="00CB6BF2">
        <w:rPr>
          <w:rFonts w:ascii="仿宋_GB2312" w:eastAsia="仿宋_GB2312" w:hAnsi="Times New Roman" w:hint="eastAsia"/>
          <w:color w:val="FF0000"/>
          <w:sz w:val="32"/>
          <w:szCs w:val="32"/>
        </w:rPr>
        <w:t>，中期评估结果合格或者在整改期内完成整改的，拨付剩余资金。</w:t>
      </w:r>
    </w:p>
    <w:p w:rsidR="005906E8" w:rsidRDefault="00823E8E">
      <w:pPr>
        <w:spacing w:line="560" w:lineRule="exact"/>
        <w:ind w:firstLineChars="200" w:firstLine="640"/>
        <w:rPr>
          <w:rFonts w:ascii="仿宋_GB2312" w:eastAsia="仿宋_GB2312" w:hAnsi="Times New Roman"/>
          <w:sz w:val="32"/>
          <w:szCs w:val="32"/>
        </w:rPr>
      </w:pPr>
      <w:r>
        <w:rPr>
          <w:rFonts w:ascii="仿宋_GB2312" w:eastAsia="仿宋_GB2312" w:hAnsi="Times New Roman" w:hint="eastAsia"/>
          <w:sz w:val="32"/>
          <w:szCs w:val="32"/>
        </w:rPr>
        <w:t>（二）</w:t>
      </w:r>
      <w:r>
        <w:rPr>
          <w:rFonts w:ascii="仿宋_GB2312" w:eastAsia="仿宋_GB2312" w:hAnsi="Times New Roman" w:hint="eastAsia"/>
          <w:sz w:val="32"/>
          <w:szCs w:val="32"/>
        </w:rPr>
        <w:t>2026</w:t>
      </w:r>
      <w:r>
        <w:rPr>
          <w:rFonts w:ascii="仿宋_GB2312" w:eastAsia="仿宋_GB2312" w:hAnsi="Times New Roman" w:hint="eastAsia"/>
          <w:sz w:val="32"/>
          <w:szCs w:val="32"/>
        </w:rPr>
        <w:t>年项目数量和资金额度将根据年度市财政科技专项资金预算情况进行统筹安排。采取无偿资助（分期拨付）或里程碑节点考核结果等方式给予支</w:t>
      </w:r>
      <w:r>
        <w:rPr>
          <w:rFonts w:ascii="仿宋_GB2312" w:eastAsia="仿宋_GB2312" w:hAnsi="Times New Roman" w:hint="eastAsia"/>
          <w:sz w:val="32"/>
          <w:szCs w:val="32"/>
        </w:rPr>
        <w:t>持。</w:t>
      </w:r>
    </w:p>
    <w:p w:rsidR="005906E8" w:rsidRDefault="00823E8E">
      <w:pPr>
        <w:spacing w:line="560" w:lineRule="exact"/>
        <w:ind w:firstLineChars="200" w:firstLine="640"/>
        <w:rPr>
          <w:rFonts w:ascii="黑体" w:eastAsia="黑体" w:hAnsi="黑体" w:cs="黑体"/>
          <w:sz w:val="32"/>
          <w:szCs w:val="32"/>
        </w:rPr>
      </w:pPr>
      <w:r>
        <w:rPr>
          <w:rFonts w:ascii="黑体" w:eastAsia="黑体" w:hAnsi="黑体" w:cs="黑体" w:hint="eastAsia"/>
          <w:sz w:val="32"/>
          <w:szCs w:val="32"/>
        </w:rPr>
        <w:t>四、申报说明</w:t>
      </w:r>
    </w:p>
    <w:p w:rsidR="005906E8" w:rsidRDefault="00823E8E">
      <w:pPr>
        <w:spacing w:line="560" w:lineRule="exact"/>
        <w:ind w:firstLineChars="200" w:firstLine="640"/>
        <w:rPr>
          <w:rFonts w:ascii="楷体_GB2312" w:eastAsia="楷体_GB2312" w:hAnsi="楷体_GB2312" w:cs="楷体_GB2312"/>
          <w:sz w:val="32"/>
          <w:szCs w:val="32"/>
        </w:rPr>
      </w:pPr>
      <w:r>
        <w:rPr>
          <w:rFonts w:ascii="楷体_GB2312" w:eastAsia="楷体_GB2312" w:hAnsi="楷体_GB2312" w:cs="楷体_GB2312" w:hint="eastAsia"/>
          <w:sz w:val="32"/>
          <w:szCs w:val="32"/>
        </w:rPr>
        <w:t>（一）申报渠道</w:t>
      </w:r>
    </w:p>
    <w:p w:rsidR="005906E8" w:rsidRDefault="00823E8E">
      <w:pPr>
        <w:spacing w:line="560" w:lineRule="exact"/>
        <w:ind w:firstLineChars="200" w:firstLine="640"/>
        <w:rPr>
          <w:rFonts w:ascii="仿宋_GB2312" w:eastAsia="仿宋_GB2312" w:hAnsi="Times New Roman"/>
          <w:sz w:val="32"/>
          <w:szCs w:val="32"/>
        </w:rPr>
      </w:pPr>
      <w:r>
        <w:rPr>
          <w:rFonts w:ascii="仿宋_GB2312" w:eastAsia="仿宋_GB2312" w:hAnsi="Times New Roman" w:hint="eastAsia"/>
          <w:sz w:val="32"/>
          <w:szCs w:val="32"/>
        </w:rPr>
        <w:t>1.</w:t>
      </w:r>
      <w:r>
        <w:rPr>
          <w:rFonts w:ascii="仿宋_GB2312" w:eastAsia="仿宋_GB2312" w:hAnsi="Times New Roman" w:hint="eastAsia"/>
          <w:sz w:val="32"/>
          <w:szCs w:val="32"/>
        </w:rPr>
        <w:t>申请人在“青岛市科学技术局门户网站”</w:t>
      </w:r>
      <w:r>
        <w:rPr>
          <w:rFonts w:ascii="仿宋_GB2312" w:eastAsia="仿宋_GB2312" w:hAnsi="Times New Roman" w:hint="eastAsia"/>
          <w:sz w:val="32"/>
          <w:szCs w:val="32"/>
        </w:rPr>
        <w:t>http://222.135.190.242:8081/portal/#/</w:t>
      </w:r>
      <w:r>
        <w:rPr>
          <w:rFonts w:ascii="仿宋_GB2312" w:eastAsia="仿宋_GB2312" w:hAnsi="Times New Roman" w:hint="eastAsia"/>
          <w:sz w:val="32"/>
          <w:szCs w:val="32"/>
        </w:rPr>
        <w:t>（推荐使用谷歌浏览器、</w:t>
      </w:r>
      <w:r>
        <w:rPr>
          <w:rFonts w:ascii="仿宋_GB2312" w:eastAsia="仿宋_GB2312" w:hAnsi="Times New Roman" w:hint="eastAsia"/>
          <w:sz w:val="32"/>
          <w:szCs w:val="32"/>
        </w:rPr>
        <w:t>360</w:t>
      </w:r>
      <w:r>
        <w:rPr>
          <w:rFonts w:ascii="仿宋_GB2312" w:eastAsia="仿宋_GB2312" w:hAnsi="Times New Roman" w:hint="eastAsia"/>
          <w:sz w:val="32"/>
          <w:szCs w:val="32"/>
        </w:rPr>
        <w:t>浏览器）首页右上角，点击“登录”，进入系统申报。没有账号的，按个人或者单位注册流程进行注册，并及时联系申报单位、主管单位进行账号绑定审核。注册成功后，进入系统申报（推荐使用火狐、</w:t>
      </w:r>
      <w:r>
        <w:rPr>
          <w:rFonts w:ascii="仿宋_GB2312" w:eastAsia="仿宋_GB2312" w:hAnsi="Times New Roman" w:hint="eastAsia"/>
          <w:sz w:val="32"/>
          <w:szCs w:val="32"/>
        </w:rPr>
        <w:t>360</w:t>
      </w:r>
      <w:r>
        <w:rPr>
          <w:rFonts w:ascii="仿宋_GB2312" w:eastAsia="仿宋_GB2312" w:hAnsi="Times New Roman" w:hint="eastAsia"/>
          <w:sz w:val="32"/>
          <w:szCs w:val="32"/>
        </w:rPr>
        <w:t>、谷歌浏览器登录，请勿使用</w:t>
      </w:r>
      <w:r>
        <w:rPr>
          <w:rFonts w:ascii="仿宋_GB2312" w:eastAsia="仿宋_GB2312" w:hAnsi="Times New Roman" w:hint="eastAsia"/>
          <w:sz w:val="32"/>
          <w:szCs w:val="32"/>
        </w:rPr>
        <w:t>IE</w:t>
      </w:r>
      <w:r>
        <w:rPr>
          <w:rFonts w:ascii="仿宋_GB2312" w:eastAsia="仿宋_GB2312" w:hAnsi="Times New Roman" w:hint="eastAsia"/>
          <w:sz w:val="32"/>
          <w:szCs w:val="32"/>
        </w:rPr>
        <w:t>浏览器）。请妥善保存登录名和密码，以便查看申报和项目管理等情况。</w:t>
      </w:r>
      <w:r>
        <w:rPr>
          <w:rFonts w:ascii="仿宋_GB2312" w:eastAsia="仿宋_GB2312" w:hAnsi="Times New Roman" w:hint="eastAsia"/>
          <w:sz w:val="32"/>
          <w:szCs w:val="32"/>
        </w:rPr>
        <w:t xml:space="preserve">       </w:t>
      </w:r>
    </w:p>
    <w:p w:rsidR="005906E8" w:rsidRDefault="00823E8E">
      <w:pPr>
        <w:spacing w:line="560" w:lineRule="exact"/>
        <w:ind w:firstLineChars="200" w:firstLine="640"/>
        <w:rPr>
          <w:rFonts w:ascii="仿宋_GB2312" w:eastAsia="仿宋_GB2312" w:hAnsi="Times New Roman"/>
          <w:sz w:val="32"/>
          <w:szCs w:val="32"/>
        </w:rPr>
      </w:pPr>
      <w:r>
        <w:rPr>
          <w:rFonts w:ascii="仿宋_GB2312" w:eastAsia="仿宋_GB2312" w:hAnsi="Times New Roman" w:hint="eastAsia"/>
          <w:sz w:val="32"/>
          <w:szCs w:val="32"/>
        </w:rPr>
        <w:t>2.</w:t>
      </w:r>
      <w:r>
        <w:rPr>
          <w:rFonts w:ascii="仿宋_GB2312" w:eastAsia="仿宋_GB2312" w:hAnsi="Times New Roman" w:hint="eastAsia"/>
          <w:sz w:val="32"/>
          <w:szCs w:val="32"/>
        </w:rPr>
        <w:t>登录后，在“科技计划项目”模块选择“</w:t>
      </w:r>
      <w:r>
        <w:rPr>
          <w:rFonts w:ascii="仿宋_GB2312" w:eastAsia="仿宋_GB2312" w:hAnsi="Times New Roman" w:hint="eastAsia"/>
          <w:sz w:val="32"/>
          <w:szCs w:val="32"/>
        </w:rPr>
        <w:t>申报指南”，</w:t>
      </w:r>
      <w:r>
        <w:rPr>
          <w:rFonts w:ascii="仿宋_GB2312" w:eastAsia="仿宋_GB2312" w:hAnsi="Times New Roman" w:hint="eastAsia"/>
          <w:sz w:val="32"/>
          <w:szCs w:val="32"/>
        </w:rPr>
        <w:t>在“</w:t>
      </w:r>
      <w:r>
        <w:rPr>
          <w:rFonts w:ascii="仿宋_GB2312" w:eastAsia="仿宋_GB2312" w:hAnsi="Times New Roman" w:hint="eastAsia"/>
          <w:sz w:val="32"/>
          <w:szCs w:val="32"/>
        </w:rPr>
        <w:t>2026</w:t>
      </w:r>
      <w:r>
        <w:rPr>
          <w:rFonts w:ascii="仿宋_GB2312" w:eastAsia="仿宋_GB2312" w:hAnsi="Times New Roman" w:hint="eastAsia"/>
          <w:sz w:val="32"/>
          <w:szCs w:val="32"/>
        </w:rPr>
        <w:t>年青岛市自然科学基金重点项目”栏，点击“申报”，进入“新建”对话框，点击“确定”，</w:t>
      </w:r>
      <w:r>
        <w:rPr>
          <w:rFonts w:ascii="仿宋_GB2312" w:eastAsia="仿宋_GB2312" w:hAnsi="Times New Roman" w:hint="eastAsia"/>
          <w:sz w:val="32"/>
          <w:szCs w:val="32"/>
        </w:rPr>
        <w:t>进入“申报材料”，在线填报并提交相关材料，申报材料要符合指南研究方向，须覆盖指南列出的全部研究内容、考核指标。项目名称根据研究方向和具体研究内容拟定，原则上不允许直接使用指南方向作为项目名称。</w:t>
      </w:r>
      <w:r>
        <w:rPr>
          <w:rFonts w:ascii="仿宋_GB2312" w:eastAsia="仿宋_GB2312" w:hAnsi="Times New Roman" w:hint="eastAsia"/>
          <w:sz w:val="32"/>
          <w:szCs w:val="32"/>
        </w:rPr>
        <w:t>申报材料将作为后续形式审查、项目评审的依据。绩效目标表中所</w:t>
      </w:r>
      <w:r>
        <w:rPr>
          <w:rFonts w:ascii="仿宋_GB2312" w:eastAsia="仿宋_GB2312" w:hAnsi="Times New Roman" w:hint="eastAsia"/>
          <w:sz w:val="32"/>
          <w:szCs w:val="32"/>
        </w:rPr>
        <w:lastRenderedPageBreak/>
        <w:t>填数据须与申报书中“研究方案”的预期成果指标一致</w:t>
      </w:r>
      <w:r>
        <w:rPr>
          <w:rFonts w:ascii="仿宋_GB2312" w:eastAsia="仿宋_GB2312" w:hAnsi="Times New Roman" w:hint="eastAsia"/>
          <w:sz w:val="32"/>
          <w:szCs w:val="32"/>
        </w:rPr>
        <w:t>;</w:t>
      </w:r>
      <w:r>
        <w:rPr>
          <w:rFonts w:ascii="仿宋_GB2312" w:eastAsia="仿宋_GB2312" w:hAnsi="Times New Roman" w:hint="eastAsia"/>
          <w:sz w:val="32"/>
          <w:szCs w:val="32"/>
        </w:rPr>
        <w:t>若不一致，评审和立项时以指标高的为准。</w:t>
      </w:r>
    </w:p>
    <w:p w:rsidR="005906E8" w:rsidRDefault="00823E8E">
      <w:pPr>
        <w:spacing w:line="560" w:lineRule="exact"/>
        <w:ind w:firstLineChars="200" w:firstLine="640"/>
        <w:rPr>
          <w:rFonts w:ascii="楷体_GB2312" w:eastAsia="楷体_GB2312" w:hAnsi="楷体_GB2312" w:cs="楷体_GB2312"/>
          <w:sz w:val="32"/>
          <w:szCs w:val="32"/>
        </w:rPr>
      </w:pPr>
      <w:r>
        <w:rPr>
          <w:rFonts w:ascii="楷体_GB2312" w:eastAsia="楷体_GB2312" w:hAnsi="楷体_GB2312" w:cs="楷体_GB2312" w:hint="eastAsia"/>
          <w:sz w:val="32"/>
          <w:szCs w:val="32"/>
        </w:rPr>
        <w:t>（二）申报及推荐材料</w:t>
      </w:r>
    </w:p>
    <w:p w:rsidR="005906E8" w:rsidRDefault="00823E8E">
      <w:pPr>
        <w:spacing w:line="560" w:lineRule="exact"/>
        <w:ind w:firstLineChars="200" w:firstLine="640"/>
        <w:rPr>
          <w:rFonts w:ascii="仿宋_GB2312" w:eastAsia="仿宋_GB2312" w:hAnsi="Times New Roman"/>
          <w:sz w:val="32"/>
          <w:szCs w:val="32"/>
        </w:rPr>
      </w:pPr>
      <w:r>
        <w:rPr>
          <w:rFonts w:ascii="仿宋_GB2312" w:eastAsia="仿宋_GB2312" w:hAnsi="Times New Roman" w:hint="eastAsia"/>
          <w:sz w:val="32"/>
          <w:szCs w:val="32"/>
        </w:rPr>
        <w:t>所有申报材料均在线填写或上传。附件材料主要包</w:t>
      </w:r>
      <w:r>
        <w:rPr>
          <w:rFonts w:ascii="仿宋_GB2312" w:eastAsia="仿宋_GB2312" w:hAnsi="Times New Roman" w:hint="eastAsia"/>
          <w:sz w:val="32"/>
          <w:szCs w:val="32"/>
        </w:rPr>
        <w:t>括：</w:t>
      </w:r>
    </w:p>
    <w:p w:rsidR="005906E8" w:rsidRDefault="00823E8E">
      <w:pPr>
        <w:spacing w:line="560" w:lineRule="exact"/>
        <w:ind w:firstLineChars="200" w:firstLine="640"/>
        <w:rPr>
          <w:rFonts w:ascii="仿宋_GB2312" w:eastAsia="仿宋_GB2312" w:hAnsi="Times New Roman"/>
          <w:sz w:val="32"/>
          <w:szCs w:val="32"/>
        </w:rPr>
      </w:pPr>
      <w:r>
        <w:rPr>
          <w:rFonts w:ascii="仿宋_GB2312" w:eastAsia="仿宋_GB2312" w:hAnsi="Times New Roman" w:hint="eastAsia"/>
          <w:sz w:val="32"/>
          <w:szCs w:val="32"/>
        </w:rPr>
        <w:t>1.</w:t>
      </w:r>
      <w:r>
        <w:rPr>
          <w:rFonts w:ascii="仿宋_GB2312" w:eastAsia="仿宋_GB2312" w:hAnsi="Times New Roman" w:hint="eastAsia"/>
          <w:sz w:val="32"/>
          <w:szCs w:val="32"/>
        </w:rPr>
        <w:t>青岛市科技计划项目申报诚信承诺书（申请人、申报单位分别上传）；</w:t>
      </w:r>
    </w:p>
    <w:p w:rsidR="005906E8" w:rsidRDefault="00823E8E">
      <w:pPr>
        <w:spacing w:line="560" w:lineRule="exact"/>
        <w:ind w:firstLineChars="200" w:firstLine="640"/>
        <w:rPr>
          <w:rFonts w:ascii="仿宋_GB2312" w:eastAsia="仿宋_GB2312" w:hAnsi="Times New Roman"/>
          <w:sz w:val="32"/>
          <w:szCs w:val="32"/>
        </w:rPr>
      </w:pPr>
      <w:r>
        <w:rPr>
          <w:rFonts w:ascii="仿宋_GB2312" w:eastAsia="仿宋_GB2312" w:hAnsi="Times New Roman" w:hint="eastAsia"/>
          <w:sz w:val="32"/>
          <w:szCs w:val="32"/>
        </w:rPr>
        <w:t>2.</w:t>
      </w:r>
      <w:r>
        <w:rPr>
          <w:rFonts w:ascii="仿宋_GB2312" w:eastAsia="仿宋_GB2312" w:hAnsi="Times New Roman" w:cs="仿宋_GB2312" w:hint="eastAsia"/>
          <w:sz w:val="32"/>
          <w:szCs w:val="32"/>
        </w:rPr>
        <w:t>“绿色门槛”制度落实企业自查表</w:t>
      </w:r>
      <w:r>
        <w:rPr>
          <w:rFonts w:ascii="仿宋_GB2312" w:eastAsia="仿宋_GB2312" w:hAnsi="Times New Roman" w:cs="仿宋_GB2312" w:hint="eastAsia"/>
          <w:sz w:val="32"/>
          <w:szCs w:val="32"/>
        </w:rPr>
        <w:t>、</w:t>
      </w:r>
      <w:r>
        <w:rPr>
          <w:rFonts w:ascii="仿宋_GB2312" w:eastAsia="仿宋_GB2312" w:hAnsi="Times New Roman" w:cs="仿宋_GB2312" w:hint="eastAsia"/>
          <w:sz w:val="32"/>
          <w:szCs w:val="32"/>
        </w:rPr>
        <w:t>审查意见表</w:t>
      </w:r>
      <w:r>
        <w:rPr>
          <w:rFonts w:ascii="仿宋_GB2312" w:eastAsia="仿宋_GB2312" w:hAnsi="Times New Roman" w:cs="仿宋_GB2312" w:hint="eastAsia"/>
          <w:sz w:val="32"/>
          <w:szCs w:val="32"/>
        </w:rPr>
        <w:t>（仅企业</w:t>
      </w:r>
      <w:r>
        <w:rPr>
          <w:rFonts w:ascii="仿宋_GB2312" w:eastAsia="仿宋_GB2312" w:hAnsi="Times New Roman" w:cs="仿宋_GB2312" w:hint="eastAsia"/>
          <w:sz w:val="32"/>
          <w:szCs w:val="32"/>
        </w:rPr>
        <w:t>、</w:t>
      </w:r>
      <w:r>
        <w:rPr>
          <w:rFonts w:ascii="仿宋_GB2312" w:eastAsia="仿宋_GB2312" w:hAnsi="Times New Roman" w:cs="仿宋_GB2312" w:hint="eastAsia"/>
          <w:sz w:val="32"/>
          <w:szCs w:val="32"/>
        </w:rPr>
        <w:t>推荐企业项目上传</w:t>
      </w:r>
      <w:r>
        <w:rPr>
          <w:rFonts w:ascii="仿宋_GB2312" w:eastAsia="仿宋_GB2312" w:hAnsi="Times New Roman" w:cs="仿宋_GB2312" w:hint="eastAsia"/>
          <w:sz w:val="32"/>
          <w:szCs w:val="32"/>
        </w:rPr>
        <w:t>）</w:t>
      </w:r>
      <w:r>
        <w:rPr>
          <w:rFonts w:ascii="仿宋_GB2312" w:eastAsia="仿宋_GB2312" w:hAnsi="Times New Roman" w:hint="eastAsia"/>
          <w:sz w:val="32"/>
          <w:szCs w:val="32"/>
        </w:rPr>
        <w:t>；</w:t>
      </w:r>
    </w:p>
    <w:p w:rsidR="005906E8" w:rsidRDefault="00823E8E">
      <w:pPr>
        <w:spacing w:line="560" w:lineRule="exact"/>
        <w:ind w:firstLineChars="200" w:firstLine="640"/>
        <w:rPr>
          <w:rFonts w:ascii="仿宋_GB2312" w:eastAsia="仿宋_GB2312" w:hAnsi="Times New Roman"/>
          <w:sz w:val="32"/>
          <w:szCs w:val="32"/>
        </w:rPr>
      </w:pPr>
      <w:r>
        <w:rPr>
          <w:rFonts w:ascii="仿宋_GB2312" w:eastAsia="仿宋_GB2312" w:hAnsi="Times New Roman" w:hint="eastAsia"/>
          <w:sz w:val="32"/>
          <w:szCs w:val="32"/>
        </w:rPr>
        <w:t>3.2026</w:t>
      </w:r>
      <w:r>
        <w:rPr>
          <w:rFonts w:ascii="仿宋_GB2312" w:eastAsia="仿宋_GB2312" w:hAnsi="Times New Roman" w:hint="eastAsia"/>
          <w:sz w:val="32"/>
          <w:szCs w:val="32"/>
        </w:rPr>
        <w:t>年青岛市自然科学基金项目申请人身份审核表（申报单位人事部门审核、盖人事部门章</w:t>
      </w:r>
      <w:r>
        <w:rPr>
          <w:rFonts w:ascii="仿宋_GB2312" w:eastAsia="仿宋_GB2312" w:hAnsi="Times New Roman" w:cs="仿宋_GB2312" w:hint="eastAsia"/>
          <w:sz w:val="32"/>
          <w:szCs w:val="32"/>
        </w:rPr>
        <w:t>、项目</w:t>
      </w:r>
      <w:r>
        <w:rPr>
          <w:rFonts w:ascii="仿宋_GB2312" w:eastAsia="仿宋_GB2312" w:hAnsi="Times New Roman" w:cs="仿宋_GB2312" w:hint="eastAsia"/>
          <w:sz w:val="32"/>
          <w:szCs w:val="32"/>
        </w:rPr>
        <w:t>申报单位</w:t>
      </w:r>
      <w:r>
        <w:rPr>
          <w:rFonts w:ascii="仿宋_GB2312" w:eastAsia="仿宋_GB2312" w:hAnsi="Times New Roman" w:cs="仿宋_GB2312" w:hint="eastAsia"/>
          <w:sz w:val="32"/>
          <w:szCs w:val="32"/>
        </w:rPr>
        <w:t>上传</w:t>
      </w:r>
      <w:r>
        <w:rPr>
          <w:rFonts w:ascii="仿宋_GB2312" w:eastAsia="仿宋_GB2312" w:hAnsi="Times New Roman" w:hint="eastAsia"/>
          <w:sz w:val="32"/>
          <w:szCs w:val="32"/>
        </w:rPr>
        <w:t>）；</w:t>
      </w:r>
    </w:p>
    <w:p w:rsidR="005906E8" w:rsidRDefault="00823E8E">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4.</w:t>
      </w:r>
      <w:r>
        <w:rPr>
          <w:rFonts w:ascii="仿宋_GB2312" w:eastAsia="仿宋_GB2312" w:hAnsi="仿宋_GB2312" w:cs="仿宋_GB2312" w:hint="eastAsia"/>
          <w:sz w:val="32"/>
          <w:szCs w:val="32"/>
        </w:rPr>
        <w:t>联合申报协议</w:t>
      </w:r>
      <w:r>
        <w:rPr>
          <w:rFonts w:ascii="仿宋_GB2312" w:eastAsia="仿宋_GB2312" w:hAnsi="仿宋_GB2312" w:cs="仿宋_GB2312" w:hint="eastAsia"/>
          <w:sz w:val="32"/>
          <w:szCs w:val="32"/>
        </w:rPr>
        <w:t>（有合作单位的上传）；</w:t>
      </w:r>
    </w:p>
    <w:p w:rsidR="005906E8" w:rsidRDefault="00823E8E">
      <w:pPr>
        <w:spacing w:line="560" w:lineRule="exact"/>
        <w:ind w:firstLineChars="200" w:firstLine="640"/>
        <w:rPr>
          <w:rFonts w:ascii="仿宋_GB2312" w:eastAsia="仿宋_GB2312" w:hAnsi="仿宋_GB2312" w:cs="仿宋_GB2312"/>
          <w:sz w:val="32"/>
          <w:szCs w:val="32"/>
        </w:rPr>
      </w:pPr>
      <w:r>
        <w:rPr>
          <w:rFonts w:ascii="仿宋_GB2312" w:eastAsia="仿宋_GB2312" w:hAnsi="Times New Roman" w:hint="eastAsia"/>
          <w:sz w:val="32"/>
          <w:szCs w:val="32"/>
        </w:rPr>
        <w:t>5.</w:t>
      </w:r>
      <w:r>
        <w:rPr>
          <w:rFonts w:ascii="仿宋_GB2312" w:eastAsia="仿宋_GB2312" w:hAnsi="Times New Roman" w:hint="eastAsia"/>
          <w:sz w:val="32"/>
          <w:szCs w:val="32"/>
        </w:rPr>
        <w:t>项目申报推荐汇总表（主管单位上传）。</w:t>
      </w:r>
    </w:p>
    <w:p w:rsidR="005906E8" w:rsidRDefault="00823E8E">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其中，附件</w:t>
      </w: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从系统下载相应模板；附件</w:t>
      </w:r>
      <w:r>
        <w:rPr>
          <w:rFonts w:ascii="仿宋_GB2312" w:eastAsia="仿宋_GB2312" w:hAnsi="仿宋_GB2312" w:cs="仿宋_GB2312" w:hint="eastAsia"/>
          <w:sz w:val="32"/>
          <w:szCs w:val="32"/>
        </w:rPr>
        <w:t>4</w:t>
      </w:r>
      <w:r>
        <w:rPr>
          <w:rFonts w:ascii="仿宋_GB2312" w:eastAsia="仿宋_GB2312" w:hAnsi="仿宋_GB2312" w:cs="仿宋_GB2312" w:hint="eastAsia"/>
          <w:sz w:val="32"/>
          <w:szCs w:val="32"/>
        </w:rPr>
        <w:t>无固定模板，但须具有法律效力；附件</w:t>
      </w:r>
      <w:r>
        <w:rPr>
          <w:rFonts w:ascii="仿宋_GB2312" w:eastAsia="仿宋_GB2312" w:hAnsi="仿宋_GB2312" w:cs="仿宋_GB2312" w:hint="eastAsia"/>
          <w:sz w:val="32"/>
          <w:szCs w:val="32"/>
        </w:rPr>
        <w:t>5</w:t>
      </w:r>
      <w:r>
        <w:rPr>
          <w:rFonts w:ascii="仿宋_GB2312" w:eastAsia="仿宋_GB2312" w:hAnsi="仿宋_GB2312" w:cs="仿宋_GB2312" w:hint="eastAsia"/>
          <w:sz w:val="32"/>
          <w:szCs w:val="32"/>
        </w:rPr>
        <w:t>由系统生成。</w:t>
      </w:r>
      <w:r>
        <w:rPr>
          <w:rFonts w:ascii="仿宋_GB2312" w:eastAsia="仿宋_GB2312" w:hAnsi="Times New Roman" w:hint="eastAsia"/>
          <w:sz w:val="32"/>
          <w:szCs w:val="32"/>
        </w:rPr>
        <w:t>需要签字、盖章的文件，均以</w:t>
      </w:r>
      <w:r>
        <w:rPr>
          <w:rFonts w:ascii="仿宋_GB2312" w:eastAsia="仿宋_GB2312" w:hAnsi="Times New Roman" w:hint="eastAsia"/>
          <w:sz w:val="32"/>
          <w:szCs w:val="32"/>
        </w:rPr>
        <w:t>PDF</w:t>
      </w:r>
      <w:r>
        <w:rPr>
          <w:rFonts w:ascii="仿宋_GB2312" w:eastAsia="仿宋_GB2312" w:hAnsi="Times New Roman" w:hint="eastAsia"/>
          <w:sz w:val="32"/>
          <w:szCs w:val="32"/>
        </w:rPr>
        <w:t>格式上传。同一用途的多页文件须制成一个文件。</w:t>
      </w:r>
    </w:p>
    <w:p w:rsidR="005906E8" w:rsidRDefault="00823E8E">
      <w:pPr>
        <w:spacing w:line="560" w:lineRule="exact"/>
        <w:ind w:firstLineChars="200" w:firstLine="640"/>
        <w:rPr>
          <w:rFonts w:ascii="楷体_GB2312" w:eastAsia="楷体_GB2312" w:hAnsi="楷体_GB2312" w:cs="楷体_GB2312"/>
          <w:sz w:val="32"/>
          <w:szCs w:val="32"/>
        </w:rPr>
      </w:pPr>
      <w:r>
        <w:rPr>
          <w:rFonts w:ascii="楷体_GB2312" w:eastAsia="楷体_GB2312" w:hAnsi="楷体_GB2312" w:cs="楷体_GB2312" w:hint="eastAsia"/>
          <w:sz w:val="32"/>
          <w:szCs w:val="32"/>
        </w:rPr>
        <w:t>（三）受理时间</w:t>
      </w:r>
    </w:p>
    <w:p w:rsidR="005906E8" w:rsidRDefault="00823E8E">
      <w:pPr>
        <w:spacing w:line="560" w:lineRule="exact"/>
        <w:ind w:firstLineChars="200" w:firstLine="640"/>
        <w:rPr>
          <w:rFonts w:ascii="仿宋_GB2312" w:eastAsia="仿宋_GB2312" w:hAnsi="Times New Roman"/>
          <w:sz w:val="32"/>
          <w:szCs w:val="32"/>
        </w:rPr>
      </w:pPr>
      <w:r>
        <w:rPr>
          <w:rFonts w:ascii="仿宋_GB2312" w:eastAsia="仿宋_GB2312" w:hAnsi="Times New Roman" w:hint="eastAsia"/>
          <w:sz w:val="32"/>
          <w:szCs w:val="32"/>
        </w:rPr>
        <w:t>1.</w:t>
      </w:r>
      <w:r w:rsidRPr="00CB6BF2">
        <w:rPr>
          <w:rFonts w:ascii="仿宋_GB2312" w:eastAsia="仿宋_GB2312" w:hAnsi="Times New Roman" w:hint="eastAsia"/>
          <w:color w:val="FF0000"/>
          <w:sz w:val="32"/>
          <w:szCs w:val="32"/>
        </w:rPr>
        <w:t>申报期：</w:t>
      </w:r>
      <w:r w:rsidRPr="00CB6BF2">
        <w:rPr>
          <w:rFonts w:ascii="仿宋_GB2312" w:eastAsia="仿宋_GB2312" w:hAnsi="Times New Roman" w:hint="eastAsia"/>
          <w:color w:val="FF0000"/>
          <w:sz w:val="32"/>
          <w:szCs w:val="32"/>
        </w:rPr>
        <w:t>2026</w:t>
      </w:r>
      <w:r w:rsidRPr="00CB6BF2">
        <w:rPr>
          <w:rFonts w:ascii="仿宋_GB2312" w:eastAsia="仿宋_GB2312" w:hAnsi="Times New Roman" w:hint="eastAsia"/>
          <w:color w:val="FF0000"/>
          <w:sz w:val="32"/>
          <w:szCs w:val="32"/>
        </w:rPr>
        <w:t>年</w:t>
      </w:r>
      <w:r w:rsidRPr="00CB6BF2">
        <w:rPr>
          <w:rFonts w:ascii="仿宋_GB2312" w:eastAsia="仿宋_GB2312" w:hAnsi="Times New Roman" w:hint="eastAsia"/>
          <w:color w:val="FF0000"/>
          <w:sz w:val="32"/>
          <w:szCs w:val="32"/>
        </w:rPr>
        <w:t>7</w:t>
      </w:r>
      <w:r w:rsidRPr="00CB6BF2">
        <w:rPr>
          <w:rFonts w:ascii="仿宋_GB2312" w:eastAsia="仿宋_GB2312" w:hAnsi="Times New Roman" w:hint="eastAsia"/>
          <w:color w:val="FF0000"/>
          <w:sz w:val="32"/>
          <w:szCs w:val="32"/>
        </w:rPr>
        <w:t>月</w:t>
      </w:r>
      <w:r w:rsidRPr="00CB6BF2">
        <w:rPr>
          <w:rFonts w:ascii="仿宋_GB2312" w:eastAsia="仿宋_GB2312" w:hAnsi="Times New Roman" w:hint="eastAsia"/>
          <w:color w:val="FF0000"/>
          <w:sz w:val="32"/>
          <w:szCs w:val="32"/>
        </w:rPr>
        <w:t>30</w:t>
      </w:r>
      <w:r w:rsidRPr="00CB6BF2">
        <w:rPr>
          <w:rFonts w:ascii="仿宋_GB2312" w:eastAsia="仿宋_GB2312" w:hAnsi="Times New Roman" w:hint="eastAsia"/>
          <w:color w:val="FF0000"/>
          <w:sz w:val="32"/>
          <w:szCs w:val="32"/>
        </w:rPr>
        <w:t>日</w:t>
      </w:r>
      <w:r w:rsidRPr="00CB6BF2">
        <w:rPr>
          <w:rFonts w:ascii="仿宋_GB2312" w:eastAsia="仿宋_GB2312" w:hAnsi="Times New Roman" w:hint="eastAsia"/>
          <w:color w:val="FF0000"/>
          <w:sz w:val="32"/>
          <w:szCs w:val="32"/>
        </w:rPr>
        <w:t>9:00</w:t>
      </w:r>
      <w:r w:rsidRPr="00CB6BF2">
        <w:rPr>
          <w:rFonts w:ascii="仿宋_GB2312" w:eastAsia="仿宋_GB2312" w:hAnsi="Times New Roman" w:hint="eastAsia"/>
          <w:color w:val="FF0000"/>
          <w:sz w:val="32"/>
          <w:szCs w:val="32"/>
        </w:rPr>
        <w:t>至</w:t>
      </w:r>
      <w:r w:rsidRPr="00CB6BF2">
        <w:rPr>
          <w:rFonts w:ascii="仿宋_GB2312" w:eastAsia="仿宋_GB2312" w:hAnsi="Times New Roman" w:hint="eastAsia"/>
          <w:color w:val="FF0000"/>
          <w:sz w:val="32"/>
          <w:szCs w:val="32"/>
        </w:rPr>
        <w:t>8</w:t>
      </w:r>
      <w:r w:rsidRPr="00CB6BF2">
        <w:rPr>
          <w:rFonts w:ascii="仿宋_GB2312" w:eastAsia="仿宋_GB2312" w:hAnsi="Times New Roman" w:hint="eastAsia"/>
          <w:color w:val="FF0000"/>
          <w:sz w:val="32"/>
          <w:szCs w:val="32"/>
        </w:rPr>
        <w:t>月</w:t>
      </w:r>
      <w:r w:rsidRPr="00CB6BF2">
        <w:rPr>
          <w:rFonts w:ascii="仿宋_GB2312" w:eastAsia="仿宋_GB2312" w:hAnsi="Times New Roman" w:hint="eastAsia"/>
          <w:color w:val="FF0000"/>
          <w:sz w:val="32"/>
          <w:szCs w:val="32"/>
        </w:rPr>
        <w:t>17</w:t>
      </w:r>
      <w:r w:rsidRPr="00CB6BF2">
        <w:rPr>
          <w:rFonts w:ascii="仿宋_GB2312" w:eastAsia="仿宋_GB2312" w:hAnsi="Times New Roman" w:hint="eastAsia"/>
          <w:color w:val="FF0000"/>
          <w:sz w:val="32"/>
          <w:szCs w:val="32"/>
        </w:rPr>
        <w:t>日</w:t>
      </w:r>
      <w:r w:rsidRPr="00CB6BF2">
        <w:rPr>
          <w:rFonts w:ascii="仿宋_GB2312" w:eastAsia="仿宋_GB2312" w:hAnsi="Times New Roman" w:hint="eastAsia"/>
          <w:color w:val="FF0000"/>
          <w:sz w:val="32"/>
          <w:szCs w:val="32"/>
        </w:rPr>
        <w:t>17:00</w:t>
      </w:r>
      <w:r w:rsidRPr="00CB6BF2">
        <w:rPr>
          <w:rFonts w:ascii="仿宋_GB2312" w:eastAsia="仿宋_GB2312" w:hAnsi="Times New Roman" w:hint="eastAsia"/>
          <w:color w:val="FF0000"/>
          <w:sz w:val="32"/>
          <w:szCs w:val="32"/>
        </w:rPr>
        <w:t>，申请人、申报单位需完成系统填报并将项目提</w:t>
      </w:r>
      <w:bookmarkStart w:id="0" w:name="_GoBack"/>
      <w:bookmarkEnd w:id="0"/>
      <w:r w:rsidRPr="00CB6BF2">
        <w:rPr>
          <w:rFonts w:ascii="仿宋_GB2312" w:eastAsia="仿宋_GB2312" w:hAnsi="Times New Roman" w:hint="eastAsia"/>
          <w:color w:val="FF0000"/>
          <w:sz w:val="32"/>
          <w:szCs w:val="32"/>
        </w:rPr>
        <w:t>交至主管单位</w:t>
      </w:r>
      <w:r>
        <w:rPr>
          <w:rFonts w:ascii="仿宋_GB2312" w:eastAsia="仿宋_GB2312" w:hAnsi="Times New Roman" w:hint="eastAsia"/>
          <w:sz w:val="32"/>
          <w:szCs w:val="32"/>
        </w:rPr>
        <w:t>。</w:t>
      </w:r>
    </w:p>
    <w:p w:rsidR="005906E8" w:rsidRDefault="00823E8E">
      <w:pPr>
        <w:spacing w:line="560" w:lineRule="exact"/>
        <w:ind w:firstLineChars="200" w:firstLine="640"/>
        <w:rPr>
          <w:rFonts w:ascii="仿宋_GB2312" w:eastAsia="仿宋_GB2312" w:hAnsi="Times New Roman"/>
          <w:sz w:val="32"/>
          <w:szCs w:val="32"/>
        </w:rPr>
      </w:pPr>
      <w:r>
        <w:rPr>
          <w:rFonts w:ascii="仿宋_GB2312" w:eastAsia="仿宋_GB2312" w:hAnsi="Times New Roman" w:hint="eastAsia"/>
          <w:sz w:val="32"/>
          <w:szCs w:val="32"/>
        </w:rPr>
        <w:t>2.</w:t>
      </w:r>
      <w:r>
        <w:rPr>
          <w:rFonts w:ascii="仿宋_GB2312" w:eastAsia="仿宋_GB2312" w:hAnsi="Times New Roman" w:hint="eastAsia"/>
          <w:sz w:val="32"/>
          <w:szCs w:val="32"/>
        </w:rPr>
        <w:t>推荐期：</w:t>
      </w:r>
      <w:r>
        <w:rPr>
          <w:rFonts w:ascii="仿宋_GB2312" w:eastAsia="仿宋_GB2312" w:hAnsi="Times New Roman" w:hint="eastAsia"/>
          <w:sz w:val="32"/>
          <w:szCs w:val="32"/>
        </w:rPr>
        <w:t>2026</w:t>
      </w:r>
      <w:r>
        <w:rPr>
          <w:rFonts w:ascii="仿宋_GB2312" w:eastAsia="仿宋_GB2312" w:hAnsi="Times New Roman" w:hint="eastAsia"/>
          <w:sz w:val="32"/>
          <w:szCs w:val="32"/>
        </w:rPr>
        <w:t>年</w:t>
      </w:r>
      <w:r>
        <w:rPr>
          <w:rFonts w:ascii="仿宋_GB2312" w:eastAsia="仿宋_GB2312" w:hAnsi="Times New Roman" w:hint="eastAsia"/>
          <w:sz w:val="32"/>
          <w:szCs w:val="32"/>
        </w:rPr>
        <w:t>8</w:t>
      </w:r>
      <w:r>
        <w:rPr>
          <w:rFonts w:ascii="仿宋_GB2312" w:eastAsia="仿宋_GB2312" w:hAnsi="Times New Roman" w:hint="eastAsia"/>
          <w:sz w:val="32"/>
          <w:szCs w:val="32"/>
        </w:rPr>
        <w:t>月</w:t>
      </w:r>
      <w:r>
        <w:rPr>
          <w:rFonts w:ascii="仿宋_GB2312" w:eastAsia="仿宋_GB2312" w:hAnsi="Times New Roman" w:hint="eastAsia"/>
          <w:sz w:val="32"/>
          <w:szCs w:val="32"/>
        </w:rPr>
        <w:t>18</w:t>
      </w:r>
      <w:r>
        <w:rPr>
          <w:rFonts w:ascii="仿宋_GB2312" w:eastAsia="仿宋_GB2312" w:hAnsi="Times New Roman" w:hint="eastAsia"/>
          <w:sz w:val="32"/>
          <w:szCs w:val="32"/>
        </w:rPr>
        <w:t>日</w:t>
      </w:r>
      <w:r>
        <w:rPr>
          <w:rFonts w:ascii="仿宋_GB2312" w:eastAsia="仿宋_GB2312" w:hAnsi="Times New Roman" w:hint="eastAsia"/>
          <w:sz w:val="32"/>
          <w:szCs w:val="32"/>
        </w:rPr>
        <w:t>9:00</w:t>
      </w:r>
      <w:r>
        <w:rPr>
          <w:rFonts w:ascii="仿宋_GB2312" w:eastAsia="仿宋_GB2312" w:hAnsi="Times New Roman" w:hint="eastAsia"/>
          <w:sz w:val="32"/>
          <w:szCs w:val="32"/>
        </w:rPr>
        <w:t>至</w:t>
      </w:r>
      <w:r>
        <w:rPr>
          <w:rFonts w:ascii="仿宋_GB2312" w:eastAsia="仿宋_GB2312" w:hAnsi="Times New Roman" w:hint="eastAsia"/>
          <w:sz w:val="32"/>
          <w:szCs w:val="32"/>
        </w:rPr>
        <w:t>8</w:t>
      </w:r>
      <w:r>
        <w:rPr>
          <w:rFonts w:ascii="仿宋_GB2312" w:eastAsia="仿宋_GB2312" w:hAnsi="Times New Roman" w:hint="eastAsia"/>
          <w:sz w:val="32"/>
          <w:szCs w:val="32"/>
        </w:rPr>
        <w:t>月</w:t>
      </w:r>
      <w:r>
        <w:rPr>
          <w:rFonts w:ascii="仿宋_GB2312" w:eastAsia="仿宋_GB2312" w:hAnsi="Times New Roman" w:hint="eastAsia"/>
          <w:sz w:val="32"/>
          <w:szCs w:val="32"/>
        </w:rPr>
        <w:t>20</w:t>
      </w:r>
      <w:r>
        <w:rPr>
          <w:rFonts w:ascii="仿宋_GB2312" w:eastAsia="仿宋_GB2312" w:hAnsi="Times New Roman" w:hint="eastAsia"/>
          <w:sz w:val="32"/>
          <w:szCs w:val="32"/>
        </w:rPr>
        <w:t>日</w:t>
      </w:r>
      <w:r>
        <w:rPr>
          <w:rFonts w:ascii="仿宋_GB2312" w:eastAsia="仿宋_GB2312" w:hAnsi="Times New Roman" w:hint="eastAsia"/>
          <w:sz w:val="32"/>
          <w:szCs w:val="32"/>
        </w:rPr>
        <w:t>17:00</w:t>
      </w:r>
      <w:r>
        <w:rPr>
          <w:rFonts w:ascii="仿宋_GB2312" w:eastAsia="仿宋_GB2312" w:hAnsi="Times New Roman" w:hint="eastAsia"/>
          <w:sz w:val="32"/>
          <w:szCs w:val="32"/>
        </w:rPr>
        <w:t>，主管单位完成审核，下载汇总表、加盖公章后扫描上</w:t>
      </w:r>
      <w:proofErr w:type="gramStart"/>
      <w:r>
        <w:rPr>
          <w:rFonts w:ascii="仿宋_GB2312" w:eastAsia="仿宋_GB2312" w:hAnsi="Times New Roman" w:hint="eastAsia"/>
          <w:sz w:val="32"/>
          <w:szCs w:val="32"/>
        </w:rPr>
        <w:t>传系统</w:t>
      </w:r>
      <w:proofErr w:type="gramEnd"/>
      <w:r>
        <w:rPr>
          <w:rFonts w:ascii="仿宋_GB2312" w:eastAsia="仿宋_GB2312" w:hAnsi="Times New Roman" w:hint="eastAsia"/>
          <w:sz w:val="32"/>
          <w:szCs w:val="32"/>
        </w:rPr>
        <w:t>并将推荐项目提交至市科技局。</w:t>
      </w:r>
    </w:p>
    <w:p w:rsidR="005906E8" w:rsidRDefault="00823E8E">
      <w:pPr>
        <w:spacing w:line="560" w:lineRule="exact"/>
        <w:ind w:firstLineChars="200" w:firstLine="640"/>
        <w:rPr>
          <w:rFonts w:ascii="仿宋_GB2312" w:eastAsia="仿宋_GB2312" w:hAnsi="Times New Roman"/>
          <w:sz w:val="32"/>
          <w:szCs w:val="32"/>
        </w:rPr>
      </w:pPr>
      <w:r>
        <w:rPr>
          <w:rFonts w:ascii="仿宋_GB2312" w:eastAsia="仿宋_GB2312" w:hAnsi="Times New Roman" w:hint="eastAsia"/>
          <w:sz w:val="32"/>
          <w:szCs w:val="32"/>
        </w:rPr>
        <w:t>请各主管部门与有关部门会商，对企业类申报单位进行“绿</w:t>
      </w:r>
      <w:r>
        <w:rPr>
          <w:rFonts w:ascii="仿宋_GB2312" w:eastAsia="仿宋_GB2312" w:hAnsi="Times New Roman" w:hint="eastAsia"/>
          <w:sz w:val="32"/>
          <w:szCs w:val="32"/>
        </w:rPr>
        <w:lastRenderedPageBreak/>
        <w:t>色门槛”审查，审查通过的填写《“绿色门槛”制度审查意见表》，盖章并完成系统上传。</w:t>
      </w:r>
    </w:p>
    <w:p w:rsidR="005906E8" w:rsidRDefault="00823E8E">
      <w:pPr>
        <w:spacing w:line="560" w:lineRule="exact"/>
        <w:rPr>
          <w:rFonts w:ascii="仿宋_GB2312" w:eastAsia="仿宋_GB2312" w:hAnsi="Times New Roman"/>
          <w:sz w:val="32"/>
          <w:szCs w:val="32"/>
        </w:rPr>
      </w:pPr>
      <w:r>
        <w:rPr>
          <w:rFonts w:ascii="仿宋_GB2312" w:eastAsia="仿宋_GB2312" w:hAnsi="Times New Roman" w:hint="eastAsia"/>
          <w:sz w:val="32"/>
          <w:szCs w:val="32"/>
        </w:rPr>
        <w:t xml:space="preserve">    </w:t>
      </w:r>
      <w:r>
        <w:rPr>
          <w:rFonts w:ascii="仿宋_GB2312" w:eastAsia="仿宋_GB2312" w:hAnsi="Times New Roman" w:hint="eastAsia"/>
          <w:sz w:val="32"/>
          <w:szCs w:val="32"/>
        </w:rPr>
        <w:t>缺少材料、未按要求正确提供的材料，均视为无</w:t>
      </w:r>
      <w:r>
        <w:rPr>
          <w:rFonts w:ascii="仿宋_GB2312" w:eastAsia="仿宋_GB2312" w:hAnsi="Times New Roman" w:hint="eastAsia"/>
          <w:sz w:val="32"/>
          <w:szCs w:val="32"/>
        </w:rPr>
        <w:t>效申报和推荐，不予受理。逾期系统关闭，不再受理。</w:t>
      </w:r>
    </w:p>
    <w:p w:rsidR="005906E8" w:rsidRDefault="00823E8E">
      <w:pPr>
        <w:spacing w:line="560" w:lineRule="exact"/>
        <w:rPr>
          <w:rFonts w:ascii="楷体_GB2312" w:eastAsia="楷体_GB2312" w:hAnsi="楷体_GB2312" w:cs="楷体_GB2312"/>
          <w:sz w:val="32"/>
          <w:szCs w:val="32"/>
        </w:rPr>
      </w:pPr>
      <w:r>
        <w:rPr>
          <w:rFonts w:ascii="楷体_GB2312" w:eastAsia="楷体_GB2312" w:hAnsi="楷体_GB2312" w:cs="楷体_GB2312" w:hint="eastAsia"/>
          <w:sz w:val="32"/>
          <w:szCs w:val="32"/>
        </w:rPr>
        <w:t xml:space="preserve">    </w:t>
      </w:r>
      <w:r>
        <w:rPr>
          <w:rFonts w:ascii="楷体_GB2312" w:eastAsia="楷体_GB2312" w:hAnsi="楷体_GB2312" w:cs="楷体_GB2312" w:hint="eastAsia"/>
          <w:sz w:val="32"/>
          <w:szCs w:val="32"/>
        </w:rPr>
        <w:t>（四）联系方式</w:t>
      </w:r>
    </w:p>
    <w:p w:rsidR="005906E8" w:rsidRDefault="00823E8E">
      <w:pPr>
        <w:spacing w:line="560" w:lineRule="exact"/>
        <w:rPr>
          <w:rFonts w:ascii="仿宋_GB2312" w:eastAsia="仿宋_GB2312" w:hAnsi="Times New Roman"/>
          <w:sz w:val="32"/>
          <w:szCs w:val="32"/>
        </w:rPr>
      </w:pPr>
      <w:r>
        <w:rPr>
          <w:rFonts w:ascii="仿宋_GB2312" w:eastAsia="仿宋_GB2312" w:hAnsi="Times New Roman" w:hint="eastAsia"/>
          <w:sz w:val="32"/>
          <w:szCs w:val="32"/>
        </w:rPr>
        <w:t xml:space="preserve">    1.</w:t>
      </w:r>
      <w:r>
        <w:rPr>
          <w:rFonts w:ascii="仿宋_GB2312" w:eastAsia="仿宋_GB2312" w:hAnsi="Times New Roman" w:hint="eastAsia"/>
          <w:sz w:val="32"/>
          <w:szCs w:val="32"/>
        </w:rPr>
        <w:t>业务咨询</w:t>
      </w:r>
    </w:p>
    <w:p w:rsidR="005906E8" w:rsidRDefault="00823E8E">
      <w:pPr>
        <w:spacing w:line="560" w:lineRule="exact"/>
        <w:rPr>
          <w:rFonts w:ascii="仿宋_GB2312" w:eastAsia="仿宋_GB2312" w:hAnsi="Times New Roman"/>
          <w:sz w:val="32"/>
          <w:szCs w:val="32"/>
        </w:rPr>
      </w:pPr>
      <w:r>
        <w:rPr>
          <w:rFonts w:ascii="仿宋_GB2312" w:eastAsia="仿宋_GB2312" w:hAnsi="Times New Roman" w:hint="eastAsia"/>
          <w:sz w:val="32"/>
          <w:szCs w:val="32"/>
        </w:rPr>
        <w:t xml:space="preserve">    </w:t>
      </w:r>
      <w:r>
        <w:rPr>
          <w:rFonts w:ascii="仿宋_GB2312" w:eastAsia="仿宋_GB2312" w:hAnsi="Times New Roman" w:hint="eastAsia"/>
          <w:sz w:val="32"/>
          <w:szCs w:val="32"/>
        </w:rPr>
        <w:t>市科技局基础研究处</w:t>
      </w:r>
      <w:r>
        <w:rPr>
          <w:rFonts w:ascii="仿宋_GB2312" w:eastAsia="仿宋_GB2312" w:hAnsi="Times New Roman" w:hint="eastAsia"/>
          <w:sz w:val="32"/>
          <w:szCs w:val="32"/>
        </w:rPr>
        <w:t xml:space="preserve">           </w:t>
      </w:r>
      <w:r>
        <w:rPr>
          <w:rFonts w:ascii="仿宋_GB2312" w:eastAsia="仿宋_GB2312" w:hAnsi="Times New Roman" w:hint="eastAsia"/>
          <w:sz w:val="32"/>
          <w:szCs w:val="32"/>
        </w:rPr>
        <w:t>电话：</w:t>
      </w:r>
      <w:r>
        <w:rPr>
          <w:rFonts w:ascii="仿宋_GB2312" w:eastAsia="仿宋_GB2312" w:hAnsi="Times New Roman" w:hint="eastAsia"/>
          <w:sz w:val="32"/>
          <w:szCs w:val="32"/>
        </w:rPr>
        <w:t>85911053</w:t>
      </w:r>
    </w:p>
    <w:p w:rsidR="005906E8" w:rsidRDefault="00823E8E">
      <w:pPr>
        <w:spacing w:line="560" w:lineRule="exact"/>
        <w:rPr>
          <w:rFonts w:ascii="仿宋_GB2312" w:eastAsia="仿宋_GB2312" w:hAnsi="Times New Roman"/>
          <w:sz w:val="32"/>
          <w:szCs w:val="32"/>
        </w:rPr>
      </w:pPr>
      <w:r>
        <w:rPr>
          <w:rFonts w:ascii="仿宋_GB2312" w:eastAsia="仿宋_GB2312" w:hAnsi="Times New Roman" w:hint="eastAsia"/>
          <w:sz w:val="32"/>
          <w:szCs w:val="32"/>
        </w:rPr>
        <w:t xml:space="preserve">    </w:t>
      </w:r>
      <w:r>
        <w:rPr>
          <w:rFonts w:ascii="仿宋_GB2312" w:eastAsia="仿宋_GB2312" w:hAnsi="Times New Roman" w:hint="eastAsia"/>
          <w:sz w:val="32"/>
          <w:szCs w:val="32"/>
        </w:rPr>
        <w:t>青岛市科技服务中心</w:t>
      </w:r>
      <w:r>
        <w:rPr>
          <w:rFonts w:ascii="仿宋_GB2312" w:eastAsia="仿宋_GB2312" w:hAnsi="Times New Roman" w:hint="eastAsia"/>
          <w:sz w:val="32"/>
          <w:szCs w:val="32"/>
        </w:rPr>
        <w:t xml:space="preserve">           </w:t>
      </w:r>
      <w:r>
        <w:rPr>
          <w:rFonts w:ascii="仿宋_GB2312" w:eastAsia="仿宋_GB2312" w:hAnsi="Times New Roman" w:hint="eastAsia"/>
          <w:sz w:val="32"/>
          <w:szCs w:val="32"/>
        </w:rPr>
        <w:t>电话：</w:t>
      </w:r>
      <w:r>
        <w:rPr>
          <w:rFonts w:ascii="仿宋_GB2312" w:eastAsia="仿宋_GB2312" w:hAnsi="Times New Roman" w:hint="eastAsia"/>
          <w:sz w:val="32"/>
          <w:szCs w:val="32"/>
        </w:rPr>
        <w:t>88728768/88728786</w:t>
      </w:r>
    </w:p>
    <w:p w:rsidR="005906E8" w:rsidRDefault="00823E8E">
      <w:pPr>
        <w:spacing w:line="560" w:lineRule="exact"/>
        <w:rPr>
          <w:rFonts w:ascii="仿宋_GB2312" w:eastAsia="仿宋_GB2312" w:hAnsi="Times New Roman"/>
          <w:sz w:val="32"/>
          <w:szCs w:val="32"/>
        </w:rPr>
      </w:pPr>
      <w:r>
        <w:rPr>
          <w:rFonts w:ascii="仿宋_GB2312" w:eastAsia="仿宋_GB2312" w:hAnsi="Times New Roman" w:hint="eastAsia"/>
          <w:sz w:val="32"/>
          <w:szCs w:val="32"/>
        </w:rPr>
        <w:t xml:space="preserve">    2.</w:t>
      </w:r>
      <w:r>
        <w:rPr>
          <w:rFonts w:ascii="仿宋_GB2312" w:eastAsia="仿宋_GB2312" w:hAnsi="Times New Roman" w:hint="eastAsia"/>
          <w:sz w:val="32"/>
          <w:szCs w:val="32"/>
        </w:rPr>
        <w:t>系统技术咨询</w:t>
      </w:r>
      <w:r>
        <w:rPr>
          <w:rFonts w:ascii="仿宋_GB2312" w:eastAsia="仿宋_GB2312" w:hAnsi="Times New Roman" w:hint="eastAsia"/>
          <w:sz w:val="32"/>
          <w:szCs w:val="32"/>
        </w:rPr>
        <w:t xml:space="preserve">               </w:t>
      </w:r>
      <w:r>
        <w:rPr>
          <w:rFonts w:ascii="仿宋_GB2312" w:eastAsia="仿宋_GB2312" w:hAnsi="Times New Roman" w:hint="eastAsia"/>
          <w:sz w:val="32"/>
          <w:szCs w:val="32"/>
        </w:rPr>
        <w:t>电话：</w:t>
      </w:r>
      <w:r>
        <w:rPr>
          <w:rFonts w:ascii="仿宋_GB2312" w:eastAsia="仿宋_GB2312" w:hAnsi="Times New Roman" w:hint="eastAsia"/>
          <w:sz w:val="32"/>
          <w:szCs w:val="32"/>
        </w:rPr>
        <w:t>85912992</w:t>
      </w:r>
    </w:p>
    <w:p w:rsidR="005906E8" w:rsidRDefault="00823E8E">
      <w:pPr>
        <w:spacing w:line="560" w:lineRule="exact"/>
        <w:rPr>
          <w:rFonts w:ascii="仿宋_GB2312" w:eastAsia="仿宋_GB2312" w:hAnsi="Times New Roman"/>
          <w:sz w:val="32"/>
          <w:szCs w:val="32"/>
        </w:rPr>
      </w:pPr>
      <w:r>
        <w:rPr>
          <w:rFonts w:ascii="仿宋_GB2312" w:eastAsia="仿宋_GB2312" w:hAnsi="Times New Roman" w:hint="eastAsia"/>
          <w:sz w:val="32"/>
          <w:szCs w:val="32"/>
        </w:rPr>
        <w:t xml:space="preserve">    3.</w:t>
      </w:r>
      <w:r>
        <w:rPr>
          <w:rFonts w:ascii="仿宋_GB2312" w:eastAsia="仿宋_GB2312" w:hAnsi="Times New Roman" w:hint="eastAsia"/>
          <w:sz w:val="32"/>
          <w:szCs w:val="32"/>
        </w:rPr>
        <w:t>业务监督</w:t>
      </w:r>
    </w:p>
    <w:p w:rsidR="005906E8" w:rsidRDefault="00823E8E">
      <w:pPr>
        <w:spacing w:line="560" w:lineRule="exact"/>
        <w:ind w:firstLineChars="200" w:firstLine="640"/>
        <w:rPr>
          <w:rFonts w:ascii="仿宋_GB2312" w:eastAsia="仿宋_GB2312" w:hAnsi="Times New Roman"/>
          <w:sz w:val="32"/>
          <w:szCs w:val="32"/>
        </w:rPr>
      </w:pPr>
      <w:r>
        <w:rPr>
          <w:rFonts w:ascii="仿宋_GB2312" w:eastAsia="仿宋_GB2312" w:hAnsi="Times New Roman" w:hint="eastAsia"/>
          <w:sz w:val="32"/>
          <w:szCs w:val="32"/>
        </w:rPr>
        <w:t>市科技局科技监督与诚信建设处</w:t>
      </w:r>
      <w:r>
        <w:rPr>
          <w:rFonts w:ascii="仿宋_GB2312" w:eastAsia="仿宋_GB2312" w:hAnsi="Times New Roman" w:hint="eastAsia"/>
          <w:sz w:val="32"/>
          <w:szCs w:val="32"/>
        </w:rPr>
        <w:t xml:space="preserve"> </w:t>
      </w:r>
      <w:r>
        <w:rPr>
          <w:rFonts w:ascii="仿宋_GB2312" w:eastAsia="仿宋_GB2312" w:hAnsi="Times New Roman" w:hint="eastAsia"/>
          <w:sz w:val="32"/>
          <w:szCs w:val="32"/>
        </w:rPr>
        <w:t>电话：</w:t>
      </w:r>
      <w:r>
        <w:rPr>
          <w:rFonts w:ascii="仿宋_GB2312" w:eastAsia="仿宋_GB2312" w:hAnsi="Times New Roman" w:hint="eastAsia"/>
          <w:sz w:val="32"/>
          <w:szCs w:val="32"/>
        </w:rPr>
        <w:t>85911316</w:t>
      </w:r>
    </w:p>
    <w:p w:rsidR="005906E8" w:rsidRDefault="005906E8">
      <w:pPr>
        <w:spacing w:line="560" w:lineRule="exact"/>
        <w:rPr>
          <w:rFonts w:ascii="仿宋_GB2312" w:eastAsia="仿宋_GB2312" w:hAnsi="Times New Roman"/>
          <w:sz w:val="32"/>
          <w:szCs w:val="32"/>
        </w:rPr>
      </w:pPr>
    </w:p>
    <w:p w:rsidR="005906E8" w:rsidRDefault="00823E8E">
      <w:pPr>
        <w:spacing w:line="560" w:lineRule="exact"/>
        <w:ind w:firstLineChars="200" w:firstLine="640"/>
        <w:rPr>
          <w:rFonts w:ascii="仿宋_GB2312" w:eastAsia="仿宋_GB2312" w:hAnsi="Times New Roman"/>
          <w:sz w:val="32"/>
          <w:szCs w:val="32"/>
        </w:rPr>
      </w:pPr>
      <w:r>
        <w:rPr>
          <w:rFonts w:ascii="仿宋_GB2312" w:eastAsia="仿宋_GB2312" w:hAnsi="Times New Roman" w:hint="eastAsia"/>
          <w:sz w:val="32"/>
          <w:szCs w:val="32"/>
        </w:rPr>
        <w:t>附件：重点项目指南研究方向</w:t>
      </w:r>
    </w:p>
    <w:p w:rsidR="005906E8" w:rsidRDefault="005906E8">
      <w:pPr>
        <w:pStyle w:val="a3"/>
        <w:spacing w:line="560" w:lineRule="exact"/>
        <w:ind w:firstLineChars="500" w:firstLine="1600"/>
        <w:rPr>
          <w:rFonts w:ascii="仿宋_GB2312" w:eastAsia="仿宋_GB2312" w:hAnsi="仿宋_GB2312" w:cs="仿宋_GB2312"/>
          <w:sz w:val="32"/>
          <w:szCs w:val="36"/>
        </w:rPr>
      </w:pPr>
    </w:p>
    <w:p w:rsidR="005906E8" w:rsidRDefault="005906E8">
      <w:pPr>
        <w:spacing w:line="560" w:lineRule="exact"/>
        <w:rPr>
          <w:rFonts w:ascii="仿宋_GB2312" w:eastAsia="仿宋_GB2312" w:hAnsi="Times New Roman"/>
          <w:sz w:val="32"/>
          <w:szCs w:val="32"/>
        </w:rPr>
      </w:pPr>
    </w:p>
    <w:p w:rsidR="005906E8" w:rsidRDefault="00823E8E">
      <w:pPr>
        <w:spacing w:line="560" w:lineRule="exact"/>
        <w:rPr>
          <w:rFonts w:ascii="仿宋_GB2312" w:eastAsia="仿宋_GB2312" w:hAnsi="Times New Roman"/>
          <w:sz w:val="32"/>
          <w:szCs w:val="32"/>
        </w:rPr>
      </w:pPr>
      <w:r>
        <w:rPr>
          <w:rFonts w:ascii="仿宋_GB2312" w:eastAsia="仿宋_GB2312" w:hAnsi="Times New Roman" w:hint="eastAsia"/>
          <w:sz w:val="32"/>
          <w:szCs w:val="32"/>
        </w:rPr>
        <w:t xml:space="preserve">                                </w:t>
      </w:r>
      <w:r>
        <w:rPr>
          <w:rFonts w:ascii="仿宋_GB2312" w:eastAsia="仿宋_GB2312" w:hAnsi="Times New Roman" w:hint="eastAsia"/>
          <w:sz w:val="32"/>
          <w:szCs w:val="32"/>
        </w:rPr>
        <w:t>青岛市科学技术局</w:t>
      </w:r>
    </w:p>
    <w:p w:rsidR="005906E8" w:rsidRDefault="00823E8E">
      <w:pPr>
        <w:spacing w:line="560" w:lineRule="exact"/>
        <w:rPr>
          <w:rFonts w:ascii="仿宋_GB2312" w:eastAsia="仿宋_GB2312" w:hAnsi="Times New Roman"/>
          <w:sz w:val="32"/>
          <w:szCs w:val="32"/>
        </w:rPr>
      </w:pPr>
      <w:r>
        <w:rPr>
          <w:rFonts w:ascii="仿宋_GB2312" w:eastAsia="仿宋_GB2312" w:hAnsi="Times New Roman" w:hint="eastAsia"/>
          <w:sz w:val="32"/>
          <w:szCs w:val="32"/>
        </w:rPr>
        <w:t xml:space="preserve">                                 2026</w:t>
      </w:r>
      <w:r>
        <w:rPr>
          <w:rFonts w:ascii="仿宋_GB2312" w:eastAsia="仿宋_GB2312" w:hAnsi="Times New Roman" w:hint="eastAsia"/>
          <w:sz w:val="32"/>
          <w:szCs w:val="32"/>
        </w:rPr>
        <w:t>年</w:t>
      </w:r>
      <w:r>
        <w:rPr>
          <w:rFonts w:ascii="仿宋_GB2312" w:eastAsia="仿宋_GB2312" w:hAnsi="Times New Roman" w:hint="eastAsia"/>
          <w:sz w:val="32"/>
          <w:szCs w:val="32"/>
        </w:rPr>
        <w:t>7</w:t>
      </w:r>
      <w:r>
        <w:rPr>
          <w:rFonts w:ascii="仿宋_GB2312" w:eastAsia="仿宋_GB2312" w:hAnsi="Times New Roman" w:hint="eastAsia"/>
          <w:sz w:val="32"/>
          <w:szCs w:val="32"/>
        </w:rPr>
        <w:t>月</w:t>
      </w:r>
      <w:r>
        <w:rPr>
          <w:rFonts w:ascii="仿宋_GB2312" w:eastAsia="仿宋_GB2312" w:hAnsi="Times New Roman" w:hint="eastAsia"/>
          <w:sz w:val="32"/>
          <w:szCs w:val="32"/>
        </w:rPr>
        <w:t>29</w:t>
      </w:r>
      <w:r>
        <w:rPr>
          <w:rFonts w:ascii="仿宋_GB2312" w:eastAsia="仿宋_GB2312" w:hAnsi="Times New Roman" w:hint="eastAsia"/>
          <w:sz w:val="32"/>
          <w:szCs w:val="32"/>
        </w:rPr>
        <w:t>日</w:t>
      </w:r>
    </w:p>
    <w:p w:rsidR="005906E8" w:rsidRDefault="00823E8E">
      <w:pPr>
        <w:spacing w:line="560" w:lineRule="exact"/>
        <w:rPr>
          <w:rFonts w:ascii="仿宋_GB2312" w:eastAsia="仿宋_GB2312" w:hAnsi="Times New Roman"/>
          <w:sz w:val="32"/>
          <w:szCs w:val="32"/>
        </w:rPr>
      </w:pPr>
      <w:r>
        <w:rPr>
          <w:rFonts w:ascii="仿宋_GB2312" w:eastAsia="仿宋_GB2312" w:hAnsi="Times New Roman" w:hint="eastAsia"/>
          <w:sz w:val="32"/>
          <w:szCs w:val="32"/>
        </w:rPr>
        <w:t xml:space="preserve">  </w:t>
      </w:r>
    </w:p>
    <w:p w:rsidR="005906E8" w:rsidRDefault="00823E8E">
      <w:pPr>
        <w:spacing w:line="560" w:lineRule="exact"/>
        <w:rPr>
          <w:rFonts w:ascii="仿宋_GB2312" w:eastAsia="仿宋_GB2312" w:hAnsi="Times New Roman"/>
          <w:sz w:val="32"/>
          <w:szCs w:val="32"/>
        </w:rPr>
      </w:pPr>
      <w:r>
        <w:rPr>
          <w:rFonts w:ascii="仿宋_GB2312" w:eastAsia="仿宋_GB2312" w:hAnsi="Times New Roman" w:hint="eastAsia"/>
          <w:sz w:val="32"/>
          <w:szCs w:val="32"/>
        </w:rPr>
        <w:t xml:space="preserve">    </w:t>
      </w:r>
      <w:r>
        <w:rPr>
          <w:rFonts w:ascii="仿宋_GB2312" w:eastAsia="仿宋_GB2312" w:hAnsi="Times New Roman" w:hint="eastAsia"/>
          <w:sz w:val="32"/>
          <w:szCs w:val="32"/>
        </w:rPr>
        <w:t>（此件主动公开）</w:t>
      </w:r>
    </w:p>
    <w:p w:rsidR="005906E8" w:rsidRDefault="00823E8E">
      <w:pPr>
        <w:spacing w:line="560" w:lineRule="exact"/>
        <w:rPr>
          <w:rFonts w:ascii="黑体" w:eastAsia="黑体" w:hAnsi="黑体" w:cs="黑体"/>
          <w:sz w:val="32"/>
          <w:szCs w:val="32"/>
        </w:rPr>
      </w:pPr>
      <w:r>
        <w:br w:type="page"/>
      </w:r>
      <w:r>
        <w:rPr>
          <w:rFonts w:ascii="黑体" w:eastAsia="黑体" w:hAnsi="黑体" w:cs="黑体" w:hint="eastAsia"/>
          <w:sz w:val="32"/>
          <w:szCs w:val="32"/>
        </w:rPr>
        <w:lastRenderedPageBreak/>
        <w:t>附件</w:t>
      </w:r>
    </w:p>
    <w:p w:rsidR="005906E8" w:rsidRDefault="005906E8">
      <w:pPr>
        <w:spacing w:line="560" w:lineRule="exact"/>
        <w:ind w:firstLineChars="200" w:firstLine="640"/>
        <w:rPr>
          <w:rFonts w:ascii="黑体" w:eastAsia="黑体" w:hAnsi="黑体" w:cs="黑体"/>
          <w:sz w:val="32"/>
          <w:szCs w:val="32"/>
        </w:rPr>
      </w:pPr>
    </w:p>
    <w:p w:rsidR="005906E8" w:rsidRDefault="00823E8E">
      <w:pPr>
        <w:spacing w:line="560" w:lineRule="exact"/>
        <w:ind w:firstLineChars="200" w:firstLine="880"/>
        <w:jc w:val="center"/>
        <w:rPr>
          <w:rFonts w:ascii="方正小标宋_GBK" w:eastAsia="方正小标宋_GBK" w:hAnsi="方正小标宋_GBK" w:cs="方正小标宋_GBK"/>
          <w:sz w:val="44"/>
          <w:szCs w:val="44"/>
        </w:rPr>
      </w:pPr>
      <w:r>
        <w:rPr>
          <w:rFonts w:ascii="方正小标宋_GBK" w:eastAsia="方正小标宋_GBK" w:hAnsi="方正小标宋_GBK" w:cs="方正小标宋_GBK" w:hint="eastAsia"/>
          <w:sz w:val="44"/>
          <w:szCs w:val="44"/>
        </w:rPr>
        <w:t>重点项目指南研究方向</w:t>
      </w:r>
    </w:p>
    <w:p w:rsidR="005906E8" w:rsidRDefault="005906E8">
      <w:pPr>
        <w:spacing w:line="560" w:lineRule="exact"/>
        <w:ind w:firstLineChars="200" w:firstLine="640"/>
        <w:rPr>
          <w:rFonts w:ascii="黑体" w:eastAsia="黑体" w:hAnsi="黑体" w:cs="黑体"/>
          <w:sz w:val="32"/>
          <w:szCs w:val="32"/>
        </w:rPr>
      </w:pPr>
    </w:p>
    <w:p w:rsidR="005906E8" w:rsidRDefault="00823E8E">
      <w:pPr>
        <w:spacing w:line="560" w:lineRule="exact"/>
        <w:ind w:firstLineChars="200" w:firstLine="640"/>
        <w:rPr>
          <w:rFonts w:ascii="黑体" w:eastAsia="黑体" w:hAnsi="黑体" w:cs="黑体"/>
          <w:sz w:val="32"/>
          <w:szCs w:val="32"/>
        </w:rPr>
      </w:pPr>
      <w:r>
        <w:rPr>
          <w:rFonts w:ascii="黑体" w:eastAsia="黑体" w:hAnsi="黑体" w:cs="黑体" w:hint="eastAsia"/>
          <w:sz w:val="32"/>
          <w:szCs w:val="32"/>
        </w:rPr>
        <w:t>一、新一代信息技术领域</w:t>
      </w:r>
    </w:p>
    <w:p w:rsidR="005906E8" w:rsidRDefault="00823E8E">
      <w:pPr>
        <w:spacing w:line="560" w:lineRule="exact"/>
        <w:ind w:firstLineChars="200" w:firstLine="640"/>
        <w:rPr>
          <w:rFonts w:ascii="楷体_GB2312" w:eastAsia="楷体_GB2312" w:hAnsi="楷体_GB2312" w:cs="楷体_GB2312"/>
          <w:sz w:val="32"/>
          <w:szCs w:val="32"/>
        </w:rPr>
      </w:pPr>
      <w:r>
        <w:rPr>
          <w:rFonts w:ascii="楷体_GB2312" w:eastAsia="楷体_GB2312" w:hAnsi="楷体_GB2312" w:cs="楷体_GB2312" w:hint="eastAsia"/>
          <w:sz w:val="32"/>
          <w:szCs w:val="32"/>
        </w:rPr>
        <w:t>方向：</w:t>
      </w:r>
      <w:proofErr w:type="gramStart"/>
      <w:r>
        <w:rPr>
          <w:rFonts w:ascii="楷体_GB2312" w:eastAsia="楷体_GB2312" w:hAnsi="楷体_GB2312" w:cs="楷体_GB2312" w:hint="eastAsia"/>
          <w:sz w:val="32"/>
          <w:szCs w:val="32"/>
        </w:rPr>
        <w:t>光场显示</w:t>
      </w:r>
      <w:proofErr w:type="gramEnd"/>
      <w:r>
        <w:rPr>
          <w:rFonts w:ascii="楷体_GB2312" w:eastAsia="楷体_GB2312" w:hAnsi="楷体_GB2312" w:cs="楷体_GB2312" w:hint="eastAsia"/>
          <w:sz w:val="32"/>
          <w:szCs w:val="32"/>
        </w:rPr>
        <w:t>用胶体量子点</w:t>
      </w:r>
      <w:r>
        <w:rPr>
          <w:rFonts w:ascii="楷体_GB2312" w:eastAsia="楷体_GB2312" w:hAnsi="楷体_GB2312" w:cs="楷体_GB2312" w:hint="eastAsia"/>
          <w:sz w:val="32"/>
          <w:szCs w:val="32"/>
        </w:rPr>
        <w:t>/</w:t>
      </w:r>
      <w:r>
        <w:rPr>
          <w:rFonts w:ascii="楷体_GB2312" w:eastAsia="楷体_GB2312" w:hAnsi="楷体_GB2312" w:cs="楷体_GB2312" w:hint="eastAsia"/>
          <w:sz w:val="32"/>
          <w:szCs w:val="32"/>
        </w:rPr>
        <w:t>量子</w:t>
      </w:r>
      <w:proofErr w:type="gramStart"/>
      <w:r>
        <w:rPr>
          <w:rFonts w:ascii="楷体_GB2312" w:eastAsia="楷体_GB2312" w:hAnsi="楷体_GB2312" w:cs="楷体_GB2312" w:hint="eastAsia"/>
          <w:sz w:val="32"/>
          <w:szCs w:val="32"/>
        </w:rPr>
        <w:t>阱</w:t>
      </w:r>
      <w:proofErr w:type="gramEnd"/>
      <w:r>
        <w:rPr>
          <w:rFonts w:ascii="楷体_GB2312" w:eastAsia="楷体_GB2312" w:hAnsi="楷体_GB2312" w:cs="楷体_GB2312" w:hint="eastAsia"/>
          <w:sz w:val="32"/>
          <w:szCs w:val="32"/>
        </w:rPr>
        <w:t>连续激光关键技术研究</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研究内容：</w:t>
      </w:r>
      <w:r>
        <w:rPr>
          <w:rFonts w:ascii="仿宋_GB2312" w:eastAsia="仿宋_GB2312" w:hAnsi="Times New Roman" w:hint="eastAsia"/>
          <w:sz w:val="32"/>
          <w:szCs w:val="32"/>
        </w:rPr>
        <w:t>聚焦新型显示对高亮度、高稳定性、窄线宽激光光源的性能需求，针对稳定连续波（</w:t>
      </w:r>
      <w:r>
        <w:rPr>
          <w:rFonts w:ascii="仿宋_GB2312" w:eastAsia="仿宋_GB2312" w:hAnsi="Times New Roman" w:hint="eastAsia"/>
          <w:sz w:val="32"/>
          <w:szCs w:val="32"/>
        </w:rPr>
        <w:t>CW</w:t>
      </w:r>
      <w:r>
        <w:rPr>
          <w:rFonts w:ascii="仿宋_GB2312" w:eastAsia="仿宋_GB2312" w:hAnsi="Times New Roman" w:hint="eastAsia"/>
          <w:sz w:val="32"/>
          <w:szCs w:val="32"/>
        </w:rPr>
        <w:t>）输出涉及增益动力学、非辐射损耗与材料稳定性等问题，研究胶体半导体量子点（</w:t>
      </w:r>
      <w:r>
        <w:rPr>
          <w:rFonts w:ascii="仿宋_GB2312" w:eastAsia="仿宋_GB2312" w:hAnsi="Times New Roman" w:hint="eastAsia"/>
          <w:sz w:val="32"/>
          <w:szCs w:val="32"/>
        </w:rPr>
        <w:t>CQD</w:t>
      </w:r>
      <w:r>
        <w:rPr>
          <w:rFonts w:ascii="仿宋_GB2312" w:eastAsia="仿宋_GB2312" w:hAnsi="Times New Roman" w:hint="eastAsia"/>
          <w:sz w:val="32"/>
          <w:szCs w:val="32"/>
        </w:rPr>
        <w:t>）</w:t>
      </w:r>
      <w:r>
        <w:rPr>
          <w:rFonts w:ascii="仿宋_GB2312" w:eastAsia="仿宋_GB2312" w:hAnsi="Times New Roman" w:hint="eastAsia"/>
          <w:sz w:val="32"/>
          <w:szCs w:val="32"/>
        </w:rPr>
        <w:t>/</w:t>
      </w:r>
      <w:r>
        <w:rPr>
          <w:rFonts w:ascii="仿宋_GB2312" w:eastAsia="仿宋_GB2312" w:hAnsi="Times New Roman" w:hint="eastAsia"/>
          <w:sz w:val="32"/>
          <w:szCs w:val="32"/>
        </w:rPr>
        <w:t>量子</w:t>
      </w:r>
      <w:proofErr w:type="gramStart"/>
      <w:r>
        <w:rPr>
          <w:rFonts w:ascii="仿宋_GB2312" w:eastAsia="仿宋_GB2312" w:hAnsi="Times New Roman" w:hint="eastAsia"/>
          <w:sz w:val="32"/>
          <w:szCs w:val="32"/>
        </w:rPr>
        <w:t>阱</w:t>
      </w:r>
      <w:proofErr w:type="gramEnd"/>
      <w:r>
        <w:rPr>
          <w:rFonts w:ascii="仿宋_GB2312" w:eastAsia="仿宋_GB2312" w:hAnsi="Times New Roman" w:hint="eastAsia"/>
          <w:sz w:val="32"/>
          <w:szCs w:val="32"/>
        </w:rPr>
        <w:t>（</w:t>
      </w:r>
      <w:r>
        <w:rPr>
          <w:rFonts w:ascii="仿宋_GB2312" w:eastAsia="仿宋_GB2312" w:hAnsi="Times New Roman" w:hint="eastAsia"/>
          <w:sz w:val="32"/>
          <w:szCs w:val="32"/>
        </w:rPr>
        <w:t>CQW</w:t>
      </w:r>
      <w:r>
        <w:rPr>
          <w:rFonts w:ascii="仿宋_GB2312" w:eastAsia="仿宋_GB2312" w:hAnsi="Times New Roman" w:hint="eastAsia"/>
          <w:sz w:val="32"/>
          <w:szCs w:val="32"/>
        </w:rPr>
        <w:t>）尺寸、壳层厚度及组分梯度调控、基于分布式反馈或微</w:t>
      </w:r>
      <w:proofErr w:type="gramStart"/>
      <w:r>
        <w:rPr>
          <w:rFonts w:ascii="仿宋_GB2312" w:eastAsia="仿宋_GB2312" w:hAnsi="Times New Roman" w:hint="eastAsia"/>
          <w:sz w:val="32"/>
          <w:szCs w:val="32"/>
        </w:rPr>
        <w:t>腔结构的光场</w:t>
      </w:r>
      <w:proofErr w:type="gramEnd"/>
      <w:r>
        <w:rPr>
          <w:rFonts w:ascii="仿宋_GB2312" w:eastAsia="仿宋_GB2312" w:hAnsi="Times New Roman" w:hint="eastAsia"/>
          <w:sz w:val="32"/>
          <w:szCs w:val="32"/>
        </w:rPr>
        <w:t>调控、连续泵</w:t>
      </w:r>
      <w:r>
        <w:rPr>
          <w:rFonts w:ascii="仿宋_GB2312" w:eastAsia="仿宋_GB2312" w:hAnsi="Times New Roman" w:hint="eastAsia"/>
          <w:sz w:val="32"/>
          <w:szCs w:val="32"/>
        </w:rPr>
        <w:t>浦条件下热积累与光致退化行为，开发“低俄歇损耗</w:t>
      </w:r>
      <w:r>
        <w:rPr>
          <w:rFonts w:ascii="仿宋_GB2312" w:eastAsia="仿宋_GB2312" w:hAnsi="Times New Roman" w:hint="eastAsia"/>
          <w:sz w:val="32"/>
          <w:szCs w:val="32"/>
        </w:rPr>
        <w:t>-</w:t>
      </w:r>
      <w:r>
        <w:rPr>
          <w:rFonts w:ascii="仿宋_GB2312" w:eastAsia="仿宋_GB2312" w:hAnsi="Times New Roman" w:hint="eastAsia"/>
          <w:sz w:val="32"/>
          <w:szCs w:val="32"/>
        </w:rPr>
        <w:t>强光场耦合</w:t>
      </w:r>
      <w:r>
        <w:rPr>
          <w:rFonts w:ascii="仿宋_GB2312" w:eastAsia="仿宋_GB2312" w:hAnsi="Times New Roman" w:hint="eastAsia"/>
          <w:sz w:val="32"/>
          <w:szCs w:val="32"/>
        </w:rPr>
        <w:t>-</w:t>
      </w:r>
      <w:r>
        <w:rPr>
          <w:rFonts w:ascii="仿宋_GB2312" w:eastAsia="仿宋_GB2312" w:hAnsi="Times New Roman" w:hint="eastAsia"/>
          <w:sz w:val="32"/>
          <w:szCs w:val="32"/>
        </w:rPr>
        <w:t>高效散热”协同技术，实现</w:t>
      </w:r>
      <w:proofErr w:type="gramStart"/>
      <w:r>
        <w:rPr>
          <w:rFonts w:ascii="仿宋_GB2312" w:eastAsia="仿宋_GB2312" w:hAnsi="Times New Roman" w:hint="eastAsia"/>
          <w:sz w:val="32"/>
          <w:szCs w:val="32"/>
        </w:rPr>
        <w:t>毫瓦级</w:t>
      </w:r>
      <w:proofErr w:type="gramEnd"/>
      <w:r>
        <w:rPr>
          <w:rFonts w:ascii="仿宋_GB2312" w:eastAsia="仿宋_GB2312" w:hAnsi="Times New Roman" w:hint="eastAsia"/>
          <w:sz w:val="32"/>
          <w:szCs w:val="32"/>
        </w:rPr>
        <w:t>CW</w:t>
      </w:r>
      <w:r>
        <w:rPr>
          <w:rFonts w:ascii="仿宋_GB2312" w:eastAsia="仿宋_GB2312" w:hAnsi="Times New Roman" w:hint="eastAsia"/>
          <w:sz w:val="32"/>
          <w:szCs w:val="32"/>
        </w:rPr>
        <w:t>激光泵浦下窄线宽稳定激光输出。</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考核指标：</w:t>
      </w:r>
      <w:r>
        <w:rPr>
          <w:rFonts w:ascii="仿宋_GB2312" w:eastAsia="仿宋_GB2312" w:hAnsi="Times New Roman" w:hint="eastAsia"/>
          <w:sz w:val="32"/>
          <w:szCs w:val="32"/>
        </w:rPr>
        <w:t>实现</w:t>
      </w:r>
      <w:r>
        <w:rPr>
          <w:rFonts w:ascii="仿宋_GB2312" w:eastAsia="仿宋_GB2312" w:hAnsi="Times New Roman" w:hint="eastAsia"/>
          <w:sz w:val="32"/>
          <w:szCs w:val="32"/>
        </w:rPr>
        <w:t>CQD/CQW</w:t>
      </w:r>
      <w:r>
        <w:rPr>
          <w:rFonts w:ascii="仿宋_GB2312" w:eastAsia="仿宋_GB2312" w:hAnsi="Times New Roman" w:hint="eastAsia"/>
          <w:sz w:val="32"/>
          <w:szCs w:val="32"/>
        </w:rPr>
        <w:t>增益材料≥</w:t>
      </w:r>
      <w:r>
        <w:rPr>
          <w:rFonts w:ascii="仿宋_GB2312" w:eastAsia="仿宋_GB2312" w:hAnsi="Times New Roman" w:hint="eastAsia"/>
          <w:sz w:val="32"/>
          <w:szCs w:val="32"/>
        </w:rPr>
        <w:t>3</w:t>
      </w:r>
      <w:r>
        <w:rPr>
          <w:rFonts w:ascii="仿宋_GB2312" w:eastAsia="仿宋_GB2312" w:hAnsi="Times New Roman" w:hint="eastAsia"/>
          <w:sz w:val="32"/>
          <w:szCs w:val="32"/>
        </w:rPr>
        <w:t>种；室温</w:t>
      </w:r>
      <w:r>
        <w:rPr>
          <w:rFonts w:ascii="仿宋_GB2312" w:eastAsia="仿宋_GB2312" w:hAnsi="Times New Roman" w:hint="eastAsia"/>
          <w:sz w:val="32"/>
          <w:szCs w:val="32"/>
        </w:rPr>
        <w:t>CW</w:t>
      </w:r>
      <w:r>
        <w:rPr>
          <w:rFonts w:ascii="仿宋_GB2312" w:eastAsia="仿宋_GB2312" w:hAnsi="Times New Roman" w:hint="eastAsia"/>
          <w:sz w:val="32"/>
          <w:szCs w:val="32"/>
        </w:rPr>
        <w:t>激光泵浦连续激光输出波长</w:t>
      </w:r>
      <w:r>
        <w:rPr>
          <w:rFonts w:ascii="仿宋_GB2312" w:eastAsia="仿宋_GB2312" w:hAnsi="Times New Roman" w:hint="eastAsia"/>
          <w:sz w:val="32"/>
          <w:szCs w:val="32"/>
        </w:rPr>
        <w:t>635</w:t>
      </w:r>
      <w:r>
        <w:rPr>
          <w:rFonts w:ascii="仿宋_GB2312" w:eastAsia="仿宋_GB2312" w:hAnsi="Times New Roman" w:hint="eastAsia"/>
          <w:sz w:val="32"/>
          <w:szCs w:val="32"/>
        </w:rPr>
        <w:t>±</w:t>
      </w:r>
      <w:r>
        <w:rPr>
          <w:rFonts w:ascii="仿宋_GB2312" w:eastAsia="仿宋_GB2312" w:hAnsi="Times New Roman" w:hint="eastAsia"/>
          <w:sz w:val="32"/>
          <w:szCs w:val="32"/>
        </w:rPr>
        <w:t>15nm</w:t>
      </w:r>
      <w:r>
        <w:rPr>
          <w:rFonts w:ascii="仿宋_GB2312" w:eastAsia="仿宋_GB2312" w:hAnsi="Times New Roman" w:hint="eastAsia"/>
          <w:sz w:val="32"/>
          <w:szCs w:val="32"/>
        </w:rPr>
        <w:t>；</w:t>
      </w:r>
      <w:r>
        <w:rPr>
          <w:rFonts w:ascii="仿宋_GB2312" w:eastAsia="仿宋_GB2312" w:hAnsi="Times New Roman" w:hint="eastAsia"/>
          <w:sz w:val="32"/>
          <w:szCs w:val="32"/>
        </w:rPr>
        <w:t>CW</w:t>
      </w:r>
      <w:r>
        <w:rPr>
          <w:rFonts w:ascii="仿宋_GB2312" w:eastAsia="仿宋_GB2312" w:hAnsi="Times New Roman" w:hint="eastAsia"/>
          <w:sz w:val="32"/>
          <w:szCs w:val="32"/>
        </w:rPr>
        <w:t>激光泵浦阈值功率密度≤</w:t>
      </w:r>
      <w:r>
        <w:rPr>
          <w:rFonts w:ascii="仿宋_GB2312" w:eastAsia="仿宋_GB2312" w:hAnsi="Times New Roman" w:hint="eastAsia"/>
          <w:sz w:val="32"/>
          <w:szCs w:val="32"/>
        </w:rPr>
        <w:t>5kW/cm2</w:t>
      </w:r>
      <w:r>
        <w:rPr>
          <w:rFonts w:ascii="仿宋_GB2312" w:eastAsia="仿宋_GB2312" w:hAnsi="Times New Roman" w:hint="eastAsia"/>
          <w:sz w:val="32"/>
          <w:szCs w:val="32"/>
        </w:rPr>
        <w:t>、线宽≤</w:t>
      </w:r>
      <w:r>
        <w:rPr>
          <w:rFonts w:ascii="仿宋_GB2312" w:eastAsia="仿宋_GB2312" w:hAnsi="Times New Roman" w:hint="eastAsia"/>
          <w:sz w:val="32"/>
          <w:szCs w:val="32"/>
        </w:rPr>
        <w:t>0.5nm</w:t>
      </w:r>
      <w:r>
        <w:rPr>
          <w:rFonts w:ascii="仿宋_GB2312" w:eastAsia="仿宋_GB2312" w:hAnsi="Times New Roman" w:hint="eastAsia"/>
          <w:sz w:val="32"/>
          <w:szCs w:val="32"/>
        </w:rPr>
        <w:t>；实现增益≥</w:t>
      </w:r>
      <w:r>
        <w:rPr>
          <w:rFonts w:ascii="仿宋_GB2312" w:eastAsia="仿宋_GB2312" w:hAnsi="Times New Roman" w:hint="eastAsia"/>
          <w:sz w:val="32"/>
          <w:szCs w:val="32"/>
        </w:rPr>
        <w:t>3000cm</w:t>
      </w:r>
      <w:r>
        <w:rPr>
          <w:rFonts w:ascii="仿宋_GB2312" w:eastAsia="仿宋_GB2312" w:hAnsi="Times New Roman" w:hint="eastAsia"/>
          <w:sz w:val="32"/>
          <w:szCs w:val="32"/>
          <w:vertAlign w:val="superscript"/>
        </w:rPr>
        <w:t>-1</w:t>
      </w:r>
      <w:r>
        <w:rPr>
          <w:rFonts w:ascii="仿宋_GB2312" w:eastAsia="仿宋_GB2312" w:hAnsi="Times New Roman" w:hint="eastAsia"/>
          <w:sz w:val="32"/>
          <w:szCs w:val="32"/>
        </w:rPr>
        <w:t>、增益寿命≥</w:t>
      </w:r>
      <w:r>
        <w:rPr>
          <w:rFonts w:ascii="仿宋_GB2312" w:eastAsia="仿宋_GB2312" w:hAnsi="Times New Roman" w:hint="eastAsia"/>
          <w:sz w:val="32"/>
          <w:szCs w:val="32"/>
        </w:rPr>
        <w:t>1ns</w:t>
      </w:r>
      <w:r>
        <w:rPr>
          <w:rFonts w:ascii="仿宋_GB2312" w:eastAsia="仿宋_GB2312" w:hAnsi="Times New Roman" w:hint="eastAsia"/>
          <w:sz w:val="32"/>
          <w:szCs w:val="32"/>
        </w:rPr>
        <w:t>。发表高水平论文≥</w:t>
      </w:r>
      <w:r>
        <w:rPr>
          <w:rFonts w:ascii="仿宋_GB2312" w:eastAsia="仿宋_GB2312" w:hAnsi="Times New Roman" w:hint="eastAsia"/>
          <w:sz w:val="32"/>
          <w:szCs w:val="32"/>
        </w:rPr>
        <w:t>5</w:t>
      </w:r>
      <w:r>
        <w:rPr>
          <w:rFonts w:ascii="仿宋_GB2312" w:eastAsia="仿宋_GB2312" w:hAnsi="Times New Roman" w:hint="eastAsia"/>
          <w:sz w:val="32"/>
          <w:szCs w:val="32"/>
        </w:rPr>
        <w:t>篇；申请发明专利≥</w:t>
      </w:r>
      <w:r>
        <w:rPr>
          <w:rFonts w:ascii="仿宋_GB2312" w:eastAsia="仿宋_GB2312" w:hAnsi="Times New Roman" w:hint="eastAsia"/>
          <w:sz w:val="32"/>
          <w:szCs w:val="32"/>
        </w:rPr>
        <w:t>3</w:t>
      </w:r>
      <w:r>
        <w:rPr>
          <w:rFonts w:ascii="仿宋_GB2312" w:eastAsia="仿宋_GB2312" w:hAnsi="Times New Roman" w:hint="eastAsia"/>
          <w:sz w:val="32"/>
          <w:szCs w:val="32"/>
        </w:rPr>
        <w:t>项；培养创新团队</w:t>
      </w:r>
      <w:r>
        <w:rPr>
          <w:rFonts w:ascii="仿宋_GB2312" w:eastAsia="仿宋_GB2312" w:hAnsi="Times New Roman" w:hint="eastAsia"/>
          <w:sz w:val="32"/>
          <w:szCs w:val="32"/>
        </w:rPr>
        <w:t>1</w:t>
      </w:r>
      <w:r>
        <w:rPr>
          <w:rFonts w:ascii="仿宋_GB2312" w:eastAsia="仿宋_GB2312" w:hAnsi="Times New Roman" w:hint="eastAsia"/>
          <w:sz w:val="32"/>
          <w:szCs w:val="32"/>
        </w:rPr>
        <w:t>个，培养研究生≥</w:t>
      </w:r>
      <w:r>
        <w:rPr>
          <w:rFonts w:ascii="仿宋_GB2312" w:eastAsia="仿宋_GB2312" w:hAnsi="Times New Roman" w:hint="eastAsia"/>
          <w:sz w:val="32"/>
          <w:szCs w:val="32"/>
        </w:rPr>
        <w:t>3</w:t>
      </w:r>
      <w:r>
        <w:rPr>
          <w:rFonts w:ascii="仿宋_GB2312" w:eastAsia="仿宋_GB2312" w:hAnsi="Times New Roman" w:hint="eastAsia"/>
          <w:sz w:val="32"/>
          <w:szCs w:val="32"/>
        </w:rPr>
        <w:t>名。</w:t>
      </w:r>
    </w:p>
    <w:p w:rsidR="005906E8" w:rsidRDefault="00823E8E">
      <w:pPr>
        <w:spacing w:line="560" w:lineRule="exact"/>
        <w:ind w:firstLineChars="200" w:firstLine="640"/>
        <w:rPr>
          <w:rFonts w:ascii="楷体_GB2312" w:eastAsia="楷体_GB2312" w:hAnsi="楷体_GB2312" w:cs="楷体_GB2312"/>
          <w:sz w:val="32"/>
          <w:szCs w:val="32"/>
        </w:rPr>
      </w:pPr>
      <w:r>
        <w:rPr>
          <w:rFonts w:ascii="黑体" w:eastAsia="黑体" w:hAnsi="黑体" w:cs="黑体" w:hint="eastAsia"/>
          <w:sz w:val="32"/>
          <w:szCs w:val="32"/>
        </w:rPr>
        <w:t>二、人工智能领域</w:t>
      </w:r>
    </w:p>
    <w:p w:rsidR="005906E8" w:rsidRDefault="00823E8E">
      <w:pPr>
        <w:spacing w:line="560" w:lineRule="exact"/>
        <w:ind w:firstLineChars="200" w:firstLine="640"/>
        <w:rPr>
          <w:rFonts w:ascii="仿宋_GB2312" w:eastAsia="仿宋_GB2312" w:hAnsi="Times New Roman"/>
          <w:sz w:val="32"/>
          <w:szCs w:val="32"/>
        </w:rPr>
      </w:pPr>
      <w:r>
        <w:rPr>
          <w:rFonts w:ascii="楷体_GB2312" w:eastAsia="楷体_GB2312" w:hAnsi="楷体_GB2312" w:cs="楷体_GB2312" w:hint="eastAsia"/>
          <w:sz w:val="32"/>
          <w:szCs w:val="32"/>
        </w:rPr>
        <w:t>方向</w:t>
      </w:r>
      <w:r>
        <w:rPr>
          <w:rFonts w:ascii="楷体_GB2312" w:eastAsia="楷体_GB2312" w:hAnsi="楷体_GB2312" w:cs="楷体_GB2312" w:hint="eastAsia"/>
          <w:sz w:val="32"/>
          <w:szCs w:val="32"/>
        </w:rPr>
        <w:t>1</w:t>
      </w:r>
      <w:r>
        <w:rPr>
          <w:rFonts w:ascii="楷体_GB2312" w:eastAsia="楷体_GB2312" w:hAnsi="楷体_GB2312" w:cs="楷体_GB2312" w:hint="eastAsia"/>
          <w:sz w:val="32"/>
          <w:szCs w:val="32"/>
        </w:rPr>
        <w:t>：面向金融</w:t>
      </w:r>
      <w:proofErr w:type="gramStart"/>
      <w:r>
        <w:rPr>
          <w:rFonts w:ascii="楷体_GB2312" w:eastAsia="楷体_GB2312" w:hAnsi="楷体_GB2312" w:cs="楷体_GB2312" w:hint="eastAsia"/>
          <w:sz w:val="32"/>
          <w:szCs w:val="32"/>
        </w:rPr>
        <w:t>垂域大</w:t>
      </w:r>
      <w:proofErr w:type="gramEnd"/>
      <w:r>
        <w:rPr>
          <w:rFonts w:ascii="楷体_GB2312" w:eastAsia="楷体_GB2312" w:hAnsi="楷体_GB2312" w:cs="楷体_GB2312" w:hint="eastAsia"/>
          <w:sz w:val="32"/>
          <w:szCs w:val="32"/>
        </w:rPr>
        <w:t>模型的隐私保护联邦学习研究</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研究内容：</w:t>
      </w:r>
      <w:r>
        <w:rPr>
          <w:rFonts w:ascii="仿宋_GB2312" w:eastAsia="仿宋_GB2312" w:hAnsi="Times New Roman" w:hint="eastAsia"/>
          <w:sz w:val="32"/>
          <w:szCs w:val="32"/>
        </w:rPr>
        <w:t>聚焦金融</w:t>
      </w:r>
      <w:proofErr w:type="gramStart"/>
      <w:r>
        <w:rPr>
          <w:rFonts w:ascii="仿宋_GB2312" w:eastAsia="仿宋_GB2312" w:hAnsi="Times New Roman" w:hint="eastAsia"/>
          <w:sz w:val="32"/>
          <w:szCs w:val="32"/>
        </w:rPr>
        <w:t>垂域大</w:t>
      </w:r>
      <w:proofErr w:type="gramEnd"/>
      <w:r>
        <w:rPr>
          <w:rFonts w:ascii="仿宋_GB2312" w:eastAsia="仿宋_GB2312" w:hAnsi="Times New Roman" w:hint="eastAsia"/>
          <w:sz w:val="32"/>
          <w:szCs w:val="32"/>
        </w:rPr>
        <w:t>模型训练与应用中的隐私保护需</w:t>
      </w:r>
      <w:r>
        <w:rPr>
          <w:rFonts w:ascii="仿宋_GB2312" w:eastAsia="仿宋_GB2312" w:hAnsi="Times New Roman" w:hint="eastAsia"/>
          <w:sz w:val="32"/>
          <w:szCs w:val="32"/>
        </w:rPr>
        <w:lastRenderedPageBreak/>
        <w:t>求，针对大模型背景下难以应对非独立同分布数据和合谋攻击问题，研究隐私增强的聚类联邦学习、抗合谋攻击的可验证联邦学习与可验证的遗忘学习方法，实现基于安全多方计算的聚类过程与结果的隐私增强保护，提升金融</w:t>
      </w:r>
      <w:proofErr w:type="gramStart"/>
      <w:r>
        <w:rPr>
          <w:rFonts w:ascii="仿宋_GB2312" w:eastAsia="仿宋_GB2312" w:hAnsi="Times New Roman" w:hint="eastAsia"/>
          <w:sz w:val="32"/>
          <w:szCs w:val="32"/>
        </w:rPr>
        <w:t>垂域大</w:t>
      </w:r>
      <w:proofErr w:type="gramEnd"/>
      <w:r>
        <w:rPr>
          <w:rFonts w:ascii="仿宋_GB2312" w:eastAsia="仿宋_GB2312" w:hAnsi="Times New Roman" w:hint="eastAsia"/>
          <w:sz w:val="32"/>
          <w:szCs w:val="32"/>
        </w:rPr>
        <w:t>模型的安全性与合</w:t>
      </w:r>
      <w:proofErr w:type="gramStart"/>
      <w:r>
        <w:rPr>
          <w:rFonts w:ascii="仿宋_GB2312" w:eastAsia="仿宋_GB2312" w:hAnsi="Times New Roman" w:hint="eastAsia"/>
          <w:sz w:val="32"/>
          <w:szCs w:val="32"/>
        </w:rPr>
        <w:t>规</w:t>
      </w:r>
      <w:proofErr w:type="gramEnd"/>
      <w:r>
        <w:rPr>
          <w:rFonts w:ascii="仿宋_GB2312" w:eastAsia="仿宋_GB2312" w:hAnsi="Times New Roman" w:hint="eastAsia"/>
          <w:sz w:val="32"/>
          <w:szCs w:val="32"/>
        </w:rPr>
        <w:t>性。</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考核指标：</w:t>
      </w:r>
      <w:r>
        <w:rPr>
          <w:rFonts w:ascii="仿宋_GB2312" w:eastAsia="仿宋_GB2312" w:hAnsi="Times New Roman" w:hint="eastAsia"/>
          <w:sz w:val="32"/>
          <w:szCs w:val="32"/>
        </w:rPr>
        <w:t>形成</w:t>
      </w:r>
      <w:proofErr w:type="gramStart"/>
      <w:r>
        <w:rPr>
          <w:rFonts w:ascii="仿宋_GB2312" w:eastAsia="仿宋_GB2312" w:hAnsi="Times New Roman" w:hint="eastAsia"/>
          <w:sz w:val="32"/>
          <w:szCs w:val="32"/>
        </w:rPr>
        <w:t>金融垂域模型</w:t>
      </w:r>
      <w:proofErr w:type="gramEnd"/>
      <w:r>
        <w:rPr>
          <w:rFonts w:ascii="仿宋_GB2312" w:eastAsia="仿宋_GB2312" w:hAnsi="Times New Roman" w:hint="eastAsia"/>
          <w:sz w:val="32"/>
          <w:szCs w:val="32"/>
        </w:rPr>
        <w:t>1</w:t>
      </w:r>
      <w:r>
        <w:rPr>
          <w:rFonts w:ascii="仿宋_GB2312" w:eastAsia="仿宋_GB2312" w:hAnsi="Times New Roman" w:hint="eastAsia"/>
          <w:sz w:val="32"/>
          <w:szCs w:val="32"/>
        </w:rPr>
        <w:t>个，并实现≥</w:t>
      </w:r>
      <w:r>
        <w:rPr>
          <w:rFonts w:ascii="仿宋_GB2312" w:eastAsia="仿宋_GB2312" w:hAnsi="Times New Roman" w:hint="eastAsia"/>
          <w:sz w:val="32"/>
          <w:szCs w:val="32"/>
        </w:rPr>
        <w:t>3</w:t>
      </w:r>
      <w:r>
        <w:rPr>
          <w:rFonts w:ascii="仿宋_GB2312" w:eastAsia="仿宋_GB2312" w:hAnsi="Times New Roman" w:hint="eastAsia"/>
          <w:sz w:val="32"/>
          <w:szCs w:val="32"/>
        </w:rPr>
        <w:t>种典型应用；隐私保护遗忘模型的遗忘准确性大于</w:t>
      </w:r>
      <w:r>
        <w:rPr>
          <w:rFonts w:ascii="仿宋_GB2312" w:eastAsia="仿宋_GB2312" w:hAnsi="Times New Roman" w:hint="eastAsia"/>
          <w:sz w:val="32"/>
          <w:szCs w:val="32"/>
        </w:rPr>
        <w:t>60%</w:t>
      </w:r>
      <w:r>
        <w:rPr>
          <w:rFonts w:ascii="仿宋_GB2312" w:eastAsia="仿宋_GB2312" w:hAnsi="Times New Roman" w:hint="eastAsia"/>
          <w:sz w:val="32"/>
          <w:szCs w:val="32"/>
        </w:rPr>
        <w:t>；对聚类结果的隐私保护与明文聚类结果</w:t>
      </w:r>
      <w:r>
        <w:rPr>
          <w:rFonts w:ascii="仿宋_GB2312" w:eastAsia="仿宋_GB2312" w:hAnsi="Times New Roman" w:hint="eastAsia"/>
          <w:sz w:val="32"/>
          <w:szCs w:val="32"/>
        </w:rPr>
        <w:t>ARI</w:t>
      </w:r>
      <w:r>
        <w:rPr>
          <w:rFonts w:ascii="仿宋_GB2312" w:eastAsia="仿宋_GB2312" w:hAnsi="Times New Roman" w:hint="eastAsia"/>
          <w:sz w:val="32"/>
          <w:szCs w:val="32"/>
        </w:rPr>
        <w:t>≥</w:t>
      </w:r>
      <w:r>
        <w:rPr>
          <w:rFonts w:ascii="仿宋_GB2312" w:eastAsia="仿宋_GB2312" w:hAnsi="Times New Roman" w:hint="eastAsia"/>
          <w:sz w:val="32"/>
          <w:szCs w:val="32"/>
        </w:rPr>
        <w:t>0.95</w:t>
      </w:r>
      <w:r>
        <w:rPr>
          <w:rFonts w:ascii="仿宋_GB2312" w:eastAsia="仿宋_GB2312" w:hAnsi="Times New Roman" w:hint="eastAsia"/>
          <w:sz w:val="32"/>
          <w:szCs w:val="32"/>
        </w:rPr>
        <w:t>；合谋攻击的聚合结果可验证率≥</w:t>
      </w:r>
      <w:r>
        <w:rPr>
          <w:rFonts w:ascii="仿宋_GB2312" w:eastAsia="仿宋_GB2312" w:hAnsi="Times New Roman" w:hint="eastAsia"/>
          <w:sz w:val="32"/>
          <w:szCs w:val="32"/>
        </w:rPr>
        <w:t>99%</w:t>
      </w:r>
      <w:r>
        <w:rPr>
          <w:rFonts w:ascii="仿宋_GB2312" w:eastAsia="仿宋_GB2312" w:hAnsi="Times New Roman" w:hint="eastAsia"/>
          <w:sz w:val="32"/>
          <w:szCs w:val="32"/>
        </w:rPr>
        <w:t>。发表高水平论文≥</w:t>
      </w:r>
      <w:r>
        <w:rPr>
          <w:rFonts w:ascii="仿宋_GB2312" w:eastAsia="仿宋_GB2312" w:hAnsi="Times New Roman" w:hint="eastAsia"/>
          <w:sz w:val="32"/>
          <w:szCs w:val="32"/>
        </w:rPr>
        <w:t>5</w:t>
      </w:r>
      <w:r>
        <w:rPr>
          <w:rFonts w:ascii="仿宋_GB2312" w:eastAsia="仿宋_GB2312" w:hAnsi="Times New Roman" w:hint="eastAsia"/>
          <w:sz w:val="32"/>
          <w:szCs w:val="32"/>
        </w:rPr>
        <w:t>篇，申请发明专利≥</w:t>
      </w:r>
      <w:r>
        <w:rPr>
          <w:rFonts w:ascii="仿宋_GB2312" w:eastAsia="仿宋_GB2312" w:hAnsi="Times New Roman" w:hint="eastAsia"/>
          <w:sz w:val="32"/>
          <w:szCs w:val="32"/>
        </w:rPr>
        <w:t>3</w:t>
      </w:r>
      <w:r>
        <w:rPr>
          <w:rFonts w:ascii="仿宋_GB2312" w:eastAsia="仿宋_GB2312" w:hAnsi="Times New Roman" w:hint="eastAsia"/>
          <w:sz w:val="32"/>
          <w:szCs w:val="32"/>
        </w:rPr>
        <w:t>项，培养研究生≥</w:t>
      </w:r>
      <w:r>
        <w:rPr>
          <w:rFonts w:ascii="仿宋_GB2312" w:eastAsia="仿宋_GB2312" w:hAnsi="Times New Roman" w:hint="eastAsia"/>
          <w:sz w:val="32"/>
          <w:szCs w:val="32"/>
        </w:rPr>
        <w:t>6</w:t>
      </w:r>
      <w:r>
        <w:rPr>
          <w:rFonts w:ascii="仿宋_GB2312" w:eastAsia="仿宋_GB2312" w:hAnsi="Times New Roman" w:hint="eastAsia"/>
          <w:sz w:val="32"/>
          <w:szCs w:val="32"/>
        </w:rPr>
        <w:t>名。</w:t>
      </w:r>
    </w:p>
    <w:p w:rsidR="005906E8" w:rsidRDefault="00823E8E">
      <w:pPr>
        <w:spacing w:line="560" w:lineRule="exact"/>
        <w:ind w:firstLineChars="200" w:firstLine="640"/>
        <w:rPr>
          <w:rFonts w:ascii="仿宋_GB2312" w:eastAsia="仿宋_GB2312" w:hAnsi="Times New Roman"/>
          <w:sz w:val="32"/>
          <w:szCs w:val="32"/>
        </w:rPr>
      </w:pPr>
      <w:r>
        <w:rPr>
          <w:rFonts w:ascii="楷体_GB2312" w:eastAsia="楷体_GB2312" w:hAnsi="楷体_GB2312" w:cs="楷体_GB2312" w:hint="eastAsia"/>
          <w:sz w:val="32"/>
          <w:szCs w:val="32"/>
        </w:rPr>
        <w:t>方向</w:t>
      </w:r>
      <w:r>
        <w:rPr>
          <w:rFonts w:ascii="楷体_GB2312" w:eastAsia="楷体_GB2312" w:hAnsi="楷体_GB2312" w:cs="楷体_GB2312" w:hint="eastAsia"/>
          <w:sz w:val="32"/>
          <w:szCs w:val="32"/>
        </w:rPr>
        <w:t>2</w:t>
      </w:r>
      <w:r>
        <w:rPr>
          <w:rFonts w:ascii="楷体_GB2312" w:eastAsia="楷体_GB2312" w:hAnsi="楷体_GB2312" w:cs="楷体_GB2312" w:hint="eastAsia"/>
          <w:sz w:val="32"/>
          <w:szCs w:val="32"/>
        </w:rPr>
        <w:t>：基于多模态交通大模型的城市出行需求预测关键技术研究</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研究内容：</w:t>
      </w:r>
      <w:r>
        <w:rPr>
          <w:rFonts w:ascii="仿宋_GB2312" w:eastAsia="仿宋_GB2312" w:hAnsi="Times New Roman" w:hint="eastAsia"/>
          <w:sz w:val="32"/>
          <w:szCs w:val="32"/>
        </w:rPr>
        <w:t>聚焦构建“基础模型</w:t>
      </w:r>
      <w:r>
        <w:rPr>
          <w:rFonts w:ascii="仿宋_GB2312" w:eastAsia="仿宋_GB2312" w:hAnsi="Times New Roman" w:hint="eastAsia"/>
          <w:sz w:val="32"/>
          <w:szCs w:val="32"/>
        </w:rPr>
        <w:t>-</w:t>
      </w:r>
      <w:r>
        <w:rPr>
          <w:rFonts w:ascii="仿宋_GB2312" w:eastAsia="仿宋_GB2312" w:hAnsi="Times New Roman" w:hint="eastAsia"/>
          <w:sz w:val="32"/>
          <w:szCs w:val="32"/>
        </w:rPr>
        <w:t>算法工具</w:t>
      </w:r>
      <w:r>
        <w:rPr>
          <w:rFonts w:ascii="仿宋_GB2312" w:eastAsia="仿宋_GB2312" w:hAnsi="Times New Roman" w:hint="eastAsia"/>
          <w:sz w:val="32"/>
          <w:szCs w:val="32"/>
        </w:rPr>
        <w:t>-</w:t>
      </w:r>
      <w:r>
        <w:rPr>
          <w:rFonts w:ascii="仿宋_GB2312" w:eastAsia="仿宋_GB2312" w:hAnsi="Times New Roman" w:hint="eastAsia"/>
          <w:sz w:val="32"/>
          <w:szCs w:val="32"/>
        </w:rPr>
        <w:t>场景应用”的产业化技术体系需求，针对现有通用大模型存在的空间认知缺失、推理成本高昂及响应滞后等问题，研究多模态交通大模型与协同框架、高性能“图</w:t>
      </w:r>
      <w:r>
        <w:rPr>
          <w:rFonts w:ascii="仿宋_GB2312" w:eastAsia="仿宋_GB2312" w:hAnsi="Times New Roman" w:hint="eastAsia"/>
          <w:sz w:val="32"/>
          <w:szCs w:val="32"/>
        </w:rPr>
        <w:t>-</w:t>
      </w:r>
      <w:r>
        <w:rPr>
          <w:rFonts w:ascii="仿宋_GB2312" w:eastAsia="仿宋_GB2312" w:hAnsi="Times New Roman" w:hint="eastAsia"/>
          <w:sz w:val="32"/>
          <w:szCs w:val="32"/>
        </w:rPr>
        <w:t>树”协作全</w:t>
      </w:r>
      <w:proofErr w:type="gramStart"/>
      <w:r>
        <w:rPr>
          <w:rFonts w:ascii="仿宋_GB2312" w:eastAsia="仿宋_GB2312" w:hAnsi="Times New Roman" w:hint="eastAsia"/>
          <w:sz w:val="32"/>
          <w:szCs w:val="32"/>
        </w:rPr>
        <w:t>栈</w:t>
      </w:r>
      <w:proofErr w:type="gramEnd"/>
      <w:r>
        <w:rPr>
          <w:rFonts w:ascii="仿宋_GB2312" w:eastAsia="仿宋_GB2312" w:hAnsi="Times New Roman" w:hint="eastAsia"/>
          <w:sz w:val="32"/>
          <w:szCs w:val="32"/>
        </w:rPr>
        <w:t>算法等内容，构建场景驱动的城市出行应用平台，实现城市交通系统的可解释智能决策，提升应对突发拥堵与复杂客流的管控效率。</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考核指标：</w:t>
      </w:r>
      <w:r>
        <w:rPr>
          <w:rFonts w:ascii="仿宋_GB2312" w:eastAsia="仿宋_GB2312" w:hAnsi="Times New Roman" w:hint="eastAsia"/>
          <w:sz w:val="32"/>
          <w:szCs w:val="32"/>
        </w:rPr>
        <w:t>形成城市出行多模态交通大模型</w:t>
      </w:r>
      <w:r>
        <w:rPr>
          <w:rFonts w:ascii="仿宋_GB2312" w:eastAsia="仿宋_GB2312" w:hAnsi="Times New Roman" w:hint="eastAsia"/>
          <w:sz w:val="32"/>
          <w:szCs w:val="32"/>
        </w:rPr>
        <w:t>1</w:t>
      </w:r>
      <w:r>
        <w:rPr>
          <w:rFonts w:ascii="仿宋_GB2312" w:eastAsia="仿宋_GB2312" w:hAnsi="Times New Roman" w:hint="eastAsia"/>
          <w:sz w:val="32"/>
          <w:szCs w:val="32"/>
        </w:rPr>
        <w:t>个，模型参数量≥</w:t>
      </w:r>
      <w:r>
        <w:rPr>
          <w:rFonts w:ascii="仿宋_GB2312" w:eastAsia="仿宋_GB2312" w:hAnsi="Times New Roman" w:hint="eastAsia"/>
          <w:sz w:val="32"/>
          <w:szCs w:val="32"/>
        </w:rPr>
        <w:t>30</w:t>
      </w:r>
      <w:r>
        <w:rPr>
          <w:rFonts w:ascii="仿宋_GB2312" w:eastAsia="仿宋_GB2312" w:hAnsi="Times New Roman" w:hint="eastAsia"/>
          <w:sz w:val="32"/>
          <w:szCs w:val="32"/>
        </w:rPr>
        <w:t>亿；模型</w:t>
      </w:r>
      <w:proofErr w:type="gramStart"/>
      <w:r>
        <w:rPr>
          <w:rFonts w:ascii="仿宋_GB2312" w:eastAsia="仿宋_GB2312" w:hAnsi="Times New Roman" w:hint="eastAsia"/>
          <w:sz w:val="32"/>
          <w:szCs w:val="32"/>
        </w:rPr>
        <w:t>预训练</w:t>
      </w:r>
      <w:proofErr w:type="gramEnd"/>
      <w:r>
        <w:rPr>
          <w:rFonts w:ascii="仿宋_GB2312" w:eastAsia="仿宋_GB2312" w:hAnsi="Times New Roman" w:hint="eastAsia"/>
          <w:sz w:val="32"/>
          <w:szCs w:val="32"/>
        </w:rPr>
        <w:t>数据量≥</w:t>
      </w:r>
      <w:r>
        <w:rPr>
          <w:rFonts w:ascii="仿宋_GB2312" w:eastAsia="仿宋_GB2312" w:hAnsi="Times New Roman" w:hint="eastAsia"/>
          <w:sz w:val="32"/>
          <w:szCs w:val="32"/>
        </w:rPr>
        <w:t>200</w:t>
      </w:r>
      <w:r>
        <w:rPr>
          <w:rFonts w:ascii="仿宋_GB2312" w:eastAsia="仿宋_GB2312" w:hAnsi="Times New Roman" w:hint="eastAsia"/>
          <w:sz w:val="32"/>
          <w:szCs w:val="32"/>
        </w:rPr>
        <w:t>万条；多模态数据种类≥</w:t>
      </w:r>
      <w:r>
        <w:rPr>
          <w:rFonts w:ascii="仿宋_GB2312" w:eastAsia="仿宋_GB2312" w:hAnsi="Times New Roman" w:hint="eastAsia"/>
          <w:sz w:val="32"/>
          <w:szCs w:val="32"/>
        </w:rPr>
        <w:t>6</w:t>
      </w:r>
      <w:r>
        <w:rPr>
          <w:rFonts w:ascii="仿宋_GB2312" w:eastAsia="仿宋_GB2312" w:hAnsi="Times New Roman" w:hint="eastAsia"/>
          <w:sz w:val="32"/>
          <w:szCs w:val="32"/>
        </w:rPr>
        <w:t>类；开发包含“感知</w:t>
      </w:r>
      <w:r>
        <w:rPr>
          <w:rFonts w:ascii="仿宋_GB2312" w:eastAsia="仿宋_GB2312" w:hAnsi="Times New Roman" w:hint="eastAsia"/>
          <w:sz w:val="32"/>
          <w:szCs w:val="32"/>
        </w:rPr>
        <w:t>-</w:t>
      </w:r>
      <w:r>
        <w:rPr>
          <w:rFonts w:ascii="仿宋_GB2312" w:eastAsia="仿宋_GB2312" w:hAnsi="Times New Roman" w:hint="eastAsia"/>
          <w:sz w:val="32"/>
          <w:szCs w:val="32"/>
        </w:rPr>
        <w:t>表征</w:t>
      </w:r>
      <w:r>
        <w:rPr>
          <w:rFonts w:ascii="仿宋_GB2312" w:eastAsia="仿宋_GB2312" w:hAnsi="Times New Roman" w:hint="eastAsia"/>
          <w:sz w:val="32"/>
          <w:szCs w:val="32"/>
        </w:rPr>
        <w:t>-</w:t>
      </w:r>
      <w:r>
        <w:rPr>
          <w:rFonts w:ascii="仿宋_GB2312" w:eastAsia="仿宋_GB2312" w:hAnsi="Times New Roman" w:hint="eastAsia"/>
          <w:sz w:val="32"/>
          <w:szCs w:val="32"/>
        </w:rPr>
        <w:t>融合</w:t>
      </w:r>
      <w:r>
        <w:rPr>
          <w:rFonts w:ascii="仿宋_GB2312" w:eastAsia="仿宋_GB2312" w:hAnsi="Times New Roman" w:hint="eastAsia"/>
          <w:sz w:val="32"/>
          <w:szCs w:val="32"/>
        </w:rPr>
        <w:t>-</w:t>
      </w:r>
      <w:r>
        <w:rPr>
          <w:rFonts w:ascii="仿宋_GB2312" w:eastAsia="仿宋_GB2312" w:hAnsi="Times New Roman" w:hint="eastAsia"/>
          <w:sz w:val="32"/>
          <w:szCs w:val="32"/>
        </w:rPr>
        <w:t>预测”功能的软件，实现预测误差</w:t>
      </w:r>
      <w:r>
        <w:rPr>
          <w:rFonts w:ascii="仿宋_GB2312" w:eastAsia="仿宋_GB2312" w:hAnsi="Times New Roman" w:hint="eastAsia"/>
          <w:sz w:val="32"/>
          <w:szCs w:val="32"/>
        </w:rPr>
        <w:t>MAE</w:t>
      </w:r>
      <w:r>
        <w:rPr>
          <w:rFonts w:ascii="仿宋_GB2312" w:eastAsia="仿宋_GB2312" w:hAnsi="Times New Roman" w:hint="eastAsia"/>
          <w:sz w:val="32"/>
          <w:szCs w:val="32"/>
        </w:rPr>
        <w:t>小于</w:t>
      </w:r>
      <w:r>
        <w:rPr>
          <w:rFonts w:ascii="仿宋_GB2312" w:eastAsia="仿宋_GB2312" w:hAnsi="Times New Roman" w:hint="eastAsia"/>
          <w:sz w:val="32"/>
          <w:szCs w:val="32"/>
        </w:rPr>
        <w:t>20</w:t>
      </w:r>
      <w:r>
        <w:rPr>
          <w:rFonts w:ascii="仿宋_GB2312" w:eastAsia="仿宋_GB2312" w:hAnsi="Times New Roman" w:hint="eastAsia"/>
          <w:sz w:val="32"/>
          <w:szCs w:val="32"/>
        </w:rPr>
        <w:t>，</w:t>
      </w:r>
      <w:r>
        <w:rPr>
          <w:rFonts w:ascii="仿宋_GB2312" w:eastAsia="仿宋_GB2312" w:hAnsi="Times New Roman" w:hint="eastAsia"/>
          <w:sz w:val="32"/>
          <w:szCs w:val="32"/>
        </w:rPr>
        <w:t>RMSE</w:t>
      </w:r>
      <w:r>
        <w:rPr>
          <w:rFonts w:ascii="仿宋_GB2312" w:eastAsia="仿宋_GB2312" w:hAnsi="Times New Roman" w:hint="eastAsia"/>
          <w:sz w:val="32"/>
          <w:szCs w:val="32"/>
        </w:rPr>
        <w:t>小于</w:t>
      </w:r>
      <w:r>
        <w:rPr>
          <w:rFonts w:ascii="仿宋_GB2312" w:eastAsia="仿宋_GB2312" w:hAnsi="Times New Roman" w:hint="eastAsia"/>
          <w:sz w:val="32"/>
          <w:szCs w:val="32"/>
        </w:rPr>
        <w:t>30</w:t>
      </w:r>
      <w:r>
        <w:rPr>
          <w:rFonts w:ascii="仿宋_GB2312" w:eastAsia="仿宋_GB2312" w:hAnsi="Times New Roman" w:hint="eastAsia"/>
          <w:sz w:val="32"/>
          <w:szCs w:val="32"/>
        </w:rPr>
        <w:t>。构建城市出行应用平台，并在青岛交通场景的工程化落地</w:t>
      </w:r>
      <w:r>
        <w:rPr>
          <w:rFonts w:ascii="仿宋_GB2312" w:eastAsia="仿宋_GB2312" w:hAnsi="Times New Roman" w:hint="eastAsia"/>
          <w:sz w:val="32"/>
          <w:szCs w:val="32"/>
        </w:rPr>
        <w:t>2</w:t>
      </w:r>
      <w:r>
        <w:rPr>
          <w:rFonts w:ascii="仿宋_GB2312" w:eastAsia="仿宋_GB2312" w:hAnsi="Times New Roman" w:hint="eastAsia"/>
          <w:sz w:val="32"/>
          <w:szCs w:val="32"/>
        </w:rPr>
        <w:t>项。申请发明专利≥</w:t>
      </w:r>
      <w:r>
        <w:rPr>
          <w:rFonts w:ascii="仿宋_GB2312" w:eastAsia="仿宋_GB2312" w:hAnsi="Times New Roman" w:hint="eastAsia"/>
          <w:sz w:val="32"/>
          <w:szCs w:val="32"/>
        </w:rPr>
        <w:t>3</w:t>
      </w:r>
      <w:r>
        <w:rPr>
          <w:rFonts w:ascii="仿宋_GB2312" w:eastAsia="仿宋_GB2312" w:hAnsi="Times New Roman" w:hint="eastAsia"/>
          <w:sz w:val="32"/>
          <w:szCs w:val="32"/>
        </w:rPr>
        <w:t>项，发表高</w:t>
      </w:r>
      <w:r>
        <w:rPr>
          <w:rFonts w:ascii="仿宋_GB2312" w:eastAsia="仿宋_GB2312" w:hAnsi="Times New Roman" w:hint="eastAsia"/>
          <w:sz w:val="32"/>
          <w:szCs w:val="32"/>
        </w:rPr>
        <w:lastRenderedPageBreak/>
        <w:t>水平论文≥</w:t>
      </w:r>
      <w:r>
        <w:rPr>
          <w:rFonts w:ascii="仿宋_GB2312" w:eastAsia="仿宋_GB2312" w:hAnsi="Times New Roman" w:hint="eastAsia"/>
          <w:sz w:val="32"/>
          <w:szCs w:val="32"/>
        </w:rPr>
        <w:t>5</w:t>
      </w:r>
      <w:r>
        <w:rPr>
          <w:rFonts w:ascii="仿宋_GB2312" w:eastAsia="仿宋_GB2312" w:hAnsi="Times New Roman" w:hint="eastAsia"/>
          <w:sz w:val="32"/>
          <w:szCs w:val="32"/>
        </w:rPr>
        <w:t>篇；培养博士研究生≥</w:t>
      </w:r>
      <w:r>
        <w:rPr>
          <w:rFonts w:ascii="仿宋_GB2312" w:eastAsia="仿宋_GB2312" w:hAnsi="Times New Roman" w:hint="eastAsia"/>
          <w:sz w:val="32"/>
          <w:szCs w:val="32"/>
        </w:rPr>
        <w:t>3</w:t>
      </w:r>
      <w:r>
        <w:rPr>
          <w:rFonts w:ascii="仿宋_GB2312" w:eastAsia="仿宋_GB2312" w:hAnsi="Times New Roman" w:hint="eastAsia"/>
          <w:sz w:val="32"/>
          <w:szCs w:val="32"/>
        </w:rPr>
        <w:t>名、硕士研究生≥</w:t>
      </w:r>
      <w:r>
        <w:rPr>
          <w:rFonts w:ascii="仿宋_GB2312" w:eastAsia="仿宋_GB2312" w:hAnsi="Times New Roman" w:hint="eastAsia"/>
          <w:sz w:val="32"/>
          <w:szCs w:val="32"/>
        </w:rPr>
        <w:t>6</w:t>
      </w:r>
      <w:r>
        <w:rPr>
          <w:rFonts w:ascii="仿宋_GB2312" w:eastAsia="仿宋_GB2312" w:hAnsi="Times New Roman" w:hint="eastAsia"/>
          <w:sz w:val="32"/>
          <w:szCs w:val="32"/>
        </w:rPr>
        <w:t>名。</w:t>
      </w:r>
    </w:p>
    <w:p w:rsidR="005906E8" w:rsidRDefault="00823E8E">
      <w:pPr>
        <w:spacing w:line="560" w:lineRule="exact"/>
        <w:ind w:firstLineChars="200" w:firstLine="640"/>
        <w:rPr>
          <w:rFonts w:ascii="仿宋_GB2312" w:eastAsia="仿宋_GB2312" w:hAnsi="Times New Roman"/>
          <w:sz w:val="32"/>
          <w:szCs w:val="32"/>
        </w:rPr>
      </w:pPr>
      <w:r>
        <w:rPr>
          <w:rFonts w:ascii="楷体_GB2312" w:eastAsia="楷体_GB2312" w:hAnsi="楷体_GB2312" w:cs="楷体_GB2312" w:hint="eastAsia"/>
          <w:sz w:val="32"/>
          <w:szCs w:val="32"/>
        </w:rPr>
        <w:t>方向</w:t>
      </w:r>
      <w:r>
        <w:rPr>
          <w:rFonts w:ascii="楷体_GB2312" w:eastAsia="楷体_GB2312" w:hAnsi="楷体_GB2312" w:cs="楷体_GB2312" w:hint="eastAsia"/>
          <w:sz w:val="32"/>
          <w:szCs w:val="32"/>
        </w:rPr>
        <w:t>3</w:t>
      </w:r>
      <w:r>
        <w:rPr>
          <w:rFonts w:ascii="楷体_GB2312" w:eastAsia="楷体_GB2312" w:hAnsi="楷体_GB2312" w:cs="楷体_GB2312" w:hint="eastAsia"/>
          <w:sz w:val="32"/>
          <w:szCs w:val="32"/>
        </w:rPr>
        <w:t>：</w:t>
      </w:r>
      <w:proofErr w:type="gramStart"/>
      <w:r>
        <w:rPr>
          <w:rFonts w:ascii="楷体_GB2312" w:eastAsia="楷体_GB2312" w:hAnsi="楷体_GB2312" w:cs="楷体_GB2312" w:hint="eastAsia"/>
          <w:sz w:val="32"/>
          <w:szCs w:val="32"/>
        </w:rPr>
        <w:t>矿山垂类大</w:t>
      </w:r>
      <w:proofErr w:type="gramEnd"/>
      <w:r>
        <w:rPr>
          <w:rFonts w:ascii="楷体_GB2312" w:eastAsia="楷体_GB2312" w:hAnsi="楷体_GB2312" w:cs="楷体_GB2312" w:hint="eastAsia"/>
          <w:sz w:val="32"/>
          <w:szCs w:val="32"/>
        </w:rPr>
        <w:t>模型驱动</w:t>
      </w:r>
      <w:proofErr w:type="gramStart"/>
      <w:r>
        <w:rPr>
          <w:rFonts w:ascii="楷体_GB2312" w:eastAsia="楷体_GB2312" w:hAnsi="楷体_GB2312" w:cs="楷体_GB2312" w:hint="eastAsia"/>
          <w:sz w:val="32"/>
          <w:szCs w:val="32"/>
        </w:rPr>
        <w:t>的具身智能</w:t>
      </w:r>
      <w:proofErr w:type="gramEnd"/>
      <w:r>
        <w:rPr>
          <w:rFonts w:ascii="楷体_GB2312" w:eastAsia="楷体_GB2312" w:hAnsi="楷体_GB2312" w:cs="楷体_GB2312" w:hint="eastAsia"/>
          <w:sz w:val="32"/>
          <w:szCs w:val="32"/>
        </w:rPr>
        <w:t>作业关键技术研究</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研究内容：</w:t>
      </w:r>
      <w:r>
        <w:rPr>
          <w:rFonts w:ascii="仿宋_GB2312" w:eastAsia="仿宋_GB2312" w:hAnsi="Times New Roman" w:hint="eastAsia"/>
          <w:sz w:val="32"/>
          <w:szCs w:val="32"/>
        </w:rPr>
        <w:t>面向矿山井下喷浆、水仓清淤、重物搬运等复杂工况，研究面向矿山生产工艺</w:t>
      </w:r>
      <w:proofErr w:type="gramStart"/>
      <w:r>
        <w:rPr>
          <w:rFonts w:ascii="仿宋_GB2312" w:eastAsia="仿宋_GB2312" w:hAnsi="Times New Roman" w:hint="eastAsia"/>
          <w:sz w:val="32"/>
          <w:szCs w:val="32"/>
        </w:rPr>
        <w:t>的垂类大</w:t>
      </w:r>
      <w:proofErr w:type="gramEnd"/>
      <w:r>
        <w:rPr>
          <w:rFonts w:ascii="仿宋_GB2312" w:eastAsia="仿宋_GB2312" w:hAnsi="Times New Roman" w:hint="eastAsia"/>
          <w:sz w:val="32"/>
          <w:szCs w:val="32"/>
        </w:rPr>
        <w:t>模型构建与知识增强方法、大模型驱动的机器人工艺理解与作业决策机制、多传感器融合的巷道多参数识别方法等内容，并实现模型轻量化与边缘端实时部署，</w:t>
      </w:r>
      <w:proofErr w:type="gramStart"/>
      <w:r>
        <w:rPr>
          <w:rFonts w:ascii="仿宋_GB2312" w:eastAsia="仿宋_GB2312" w:hAnsi="Times New Roman" w:hint="eastAsia"/>
          <w:sz w:val="32"/>
          <w:szCs w:val="32"/>
        </w:rPr>
        <w:t>提升具身智能机器人</w:t>
      </w:r>
      <w:proofErr w:type="gramEnd"/>
      <w:r>
        <w:rPr>
          <w:rFonts w:ascii="仿宋_GB2312" w:eastAsia="仿宋_GB2312" w:hAnsi="Times New Roman" w:hint="eastAsia"/>
          <w:sz w:val="32"/>
          <w:szCs w:val="32"/>
        </w:rPr>
        <w:t>在</w:t>
      </w:r>
      <w:r>
        <w:rPr>
          <w:rFonts w:ascii="仿宋_GB2312" w:eastAsia="仿宋_GB2312" w:hAnsi="Times New Roman" w:hint="eastAsia"/>
          <w:sz w:val="32"/>
          <w:szCs w:val="32"/>
        </w:rPr>
        <w:t>井下作业工艺场景的作业能力。</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考核指标：</w:t>
      </w:r>
      <w:r>
        <w:rPr>
          <w:rFonts w:ascii="仿宋_GB2312" w:eastAsia="仿宋_GB2312" w:hAnsi="Times New Roman" w:hint="eastAsia"/>
          <w:sz w:val="32"/>
          <w:szCs w:val="32"/>
        </w:rPr>
        <w:t>形成面向矿山生产工艺</w:t>
      </w:r>
      <w:proofErr w:type="gramStart"/>
      <w:r>
        <w:rPr>
          <w:rFonts w:ascii="仿宋_GB2312" w:eastAsia="仿宋_GB2312" w:hAnsi="Times New Roman" w:hint="eastAsia"/>
          <w:sz w:val="32"/>
          <w:szCs w:val="32"/>
        </w:rPr>
        <w:t>的垂类大</w:t>
      </w:r>
      <w:proofErr w:type="gramEnd"/>
      <w:r>
        <w:rPr>
          <w:rFonts w:ascii="仿宋_GB2312" w:eastAsia="仿宋_GB2312" w:hAnsi="Times New Roman" w:hint="eastAsia"/>
          <w:sz w:val="32"/>
          <w:szCs w:val="32"/>
        </w:rPr>
        <w:t>模型</w:t>
      </w:r>
      <w:r>
        <w:rPr>
          <w:rFonts w:ascii="仿宋_GB2312" w:eastAsia="仿宋_GB2312" w:hAnsi="Times New Roman" w:hint="eastAsia"/>
          <w:sz w:val="32"/>
          <w:szCs w:val="32"/>
        </w:rPr>
        <w:t>1</w:t>
      </w:r>
      <w:r>
        <w:rPr>
          <w:rFonts w:ascii="仿宋_GB2312" w:eastAsia="仿宋_GB2312" w:hAnsi="Times New Roman" w:hint="eastAsia"/>
          <w:sz w:val="32"/>
          <w:szCs w:val="32"/>
        </w:rPr>
        <w:t>套，</w:t>
      </w:r>
      <w:proofErr w:type="gramStart"/>
      <w:r>
        <w:rPr>
          <w:rFonts w:ascii="仿宋_GB2312" w:eastAsia="仿宋_GB2312" w:hAnsi="Times New Roman" w:hint="eastAsia"/>
          <w:sz w:val="32"/>
          <w:szCs w:val="32"/>
        </w:rPr>
        <w:t>矿山具身智能机器人</w:t>
      </w:r>
      <w:proofErr w:type="gramEnd"/>
      <w:r>
        <w:rPr>
          <w:rFonts w:ascii="仿宋_GB2312" w:eastAsia="仿宋_GB2312" w:hAnsi="Times New Roman" w:hint="eastAsia"/>
          <w:sz w:val="32"/>
          <w:szCs w:val="32"/>
        </w:rPr>
        <w:t>原理样机≥</w:t>
      </w:r>
      <w:r>
        <w:rPr>
          <w:rFonts w:ascii="仿宋_GB2312" w:eastAsia="仿宋_GB2312" w:hAnsi="Times New Roman" w:hint="eastAsia"/>
          <w:sz w:val="32"/>
          <w:szCs w:val="32"/>
        </w:rPr>
        <w:t>1</w:t>
      </w:r>
      <w:r>
        <w:rPr>
          <w:rFonts w:ascii="仿宋_GB2312" w:eastAsia="仿宋_GB2312" w:hAnsi="Times New Roman" w:hint="eastAsia"/>
          <w:sz w:val="32"/>
          <w:szCs w:val="32"/>
        </w:rPr>
        <w:t>台，并进行典型场景示范应用；井下复杂环境下自主定位精度≤</w:t>
      </w:r>
      <w:r>
        <w:rPr>
          <w:rFonts w:ascii="仿宋_GB2312" w:eastAsia="仿宋_GB2312" w:hAnsi="Times New Roman" w:hint="eastAsia"/>
          <w:sz w:val="32"/>
          <w:szCs w:val="32"/>
        </w:rPr>
        <w:t>5cm</w:t>
      </w:r>
      <w:r>
        <w:rPr>
          <w:rFonts w:ascii="仿宋_GB2312" w:eastAsia="仿宋_GB2312" w:hAnsi="Times New Roman" w:hint="eastAsia"/>
          <w:sz w:val="32"/>
          <w:szCs w:val="32"/>
        </w:rPr>
        <w:t>，多模态感知对危险源识别准确率≥</w:t>
      </w:r>
      <w:r>
        <w:rPr>
          <w:rFonts w:ascii="仿宋_GB2312" w:eastAsia="仿宋_GB2312" w:hAnsi="Times New Roman" w:hint="eastAsia"/>
          <w:sz w:val="32"/>
          <w:szCs w:val="32"/>
        </w:rPr>
        <w:t>95%</w:t>
      </w:r>
      <w:r>
        <w:rPr>
          <w:rFonts w:ascii="仿宋_GB2312" w:eastAsia="仿宋_GB2312" w:hAnsi="Times New Roman" w:hint="eastAsia"/>
          <w:sz w:val="32"/>
          <w:szCs w:val="32"/>
        </w:rPr>
        <w:t>；从矿工自然语言指令输入到机器人动作响应时延≤</w:t>
      </w:r>
      <w:r>
        <w:rPr>
          <w:rFonts w:ascii="仿宋_GB2312" w:eastAsia="仿宋_GB2312" w:hAnsi="Times New Roman" w:hint="eastAsia"/>
          <w:sz w:val="32"/>
          <w:szCs w:val="32"/>
        </w:rPr>
        <w:t>200ms</w:t>
      </w:r>
      <w:r>
        <w:rPr>
          <w:rFonts w:ascii="仿宋_GB2312" w:eastAsia="仿宋_GB2312" w:hAnsi="Times New Roman" w:hint="eastAsia"/>
          <w:sz w:val="32"/>
          <w:szCs w:val="32"/>
        </w:rPr>
        <w:t>；典型辅助作业效率≥行业平均人工效率</w:t>
      </w:r>
      <w:r>
        <w:rPr>
          <w:rFonts w:ascii="仿宋_GB2312" w:eastAsia="仿宋_GB2312" w:hAnsi="Times New Roman" w:hint="eastAsia"/>
          <w:sz w:val="32"/>
          <w:szCs w:val="32"/>
        </w:rPr>
        <w:t>85%</w:t>
      </w:r>
      <w:r>
        <w:rPr>
          <w:rFonts w:ascii="仿宋_GB2312" w:eastAsia="仿宋_GB2312" w:hAnsi="Times New Roman" w:hint="eastAsia"/>
          <w:sz w:val="32"/>
          <w:szCs w:val="32"/>
        </w:rPr>
        <w:t>，关键工艺环节自动化率</w:t>
      </w:r>
      <w:proofErr w:type="gramStart"/>
      <w:r>
        <w:rPr>
          <w:rFonts w:ascii="仿宋_GB2312" w:eastAsia="仿宋_GB2312" w:hAnsi="Times New Roman" w:hint="eastAsia"/>
          <w:sz w:val="32"/>
          <w:szCs w:val="32"/>
        </w:rPr>
        <w:t>较行业</w:t>
      </w:r>
      <w:proofErr w:type="gramEnd"/>
      <w:r>
        <w:rPr>
          <w:rFonts w:ascii="仿宋_GB2312" w:eastAsia="仿宋_GB2312" w:hAnsi="Times New Roman" w:hint="eastAsia"/>
          <w:sz w:val="32"/>
          <w:szCs w:val="32"/>
        </w:rPr>
        <w:t>平均效率提升≥</w:t>
      </w:r>
      <w:r>
        <w:rPr>
          <w:rFonts w:ascii="仿宋_GB2312" w:eastAsia="仿宋_GB2312" w:hAnsi="Times New Roman" w:hint="eastAsia"/>
          <w:sz w:val="32"/>
          <w:szCs w:val="32"/>
        </w:rPr>
        <w:t>15%</w:t>
      </w:r>
      <w:r>
        <w:rPr>
          <w:rFonts w:ascii="仿宋_GB2312" w:eastAsia="仿宋_GB2312" w:hAnsi="Times New Roman" w:hint="eastAsia"/>
          <w:sz w:val="32"/>
          <w:szCs w:val="32"/>
        </w:rPr>
        <w:t>。发表高水平论文≥</w:t>
      </w:r>
      <w:r>
        <w:rPr>
          <w:rFonts w:ascii="仿宋_GB2312" w:eastAsia="仿宋_GB2312" w:hAnsi="Times New Roman" w:hint="eastAsia"/>
          <w:sz w:val="32"/>
          <w:szCs w:val="32"/>
        </w:rPr>
        <w:t>3</w:t>
      </w:r>
      <w:r>
        <w:rPr>
          <w:rFonts w:ascii="仿宋_GB2312" w:eastAsia="仿宋_GB2312" w:hAnsi="Times New Roman" w:hint="eastAsia"/>
          <w:sz w:val="32"/>
          <w:szCs w:val="32"/>
        </w:rPr>
        <w:t>篇，制订矿山智能机器人相关技术标准</w:t>
      </w:r>
      <w:r>
        <w:rPr>
          <w:rFonts w:ascii="仿宋_GB2312" w:eastAsia="仿宋_GB2312" w:hAnsi="Times New Roman" w:hint="eastAsia"/>
          <w:sz w:val="32"/>
          <w:szCs w:val="32"/>
        </w:rPr>
        <w:t>/</w:t>
      </w:r>
      <w:r>
        <w:rPr>
          <w:rFonts w:ascii="仿宋_GB2312" w:eastAsia="仿宋_GB2312" w:hAnsi="Times New Roman" w:hint="eastAsia"/>
          <w:sz w:val="32"/>
          <w:szCs w:val="32"/>
        </w:rPr>
        <w:t>规范</w:t>
      </w:r>
      <w:r>
        <w:rPr>
          <w:rFonts w:ascii="仿宋_GB2312" w:eastAsia="仿宋_GB2312" w:hAnsi="Times New Roman" w:hint="eastAsia"/>
          <w:sz w:val="32"/>
          <w:szCs w:val="32"/>
        </w:rPr>
        <w:t>1</w:t>
      </w:r>
      <w:r>
        <w:rPr>
          <w:rFonts w:ascii="仿宋_GB2312" w:eastAsia="仿宋_GB2312" w:hAnsi="Times New Roman" w:hint="eastAsia"/>
          <w:sz w:val="32"/>
          <w:szCs w:val="32"/>
        </w:rPr>
        <w:t>项，申请发明专利≥</w:t>
      </w:r>
      <w:r>
        <w:rPr>
          <w:rFonts w:ascii="仿宋_GB2312" w:eastAsia="仿宋_GB2312" w:hAnsi="Times New Roman" w:hint="eastAsia"/>
          <w:sz w:val="32"/>
          <w:szCs w:val="32"/>
        </w:rPr>
        <w:t>3</w:t>
      </w:r>
      <w:r>
        <w:rPr>
          <w:rFonts w:ascii="仿宋_GB2312" w:eastAsia="仿宋_GB2312" w:hAnsi="Times New Roman" w:hint="eastAsia"/>
          <w:sz w:val="32"/>
          <w:szCs w:val="32"/>
        </w:rPr>
        <w:t>项，培养研究生≥</w:t>
      </w:r>
      <w:r>
        <w:rPr>
          <w:rFonts w:ascii="仿宋_GB2312" w:eastAsia="仿宋_GB2312" w:hAnsi="Times New Roman" w:hint="eastAsia"/>
          <w:sz w:val="32"/>
          <w:szCs w:val="32"/>
        </w:rPr>
        <w:t>4</w:t>
      </w:r>
      <w:r>
        <w:rPr>
          <w:rFonts w:ascii="仿宋_GB2312" w:eastAsia="仿宋_GB2312" w:hAnsi="Times New Roman" w:hint="eastAsia"/>
          <w:sz w:val="32"/>
          <w:szCs w:val="32"/>
        </w:rPr>
        <w:t>名。</w:t>
      </w:r>
    </w:p>
    <w:p w:rsidR="005906E8" w:rsidRDefault="00823E8E">
      <w:pPr>
        <w:spacing w:line="560" w:lineRule="exact"/>
        <w:ind w:firstLineChars="200" w:firstLine="640"/>
        <w:rPr>
          <w:rFonts w:ascii="仿宋_GB2312" w:eastAsia="仿宋_GB2312" w:hAnsi="Times New Roman"/>
          <w:sz w:val="32"/>
          <w:szCs w:val="32"/>
        </w:rPr>
      </w:pPr>
      <w:r>
        <w:rPr>
          <w:rFonts w:ascii="楷体_GB2312" w:eastAsia="楷体_GB2312" w:hAnsi="楷体_GB2312" w:cs="楷体_GB2312" w:hint="eastAsia"/>
          <w:sz w:val="32"/>
          <w:szCs w:val="32"/>
        </w:rPr>
        <w:t>方向</w:t>
      </w:r>
      <w:r>
        <w:rPr>
          <w:rFonts w:ascii="楷体_GB2312" w:eastAsia="楷体_GB2312" w:hAnsi="楷体_GB2312" w:cs="楷体_GB2312" w:hint="eastAsia"/>
          <w:sz w:val="32"/>
          <w:szCs w:val="32"/>
        </w:rPr>
        <w:t>4</w:t>
      </w:r>
      <w:r>
        <w:rPr>
          <w:rFonts w:ascii="楷体_GB2312" w:eastAsia="楷体_GB2312" w:hAnsi="楷体_GB2312" w:cs="楷体_GB2312" w:hint="eastAsia"/>
          <w:sz w:val="32"/>
          <w:szCs w:val="32"/>
        </w:rPr>
        <w:t>：基于空天地海信息协同的海洋领域大模型构建方法</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研究内容：</w:t>
      </w:r>
      <w:r>
        <w:rPr>
          <w:rFonts w:ascii="仿宋_GB2312" w:eastAsia="仿宋_GB2312" w:hAnsi="Times New Roman" w:hint="eastAsia"/>
          <w:sz w:val="32"/>
          <w:szCs w:val="32"/>
        </w:rPr>
        <w:t>围绕海洋旅游航线与资源调度优化以及涉海产业数字化水平提升问题，研究空天地海全域感知数据高维特征融合、多维场景动态演变推演等内容，构建空天地海信息协同的海洋领域大模型，实现海洋风险事件动态演进的准确预测，提升海洋旅游安全</w:t>
      </w:r>
      <w:proofErr w:type="gramStart"/>
      <w:r>
        <w:rPr>
          <w:rFonts w:ascii="仿宋_GB2312" w:eastAsia="仿宋_GB2312" w:hAnsi="Times New Roman" w:hint="eastAsia"/>
          <w:sz w:val="32"/>
          <w:szCs w:val="32"/>
        </w:rPr>
        <w:t>与涉海产业资源</w:t>
      </w:r>
      <w:proofErr w:type="gramEnd"/>
      <w:r>
        <w:rPr>
          <w:rFonts w:ascii="仿宋_GB2312" w:eastAsia="仿宋_GB2312" w:hAnsi="Times New Roman" w:hint="eastAsia"/>
          <w:sz w:val="32"/>
          <w:szCs w:val="32"/>
        </w:rPr>
        <w:t>调度能力。</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考核指标：</w:t>
      </w:r>
      <w:r>
        <w:rPr>
          <w:rFonts w:ascii="仿宋_GB2312" w:eastAsia="仿宋_GB2312" w:hAnsi="Times New Roman" w:hint="eastAsia"/>
          <w:sz w:val="32"/>
          <w:szCs w:val="32"/>
        </w:rPr>
        <w:t>形成海洋领域大模型</w:t>
      </w:r>
      <w:r>
        <w:rPr>
          <w:rFonts w:ascii="仿宋_GB2312" w:eastAsia="仿宋_GB2312" w:hAnsi="Times New Roman" w:hint="eastAsia"/>
          <w:sz w:val="32"/>
          <w:szCs w:val="32"/>
        </w:rPr>
        <w:t>1</w:t>
      </w:r>
      <w:r>
        <w:rPr>
          <w:rFonts w:ascii="仿宋_GB2312" w:eastAsia="仿宋_GB2312" w:hAnsi="Times New Roman" w:hint="eastAsia"/>
          <w:sz w:val="32"/>
          <w:szCs w:val="32"/>
        </w:rPr>
        <w:t>个，时空分辨率优于</w:t>
      </w:r>
      <w:r>
        <w:rPr>
          <w:rFonts w:ascii="仿宋_GB2312" w:eastAsia="仿宋_GB2312" w:hAnsi="Times New Roman" w:hint="eastAsia"/>
          <w:sz w:val="32"/>
          <w:szCs w:val="32"/>
        </w:rPr>
        <w:t>10</w:t>
      </w:r>
      <w:r>
        <w:rPr>
          <w:rFonts w:ascii="仿宋_GB2312" w:eastAsia="仿宋_GB2312" w:hAnsi="Times New Roman" w:hint="eastAsia"/>
          <w:sz w:val="32"/>
          <w:szCs w:val="32"/>
        </w:rPr>
        <w:lastRenderedPageBreak/>
        <w:t>米，气象及海流预测精度≥</w:t>
      </w:r>
      <w:r>
        <w:rPr>
          <w:rFonts w:ascii="仿宋_GB2312" w:eastAsia="仿宋_GB2312" w:hAnsi="Times New Roman" w:hint="eastAsia"/>
          <w:sz w:val="32"/>
          <w:szCs w:val="32"/>
        </w:rPr>
        <w:t>90%</w:t>
      </w:r>
      <w:r>
        <w:rPr>
          <w:rFonts w:ascii="仿宋_GB2312" w:eastAsia="仿宋_GB2312" w:hAnsi="Times New Roman" w:hint="eastAsia"/>
          <w:sz w:val="32"/>
          <w:szCs w:val="32"/>
        </w:rPr>
        <w:t>，并在≥</w:t>
      </w:r>
      <w:r>
        <w:rPr>
          <w:rFonts w:ascii="仿宋_GB2312" w:eastAsia="仿宋_GB2312" w:hAnsi="Times New Roman" w:hint="eastAsia"/>
          <w:sz w:val="32"/>
          <w:szCs w:val="32"/>
        </w:rPr>
        <w:t>2</w:t>
      </w:r>
      <w:r>
        <w:rPr>
          <w:rFonts w:ascii="仿宋_GB2312" w:eastAsia="仿宋_GB2312" w:hAnsi="Times New Roman" w:hint="eastAsia"/>
          <w:sz w:val="32"/>
          <w:szCs w:val="32"/>
        </w:rPr>
        <w:t>个典型场景示范应用，提升海洋旅游景区安全预警效率</w:t>
      </w:r>
      <w:r>
        <w:rPr>
          <w:rFonts w:ascii="仿宋_GB2312" w:eastAsia="仿宋_GB2312" w:hAnsi="Times New Roman" w:hint="eastAsia"/>
          <w:sz w:val="32"/>
          <w:szCs w:val="32"/>
        </w:rPr>
        <w:t>30%</w:t>
      </w:r>
      <w:r>
        <w:rPr>
          <w:rFonts w:ascii="仿宋_GB2312" w:eastAsia="仿宋_GB2312" w:hAnsi="Times New Roman" w:hint="eastAsia"/>
          <w:sz w:val="32"/>
          <w:szCs w:val="32"/>
        </w:rPr>
        <w:t>以上。发表高水平论文≥</w:t>
      </w:r>
      <w:r>
        <w:rPr>
          <w:rFonts w:ascii="仿宋_GB2312" w:eastAsia="仿宋_GB2312" w:hAnsi="Times New Roman" w:hint="eastAsia"/>
          <w:sz w:val="32"/>
          <w:szCs w:val="32"/>
        </w:rPr>
        <w:t>3</w:t>
      </w:r>
      <w:r>
        <w:rPr>
          <w:rFonts w:ascii="仿宋_GB2312" w:eastAsia="仿宋_GB2312" w:hAnsi="Times New Roman" w:hint="eastAsia"/>
          <w:sz w:val="32"/>
          <w:szCs w:val="32"/>
        </w:rPr>
        <w:t>篇，申请发明专利≥</w:t>
      </w:r>
      <w:r>
        <w:rPr>
          <w:rFonts w:ascii="仿宋_GB2312" w:eastAsia="仿宋_GB2312" w:hAnsi="Times New Roman" w:hint="eastAsia"/>
          <w:sz w:val="32"/>
          <w:szCs w:val="32"/>
        </w:rPr>
        <w:t>3</w:t>
      </w:r>
      <w:r>
        <w:rPr>
          <w:rFonts w:ascii="仿宋_GB2312" w:eastAsia="仿宋_GB2312" w:hAnsi="Times New Roman" w:hint="eastAsia"/>
          <w:sz w:val="32"/>
          <w:szCs w:val="32"/>
        </w:rPr>
        <w:t>项，培养创新团队</w:t>
      </w:r>
      <w:r>
        <w:rPr>
          <w:rFonts w:ascii="仿宋_GB2312" w:eastAsia="仿宋_GB2312" w:hAnsi="Times New Roman" w:hint="eastAsia"/>
          <w:sz w:val="32"/>
          <w:szCs w:val="32"/>
        </w:rPr>
        <w:t>1</w:t>
      </w:r>
      <w:r>
        <w:rPr>
          <w:rFonts w:ascii="仿宋_GB2312" w:eastAsia="仿宋_GB2312" w:hAnsi="Times New Roman" w:hint="eastAsia"/>
          <w:sz w:val="32"/>
          <w:szCs w:val="32"/>
        </w:rPr>
        <w:t>个，培养博士生和硕士生≥</w:t>
      </w:r>
      <w:r>
        <w:rPr>
          <w:rFonts w:ascii="仿宋_GB2312" w:eastAsia="仿宋_GB2312" w:hAnsi="Times New Roman" w:hint="eastAsia"/>
          <w:sz w:val="32"/>
          <w:szCs w:val="32"/>
        </w:rPr>
        <w:t>4</w:t>
      </w:r>
      <w:r>
        <w:rPr>
          <w:rFonts w:ascii="仿宋_GB2312" w:eastAsia="仿宋_GB2312" w:hAnsi="Times New Roman" w:hint="eastAsia"/>
          <w:sz w:val="32"/>
          <w:szCs w:val="32"/>
        </w:rPr>
        <w:t>名。</w:t>
      </w:r>
    </w:p>
    <w:p w:rsidR="005906E8" w:rsidRDefault="00823E8E">
      <w:pPr>
        <w:spacing w:line="560" w:lineRule="exact"/>
        <w:ind w:firstLineChars="200" w:firstLine="640"/>
        <w:rPr>
          <w:rFonts w:ascii="仿宋_GB2312" w:eastAsia="仿宋_GB2312" w:hAnsi="Times New Roman"/>
          <w:sz w:val="32"/>
          <w:szCs w:val="32"/>
        </w:rPr>
      </w:pPr>
      <w:r>
        <w:rPr>
          <w:rFonts w:ascii="楷体_GB2312" w:eastAsia="楷体_GB2312" w:hAnsi="楷体_GB2312" w:cs="楷体_GB2312" w:hint="eastAsia"/>
          <w:sz w:val="32"/>
          <w:szCs w:val="32"/>
        </w:rPr>
        <w:t>方向</w:t>
      </w:r>
      <w:r>
        <w:rPr>
          <w:rFonts w:ascii="楷体_GB2312" w:eastAsia="楷体_GB2312" w:hAnsi="楷体_GB2312" w:cs="楷体_GB2312" w:hint="eastAsia"/>
          <w:sz w:val="32"/>
          <w:szCs w:val="32"/>
        </w:rPr>
        <w:t>5</w:t>
      </w:r>
      <w:r>
        <w:rPr>
          <w:rFonts w:ascii="楷体_GB2312" w:eastAsia="楷体_GB2312" w:hAnsi="楷体_GB2312" w:cs="楷体_GB2312" w:hint="eastAsia"/>
          <w:sz w:val="32"/>
          <w:szCs w:val="32"/>
        </w:rPr>
        <w:t>：数据</w:t>
      </w:r>
      <w:r>
        <w:rPr>
          <w:rFonts w:ascii="楷体_GB2312" w:eastAsia="楷体_GB2312" w:hAnsi="楷体_GB2312" w:cs="楷体_GB2312" w:hint="eastAsia"/>
          <w:sz w:val="32"/>
          <w:szCs w:val="32"/>
        </w:rPr>
        <w:t>-</w:t>
      </w:r>
      <w:r>
        <w:rPr>
          <w:rFonts w:ascii="楷体_GB2312" w:eastAsia="楷体_GB2312" w:hAnsi="楷体_GB2312" w:cs="楷体_GB2312" w:hint="eastAsia"/>
          <w:sz w:val="32"/>
          <w:szCs w:val="32"/>
        </w:rPr>
        <w:t>知</w:t>
      </w:r>
      <w:r>
        <w:rPr>
          <w:rFonts w:ascii="楷体_GB2312" w:eastAsia="楷体_GB2312" w:hAnsi="楷体_GB2312" w:cs="楷体_GB2312" w:hint="eastAsia"/>
          <w:sz w:val="32"/>
          <w:szCs w:val="32"/>
        </w:rPr>
        <w:t>识耦合的黄海近海生态智能建模研究</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研究内容：</w:t>
      </w:r>
      <w:r>
        <w:rPr>
          <w:rFonts w:ascii="仿宋_GB2312" w:eastAsia="仿宋_GB2312" w:hAnsi="Times New Roman" w:hint="eastAsia"/>
          <w:sz w:val="32"/>
          <w:szCs w:val="32"/>
        </w:rPr>
        <w:t>围绕黄海近海生态系统结构演变与生态</w:t>
      </w:r>
      <w:proofErr w:type="gramStart"/>
      <w:r>
        <w:rPr>
          <w:rFonts w:ascii="仿宋_GB2312" w:eastAsia="仿宋_GB2312" w:hAnsi="Times New Roman" w:hint="eastAsia"/>
          <w:sz w:val="32"/>
          <w:szCs w:val="32"/>
        </w:rPr>
        <w:t>异常响应</w:t>
      </w:r>
      <w:proofErr w:type="gramEnd"/>
      <w:r>
        <w:rPr>
          <w:rFonts w:ascii="仿宋_GB2312" w:eastAsia="仿宋_GB2312" w:hAnsi="Times New Roman" w:hint="eastAsia"/>
          <w:sz w:val="32"/>
          <w:szCs w:val="32"/>
        </w:rPr>
        <w:t>过程，研究多源多模态观测数据的统一表征与协同约束机制，探索机理知识与数据驱动模型的融合方法；构建关键物理</w:t>
      </w:r>
      <w:r>
        <w:rPr>
          <w:rFonts w:ascii="仿宋_GB2312" w:eastAsia="仿宋_GB2312" w:hAnsi="Times New Roman" w:hint="eastAsia"/>
          <w:sz w:val="32"/>
          <w:szCs w:val="32"/>
        </w:rPr>
        <w:t>-</w:t>
      </w:r>
      <w:r>
        <w:rPr>
          <w:rFonts w:ascii="仿宋_GB2312" w:eastAsia="仿宋_GB2312" w:hAnsi="Times New Roman" w:hint="eastAsia"/>
          <w:sz w:val="32"/>
          <w:szCs w:val="32"/>
        </w:rPr>
        <w:t>生态要素联合演化模型，刻画生态系统状态转变与异常演化特征；建立生态异常识别、风险指示与演化判据体系，为近海生态系统演变认知与风险评估提供支撑。</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考核指标：</w:t>
      </w:r>
      <w:r>
        <w:rPr>
          <w:rFonts w:ascii="仿宋_GB2312" w:eastAsia="仿宋_GB2312" w:hAnsi="Times New Roman" w:hint="eastAsia"/>
          <w:sz w:val="32"/>
          <w:szCs w:val="32"/>
        </w:rPr>
        <w:t>形成区域级生态智能建模框架</w:t>
      </w:r>
      <w:r>
        <w:rPr>
          <w:rFonts w:ascii="仿宋_GB2312" w:eastAsia="仿宋_GB2312" w:hAnsi="Times New Roman" w:hint="eastAsia"/>
          <w:sz w:val="32"/>
          <w:szCs w:val="32"/>
        </w:rPr>
        <w:t>1</w:t>
      </w:r>
      <w:r>
        <w:rPr>
          <w:rFonts w:ascii="仿宋_GB2312" w:eastAsia="仿宋_GB2312" w:hAnsi="Times New Roman" w:hint="eastAsia"/>
          <w:sz w:val="32"/>
          <w:szCs w:val="32"/>
        </w:rPr>
        <w:t>套；多变量协同建模与预测≥</w:t>
      </w:r>
      <w:r>
        <w:rPr>
          <w:rFonts w:ascii="仿宋_GB2312" w:eastAsia="仿宋_GB2312" w:hAnsi="Times New Roman" w:hint="eastAsia"/>
          <w:sz w:val="32"/>
          <w:szCs w:val="32"/>
        </w:rPr>
        <w:t>5</w:t>
      </w:r>
      <w:r>
        <w:rPr>
          <w:rFonts w:ascii="仿宋_GB2312" w:eastAsia="仿宋_GB2312" w:hAnsi="Times New Roman" w:hint="eastAsia"/>
          <w:sz w:val="32"/>
          <w:szCs w:val="32"/>
        </w:rPr>
        <w:t>类关键环境要素，叶绿素、营养盐、溶解氧等生态变量预测精度提升≥</w:t>
      </w:r>
      <w:r>
        <w:rPr>
          <w:rFonts w:ascii="仿宋_GB2312" w:eastAsia="仿宋_GB2312" w:hAnsi="Times New Roman" w:hint="eastAsia"/>
          <w:sz w:val="32"/>
          <w:szCs w:val="32"/>
        </w:rPr>
        <w:t>20%</w:t>
      </w:r>
      <w:r>
        <w:rPr>
          <w:rFonts w:ascii="仿宋_GB2312" w:eastAsia="仿宋_GB2312" w:hAnsi="Times New Roman" w:hint="eastAsia"/>
          <w:sz w:val="32"/>
          <w:szCs w:val="32"/>
        </w:rPr>
        <w:t>；建立典型生态异常</w:t>
      </w:r>
      <w:r>
        <w:rPr>
          <w:rFonts w:ascii="仿宋_GB2312" w:eastAsia="仿宋_GB2312" w:hAnsi="Times New Roman" w:hint="eastAsia"/>
          <w:sz w:val="32"/>
          <w:szCs w:val="32"/>
        </w:rPr>
        <w:t>/</w:t>
      </w:r>
      <w:r>
        <w:rPr>
          <w:rFonts w:ascii="仿宋_GB2312" w:eastAsia="仿宋_GB2312" w:hAnsi="Times New Roman" w:hint="eastAsia"/>
          <w:sz w:val="32"/>
          <w:szCs w:val="32"/>
        </w:rPr>
        <w:t>灾害事件演化模型≥</w:t>
      </w:r>
      <w:r>
        <w:rPr>
          <w:rFonts w:ascii="仿宋_GB2312" w:eastAsia="仿宋_GB2312" w:hAnsi="Times New Roman" w:hint="eastAsia"/>
          <w:sz w:val="32"/>
          <w:szCs w:val="32"/>
        </w:rPr>
        <w:t>2</w:t>
      </w:r>
      <w:r>
        <w:rPr>
          <w:rFonts w:ascii="仿宋_GB2312" w:eastAsia="仿宋_GB2312" w:hAnsi="Times New Roman" w:hint="eastAsia"/>
          <w:sz w:val="32"/>
          <w:szCs w:val="32"/>
        </w:rPr>
        <w:t>个，实现跨季节</w:t>
      </w:r>
      <w:r>
        <w:rPr>
          <w:rFonts w:ascii="仿宋_GB2312" w:eastAsia="仿宋_GB2312" w:hAnsi="Times New Roman" w:hint="eastAsia"/>
          <w:sz w:val="32"/>
          <w:szCs w:val="32"/>
        </w:rPr>
        <w:t>/</w:t>
      </w:r>
      <w:r>
        <w:rPr>
          <w:rFonts w:ascii="仿宋_GB2312" w:eastAsia="仿宋_GB2312" w:hAnsi="Times New Roman" w:hint="eastAsia"/>
          <w:sz w:val="32"/>
          <w:szCs w:val="32"/>
        </w:rPr>
        <w:t>跨年份泛化验证，在典型海湾区域完成</w:t>
      </w:r>
      <w:r>
        <w:rPr>
          <w:rFonts w:ascii="仿宋_GB2312" w:eastAsia="仿宋_GB2312" w:hAnsi="Times New Roman" w:hint="eastAsia"/>
          <w:sz w:val="32"/>
          <w:szCs w:val="32"/>
        </w:rPr>
        <w:t>2</w:t>
      </w:r>
      <w:r>
        <w:rPr>
          <w:rFonts w:ascii="仿宋_GB2312" w:eastAsia="仿宋_GB2312" w:hAnsi="Times New Roman" w:hint="eastAsia"/>
          <w:sz w:val="32"/>
          <w:szCs w:val="32"/>
        </w:rPr>
        <w:t>类生态异常过程示范验证；发表高水平论文≥</w:t>
      </w:r>
      <w:r>
        <w:rPr>
          <w:rFonts w:ascii="仿宋_GB2312" w:eastAsia="仿宋_GB2312" w:hAnsi="Times New Roman" w:hint="eastAsia"/>
          <w:sz w:val="32"/>
          <w:szCs w:val="32"/>
        </w:rPr>
        <w:t>5</w:t>
      </w:r>
      <w:r>
        <w:rPr>
          <w:rFonts w:ascii="仿宋_GB2312" w:eastAsia="仿宋_GB2312" w:hAnsi="Times New Roman" w:hint="eastAsia"/>
          <w:sz w:val="32"/>
          <w:szCs w:val="32"/>
        </w:rPr>
        <w:t>篇；申请发明专利≥</w:t>
      </w:r>
      <w:r>
        <w:rPr>
          <w:rFonts w:ascii="仿宋_GB2312" w:eastAsia="仿宋_GB2312" w:hAnsi="Times New Roman" w:hint="eastAsia"/>
          <w:sz w:val="32"/>
          <w:szCs w:val="32"/>
        </w:rPr>
        <w:t>3</w:t>
      </w:r>
      <w:r>
        <w:rPr>
          <w:rFonts w:ascii="仿宋_GB2312" w:eastAsia="仿宋_GB2312" w:hAnsi="Times New Roman" w:hint="eastAsia"/>
          <w:sz w:val="32"/>
          <w:szCs w:val="32"/>
        </w:rPr>
        <w:t>项；培养研究生≥</w:t>
      </w:r>
      <w:r>
        <w:rPr>
          <w:rFonts w:ascii="仿宋_GB2312" w:eastAsia="仿宋_GB2312" w:hAnsi="Times New Roman" w:hint="eastAsia"/>
          <w:sz w:val="32"/>
          <w:szCs w:val="32"/>
        </w:rPr>
        <w:t>6</w:t>
      </w:r>
      <w:r>
        <w:rPr>
          <w:rFonts w:ascii="仿宋_GB2312" w:eastAsia="仿宋_GB2312" w:hAnsi="Times New Roman" w:hint="eastAsia"/>
          <w:sz w:val="32"/>
          <w:szCs w:val="32"/>
        </w:rPr>
        <w:t>名。</w:t>
      </w:r>
    </w:p>
    <w:p w:rsidR="005906E8" w:rsidRDefault="00823E8E">
      <w:pPr>
        <w:spacing w:line="560" w:lineRule="exact"/>
        <w:ind w:firstLineChars="200" w:firstLine="640"/>
        <w:rPr>
          <w:rFonts w:ascii="仿宋_GB2312" w:eastAsia="仿宋_GB2312" w:hAnsi="Times New Roman"/>
          <w:sz w:val="32"/>
          <w:szCs w:val="32"/>
        </w:rPr>
      </w:pPr>
      <w:r>
        <w:rPr>
          <w:rFonts w:ascii="楷体_GB2312" w:eastAsia="楷体_GB2312" w:hAnsi="楷体_GB2312" w:cs="楷体_GB2312" w:hint="eastAsia"/>
          <w:sz w:val="32"/>
          <w:szCs w:val="32"/>
        </w:rPr>
        <w:t>方向</w:t>
      </w:r>
      <w:r>
        <w:rPr>
          <w:rFonts w:ascii="楷体_GB2312" w:eastAsia="楷体_GB2312" w:hAnsi="楷体_GB2312" w:cs="楷体_GB2312" w:hint="eastAsia"/>
          <w:sz w:val="32"/>
          <w:szCs w:val="32"/>
        </w:rPr>
        <w:t>6</w:t>
      </w:r>
      <w:r>
        <w:rPr>
          <w:rFonts w:ascii="楷体_GB2312" w:eastAsia="楷体_GB2312" w:hAnsi="楷体_GB2312" w:cs="楷体_GB2312" w:hint="eastAsia"/>
          <w:sz w:val="32"/>
          <w:szCs w:val="32"/>
        </w:rPr>
        <w:t>：机器人嗅觉传感器芯片</w:t>
      </w:r>
      <w:proofErr w:type="gramStart"/>
      <w:r>
        <w:rPr>
          <w:rFonts w:ascii="楷体_GB2312" w:eastAsia="楷体_GB2312" w:hAnsi="楷体_GB2312" w:cs="楷体_GB2312" w:hint="eastAsia"/>
          <w:sz w:val="32"/>
          <w:szCs w:val="32"/>
        </w:rPr>
        <w:t>及其多</w:t>
      </w:r>
      <w:proofErr w:type="gramEnd"/>
      <w:r>
        <w:rPr>
          <w:rFonts w:ascii="楷体_GB2312" w:eastAsia="楷体_GB2312" w:hAnsi="楷体_GB2312" w:cs="楷体_GB2312" w:hint="eastAsia"/>
          <w:sz w:val="32"/>
          <w:szCs w:val="32"/>
        </w:rPr>
        <w:t>场景融合感知方法研究</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研究内容：</w:t>
      </w:r>
      <w:r>
        <w:rPr>
          <w:rFonts w:ascii="仿宋_GB2312" w:eastAsia="仿宋_GB2312" w:hAnsi="Times New Roman" w:hint="eastAsia"/>
          <w:sz w:val="32"/>
          <w:szCs w:val="32"/>
        </w:rPr>
        <w:t>围绕机器人的气体识别、异味溯源的嗅觉能力需求，</w:t>
      </w:r>
      <w:proofErr w:type="gramStart"/>
      <w:r>
        <w:rPr>
          <w:rFonts w:ascii="仿宋_GB2312" w:eastAsia="仿宋_GB2312" w:hAnsi="Times New Roman" w:hint="eastAsia"/>
          <w:sz w:val="32"/>
          <w:szCs w:val="32"/>
        </w:rPr>
        <w:t>研究微纳传感</w:t>
      </w:r>
      <w:proofErr w:type="gramEnd"/>
      <w:r>
        <w:rPr>
          <w:rFonts w:ascii="仿宋_GB2312" w:eastAsia="仿宋_GB2312" w:hAnsi="Times New Roman" w:hint="eastAsia"/>
          <w:sz w:val="32"/>
          <w:szCs w:val="32"/>
        </w:rPr>
        <w:t>与人工智能协同耦合感知和敏感性能调控机制、新型异质结构气敏材料、基于</w:t>
      </w:r>
      <w:proofErr w:type="gramStart"/>
      <w:r>
        <w:rPr>
          <w:rFonts w:ascii="仿宋_GB2312" w:eastAsia="仿宋_GB2312" w:hAnsi="Times New Roman" w:hint="eastAsia"/>
          <w:sz w:val="32"/>
          <w:szCs w:val="32"/>
        </w:rPr>
        <w:t>微机电</w:t>
      </w:r>
      <w:proofErr w:type="gramEnd"/>
      <w:r>
        <w:rPr>
          <w:rFonts w:ascii="仿宋_GB2312" w:eastAsia="仿宋_GB2312" w:hAnsi="Times New Roman" w:hint="eastAsia"/>
          <w:sz w:val="32"/>
          <w:szCs w:val="32"/>
        </w:rPr>
        <w:t>系统（</w:t>
      </w:r>
      <w:r>
        <w:rPr>
          <w:rFonts w:ascii="仿宋_GB2312" w:eastAsia="仿宋_GB2312" w:hAnsi="Times New Roman" w:hint="eastAsia"/>
          <w:sz w:val="32"/>
          <w:szCs w:val="32"/>
        </w:rPr>
        <w:t>MEMS</w:t>
      </w:r>
      <w:r>
        <w:rPr>
          <w:rFonts w:ascii="仿宋_GB2312" w:eastAsia="仿宋_GB2312" w:hAnsi="Times New Roman" w:hint="eastAsia"/>
          <w:sz w:val="32"/>
          <w:szCs w:val="32"/>
        </w:rPr>
        <w:t>）和自组装技术</w:t>
      </w:r>
      <w:r>
        <w:rPr>
          <w:rFonts w:ascii="仿宋_GB2312" w:eastAsia="仿宋_GB2312" w:hAnsi="Times New Roman" w:hint="eastAsia"/>
          <w:sz w:val="32"/>
          <w:szCs w:val="32"/>
        </w:rPr>
        <w:lastRenderedPageBreak/>
        <w:t>构筑机器人气体</w:t>
      </w:r>
      <w:proofErr w:type="gramStart"/>
      <w:r>
        <w:rPr>
          <w:rFonts w:ascii="仿宋_GB2312" w:eastAsia="仿宋_GB2312" w:hAnsi="Times New Roman" w:hint="eastAsia"/>
          <w:sz w:val="32"/>
          <w:szCs w:val="32"/>
        </w:rPr>
        <w:t>分子超</w:t>
      </w:r>
      <w:proofErr w:type="gramEnd"/>
      <w:r>
        <w:rPr>
          <w:rFonts w:ascii="仿宋_GB2312" w:eastAsia="仿宋_GB2312" w:hAnsi="Times New Roman" w:hint="eastAsia"/>
          <w:sz w:val="32"/>
          <w:szCs w:val="32"/>
        </w:rPr>
        <w:t>敏嗅觉感知芯片等内容，</w:t>
      </w:r>
      <w:proofErr w:type="gramStart"/>
      <w:r>
        <w:rPr>
          <w:rFonts w:ascii="仿宋_GB2312" w:eastAsia="仿宋_GB2312" w:hAnsi="Times New Roman" w:hint="eastAsia"/>
          <w:sz w:val="32"/>
          <w:szCs w:val="32"/>
        </w:rPr>
        <w:t>实现感算一体化</w:t>
      </w:r>
      <w:proofErr w:type="gramEnd"/>
      <w:r>
        <w:rPr>
          <w:rFonts w:ascii="仿宋_GB2312" w:eastAsia="仿宋_GB2312" w:hAnsi="Times New Roman" w:hint="eastAsia"/>
          <w:sz w:val="32"/>
          <w:szCs w:val="32"/>
        </w:rPr>
        <w:t>嗅觉传感器芯片与多模态智能感知融合集成技术，提升多场景机器人的巡检能力。</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考核指标：</w:t>
      </w:r>
      <w:r>
        <w:rPr>
          <w:rFonts w:ascii="仿宋_GB2312" w:eastAsia="仿宋_GB2312" w:hAnsi="Times New Roman" w:hint="eastAsia"/>
          <w:sz w:val="32"/>
          <w:szCs w:val="32"/>
        </w:rPr>
        <w:t>异质结构</w:t>
      </w:r>
      <w:r>
        <w:rPr>
          <w:rFonts w:ascii="仿宋_GB2312" w:eastAsia="仿宋_GB2312" w:hAnsi="Times New Roman" w:hint="eastAsia"/>
          <w:sz w:val="32"/>
          <w:szCs w:val="32"/>
        </w:rPr>
        <w:t>气体感知超</w:t>
      </w:r>
      <w:proofErr w:type="gramStart"/>
      <w:r>
        <w:rPr>
          <w:rFonts w:ascii="仿宋_GB2312" w:eastAsia="仿宋_GB2312" w:hAnsi="Times New Roman" w:hint="eastAsia"/>
          <w:sz w:val="32"/>
          <w:szCs w:val="32"/>
        </w:rPr>
        <w:t>敏材料</w:t>
      </w:r>
      <w:proofErr w:type="gramEnd"/>
      <w:r>
        <w:rPr>
          <w:rFonts w:ascii="仿宋_GB2312" w:eastAsia="仿宋_GB2312" w:hAnsi="Times New Roman" w:hint="eastAsia"/>
          <w:sz w:val="32"/>
          <w:szCs w:val="32"/>
        </w:rPr>
        <w:t>及其芯片化器件≥</w:t>
      </w:r>
      <w:r>
        <w:rPr>
          <w:rFonts w:ascii="仿宋_GB2312" w:eastAsia="仿宋_GB2312" w:hAnsi="Times New Roman" w:hint="eastAsia"/>
          <w:sz w:val="32"/>
          <w:szCs w:val="32"/>
        </w:rPr>
        <w:t>5</w:t>
      </w:r>
      <w:r>
        <w:rPr>
          <w:rFonts w:ascii="仿宋_GB2312" w:eastAsia="仿宋_GB2312" w:hAnsi="Times New Roman" w:hint="eastAsia"/>
          <w:sz w:val="32"/>
          <w:szCs w:val="32"/>
        </w:rPr>
        <w:t>种，</w:t>
      </w:r>
      <w:proofErr w:type="gramStart"/>
      <w:r>
        <w:rPr>
          <w:rFonts w:ascii="仿宋_GB2312" w:eastAsia="仿宋_GB2312" w:hAnsi="Times New Roman" w:hint="eastAsia"/>
          <w:sz w:val="32"/>
          <w:szCs w:val="32"/>
        </w:rPr>
        <w:t>危化品</w:t>
      </w:r>
      <w:proofErr w:type="gramEnd"/>
      <w:r>
        <w:rPr>
          <w:rFonts w:ascii="仿宋_GB2312" w:eastAsia="仿宋_GB2312" w:hAnsi="Times New Roman" w:hint="eastAsia"/>
          <w:sz w:val="32"/>
          <w:szCs w:val="32"/>
        </w:rPr>
        <w:t>气体检测精度≤</w:t>
      </w:r>
      <w:r>
        <w:rPr>
          <w:rFonts w:ascii="仿宋_GB2312" w:eastAsia="仿宋_GB2312" w:hAnsi="Times New Roman" w:hint="eastAsia"/>
          <w:sz w:val="32"/>
          <w:szCs w:val="32"/>
        </w:rPr>
        <w:t>0.1%FS</w:t>
      </w:r>
      <w:r>
        <w:rPr>
          <w:rFonts w:ascii="仿宋_GB2312" w:eastAsia="仿宋_GB2312" w:hAnsi="Times New Roman" w:hint="eastAsia"/>
          <w:sz w:val="32"/>
          <w:szCs w:val="32"/>
        </w:rPr>
        <w:t>，响应时间≤</w:t>
      </w:r>
      <w:r>
        <w:rPr>
          <w:rFonts w:ascii="仿宋_GB2312" w:eastAsia="仿宋_GB2312" w:hAnsi="Times New Roman" w:hint="eastAsia"/>
          <w:sz w:val="32"/>
          <w:szCs w:val="32"/>
        </w:rPr>
        <w:t>3s</w:t>
      </w:r>
      <w:r>
        <w:rPr>
          <w:rFonts w:ascii="仿宋_GB2312" w:eastAsia="仿宋_GB2312" w:hAnsi="Times New Roman" w:hint="eastAsia"/>
          <w:sz w:val="32"/>
          <w:szCs w:val="32"/>
        </w:rPr>
        <w:t>，功耗≤</w:t>
      </w:r>
      <w:r>
        <w:rPr>
          <w:rFonts w:ascii="仿宋_GB2312" w:eastAsia="仿宋_GB2312" w:hAnsi="Times New Roman" w:hint="eastAsia"/>
          <w:sz w:val="32"/>
          <w:szCs w:val="32"/>
        </w:rPr>
        <w:t>30mW</w:t>
      </w:r>
      <w:r>
        <w:rPr>
          <w:rFonts w:ascii="仿宋_GB2312" w:eastAsia="仿宋_GB2312" w:hAnsi="Times New Roman" w:hint="eastAsia"/>
          <w:sz w:val="32"/>
          <w:szCs w:val="32"/>
        </w:rPr>
        <w:t>，传感器防爆等级优于</w:t>
      </w:r>
      <w:r>
        <w:rPr>
          <w:rFonts w:ascii="仿宋_GB2312" w:eastAsia="仿宋_GB2312" w:hAnsi="Times New Roman" w:hint="eastAsia"/>
          <w:sz w:val="32"/>
          <w:szCs w:val="32"/>
        </w:rPr>
        <w:t>iaIICT4</w:t>
      </w:r>
      <w:r>
        <w:rPr>
          <w:rFonts w:ascii="仿宋_GB2312" w:eastAsia="仿宋_GB2312" w:hAnsi="Times New Roman" w:hint="eastAsia"/>
          <w:sz w:val="32"/>
          <w:szCs w:val="32"/>
        </w:rPr>
        <w:t>；制订高性能、特异性气</w:t>
      </w:r>
      <w:proofErr w:type="gramStart"/>
      <w:r>
        <w:rPr>
          <w:rFonts w:ascii="仿宋_GB2312" w:eastAsia="仿宋_GB2312" w:hAnsi="Times New Roman" w:hint="eastAsia"/>
          <w:sz w:val="32"/>
          <w:szCs w:val="32"/>
        </w:rPr>
        <w:t>敏材料</w:t>
      </w:r>
      <w:proofErr w:type="gramEnd"/>
      <w:r>
        <w:rPr>
          <w:rFonts w:ascii="仿宋_GB2312" w:eastAsia="仿宋_GB2312" w:hAnsi="Times New Roman" w:hint="eastAsia"/>
          <w:sz w:val="32"/>
          <w:szCs w:val="32"/>
        </w:rPr>
        <w:t>与器件制造工艺规范</w:t>
      </w:r>
      <w:r>
        <w:rPr>
          <w:rFonts w:ascii="仿宋_GB2312" w:eastAsia="仿宋_GB2312" w:hAnsi="Times New Roman" w:hint="eastAsia"/>
          <w:sz w:val="32"/>
          <w:szCs w:val="32"/>
        </w:rPr>
        <w:t>1</w:t>
      </w:r>
      <w:r>
        <w:rPr>
          <w:rFonts w:ascii="仿宋_GB2312" w:eastAsia="仿宋_GB2312" w:hAnsi="Times New Roman" w:hint="eastAsia"/>
          <w:sz w:val="32"/>
          <w:szCs w:val="32"/>
        </w:rPr>
        <w:t>项，机器人嗅觉感知技术团体标准</w:t>
      </w:r>
      <w:r>
        <w:rPr>
          <w:rFonts w:ascii="仿宋_GB2312" w:eastAsia="仿宋_GB2312" w:hAnsi="Times New Roman" w:hint="eastAsia"/>
          <w:sz w:val="32"/>
          <w:szCs w:val="32"/>
        </w:rPr>
        <w:t>1</w:t>
      </w:r>
      <w:r>
        <w:rPr>
          <w:rFonts w:ascii="仿宋_GB2312" w:eastAsia="仿宋_GB2312" w:hAnsi="Times New Roman" w:hint="eastAsia"/>
          <w:sz w:val="32"/>
          <w:szCs w:val="32"/>
        </w:rPr>
        <w:t>项；典型场景应用验证≥</w:t>
      </w:r>
      <w:r>
        <w:rPr>
          <w:rFonts w:ascii="仿宋_GB2312" w:eastAsia="仿宋_GB2312" w:hAnsi="Times New Roman" w:hint="eastAsia"/>
          <w:sz w:val="32"/>
          <w:szCs w:val="32"/>
        </w:rPr>
        <w:t>2</w:t>
      </w:r>
      <w:r>
        <w:rPr>
          <w:rFonts w:ascii="仿宋_GB2312" w:eastAsia="仿宋_GB2312" w:hAnsi="Times New Roman" w:hint="eastAsia"/>
          <w:sz w:val="32"/>
          <w:szCs w:val="32"/>
        </w:rPr>
        <w:t>个。发表高水平论文≥</w:t>
      </w:r>
      <w:r>
        <w:rPr>
          <w:rFonts w:ascii="仿宋_GB2312" w:eastAsia="仿宋_GB2312" w:hAnsi="Times New Roman" w:hint="eastAsia"/>
          <w:sz w:val="32"/>
          <w:szCs w:val="32"/>
        </w:rPr>
        <w:t>3</w:t>
      </w:r>
      <w:r>
        <w:rPr>
          <w:rFonts w:ascii="仿宋_GB2312" w:eastAsia="仿宋_GB2312" w:hAnsi="Times New Roman" w:hint="eastAsia"/>
          <w:sz w:val="32"/>
          <w:szCs w:val="32"/>
        </w:rPr>
        <w:t>篇，申请发明专利≥</w:t>
      </w:r>
      <w:r>
        <w:rPr>
          <w:rFonts w:ascii="仿宋_GB2312" w:eastAsia="仿宋_GB2312" w:hAnsi="Times New Roman" w:hint="eastAsia"/>
          <w:sz w:val="32"/>
          <w:szCs w:val="32"/>
        </w:rPr>
        <w:t>3</w:t>
      </w:r>
      <w:r>
        <w:rPr>
          <w:rFonts w:ascii="仿宋_GB2312" w:eastAsia="仿宋_GB2312" w:hAnsi="Times New Roman" w:hint="eastAsia"/>
          <w:sz w:val="32"/>
          <w:szCs w:val="32"/>
        </w:rPr>
        <w:t>件，培养研究生≥</w:t>
      </w:r>
      <w:r>
        <w:rPr>
          <w:rFonts w:ascii="仿宋_GB2312" w:eastAsia="仿宋_GB2312" w:hAnsi="Times New Roman" w:hint="eastAsia"/>
          <w:sz w:val="32"/>
          <w:szCs w:val="32"/>
        </w:rPr>
        <w:t>3</w:t>
      </w:r>
      <w:r>
        <w:rPr>
          <w:rFonts w:ascii="仿宋_GB2312" w:eastAsia="仿宋_GB2312" w:hAnsi="Times New Roman" w:hint="eastAsia"/>
          <w:sz w:val="32"/>
          <w:szCs w:val="32"/>
        </w:rPr>
        <w:t>名。</w:t>
      </w:r>
    </w:p>
    <w:p w:rsidR="005906E8" w:rsidRDefault="00823E8E">
      <w:pPr>
        <w:spacing w:line="560" w:lineRule="exact"/>
        <w:ind w:firstLineChars="200" w:firstLine="640"/>
        <w:rPr>
          <w:rFonts w:ascii="楷体_GB2312" w:eastAsia="楷体_GB2312" w:hAnsi="楷体_GB2312" w:cs="楷体_GB2312"/>
          <w:sz w:val="32"/>
          <w:szCs w:val="32"/>
        </w:rPr>
      </w:pPr>
      <w:r>
        <w:rPr>
          <w:rFonts w:ascii="黑体" w:eastAsia="黑体" w:hAnsi="黑体" w:cs="黑体" w:hint="eastAsia"/>
          <w:sz w:val="32"/>
          <w:szCs w:val="32"/>
        </w:rPr>
        <w:t>三、生命健康领域</w:t>
      </w:r>
    </w:p>
    <w:p w:rsidR="005906E8" w:rsidRDefault="00823E8E">
      <w:pPr>
        <w:spacing w:line="560" w:lineRule="exact"/>
        <w:ind w:firstLineChars="200" w:firstLine="640"/>
        <w:rPr>
          <w:rFonts w:ascii="仿宋_GB2312" w:eastAsia="仿宋_GB2312" w:hAnsi="Times New Roman"/>
          <w:sz w:val="32"/>
          <w:szCs w:val="32"/>
        </w:rPr>
      </w:pPr>
      <w:r>
        <w:rPr>
          <w:rFonts w:ascii="楷体_GB2312" w:eastAsia="楷体_GB2312" w:hAnsi="楷体_GB2312" w:cs="楷体_GB2312" w:hint="eastAsia"/>
          <w:sz w:val="32"/>
          <w:szCs w:val="32"/>
        </w:rPr>
        <w:t>方向</w:t>
      </w:r>
      <w:r>
        <w:rPr>
          <w:rFonts w:ascii="楷体_GB2312" w:eastAsia="楷体_GB2312" w:hAnsi="楷体_GB2312" w:cs="楷体_GB2312" w:hint="eastAsia"/>
          <w:sz w:val="32"/>
          <w:szCs w:val="32"/>
        </w:rPr>
        <w:t>1</w:t>
      </w:r>
      <w:r>
        <w:rPr>
          <w:rFonts w:ascii="楷体_GB2312" w:eastAsia="楷体_GB2312" w:hAnsi="楷体_GB2312" w:cs="楷体_GB2312" w:hint="eastAsia"/>
          <w:sz w:val="32"/>
          <w:szCs w:val="32"/>
        </w:rPr>
        <w:t>：脊柱“诊疗</w:t>
      </w:r>
      <w:r>
        <w:rPr>
          <w:rFonts w:ascii="楷体_GB2312" w:eastAsia="楷体_GB2312" w:hAnsi="楷体_GB2312" w:cs="楷体_GB2312" w:hint="eastAsia"/>
          <w:sz w:val="32"/>
          <w:szCs w:val="32"/>
        </w:rPr>
        <w:t>-</w:t>
      </w:r>
      <w:r>
        <w:rPr>
          <w:rFonts w:ascii="楷体_GB2312" w:eastAsia="楷体_GB2312" w:hAnsi="楷体_GB2312" w:cs="楷体_GB2312" w:hint="eastAsia"/>
          <w:sz w:val="32"/>
          <w:szCs w:val="32"/>
        </w:rPr>
        <w:t>康复一体化”机器人智能</w:t>
      </w:r>
      <w:proofErr w:type="gramStart"/>
      <w:r>
        <w:rPr>
          <w:rFonts w:ascii="楷体_GB2312" w:eastAsia="楷体_GB2312" w:hAnsi="楷体_GB2312" w:cs="楷体_GB2312" w:hint="eastAsia"/>
          <w:sz w:val="32"/>
          <w:szCs w:val="32"/>
        </w:rPr>
        <w:t>体系统</w:t>
      </w:r>
      <w:proofErr w:type="gramEnd"/>
      <w:r>
        <w:rPr>
          <w:rFonts w:ascii="楷体_GB2312" w:eastAsia="楷体_GB2312" w:hAnsi="楷体_GB2312" w:cs="楷体_GB2312" w:hint="eastAsia"/>
          <w:sz w:val="32"/>
          <w:szCs w:val="32"/>
        </w:rPr>
        <w:t>关键技术研究</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研究内容：</w:t>
      </w:r>
      <w:r>
        <w:rPr>
          <w:rFonts w:ascii="仿宋_GB2312" w:eastAsia="仿宋_GB2312" w:hAnsi="Times New Roman" w:hint="eastAsia"/>
          <w:sz w:val="32"/>
          <w:szCs w:val="32"/>
        </w:rPr>
        <w:t>围绕脊柱微创手术精准诊疗与术后功能恢复协同调控需求，针对当前诊疗康复缺乏连续量化评价与动态反馈的问题，构建多尺度生物</w:t>
      </w:r>
      <w:r>
        <w:rPr>
          <w:rFonts w:ascii="仿宋_GB2312" w:eastAsia="仿宋_GB2312" w:hAnsi="Times New Roman" w:hint="eastAsia"/>
          <w:sz w:val="32"/>
          <w:szCs w:val="32"/>
        </w:rPr>
        <w:t>力学模型，揭示手术参数对脊柱稳定与神经恢复的影响规律；融合多模态传感信息，建立术中、术后功能状态的统一量化表征；探索人体运动约束下的安全交互控制策略，实现手术精度与康复训练的协同动态调节；基于人工智能构建功能恢复预测模型，挖掘诊疗</w:t>
      </w:r>
      <w:r>
        <w:rPr>
          <w:rFonts w:ascii="仿宋_GB2312" w:eastAsia="仿宋_GB2312" w:hAnsi="Times New Roman" w:hint="eastAsia"/>
          <w:sz w:val="32"/>
          <w:szCs w:val="32"/>
        </w:rPr>
        <w:t>-</w:t>
      </w:r>
      <w:r>
        <w:rPr>
          <w:rFonts w:ascii="仿宋_GB2312" w:eastAsia="仿宋_GB2312" w:hAnsi="Times New Roman" w:hint="eastAsia"/>
          <w:sz w:val="32"/>
          <w:szCs w:val="32"/>
        </w:rPr>
        <w:t>康复</w:t>
      </w:r>
      <w:r>
        <w:rPr>
          <w:rFonts w:ascii="仿宋_GB2312" w:eastAsia="仿宋_GB2312" w:hAnsi="Times New Roman" w:hint="eastAsia"/>
          <w:sz w:val="32"/>
          <w:szCs w:val="32"/>
        </w:rPr>
        <w:t>-</w:t>
      </w:r>
      <w:r>
        <w:rPr>
          <w:rFonts w:ascii="仿宋_GB2312" w:eastAsia="仿宋_GB2312" w:hAnsi="Times New Roman" w:hint="eastAsia"/>
          <w:sz w:val="32"/>
          <w:szCs w:val="32"/>
        </w:rPr>
        <w:t>结局关联规律，形成实时反馈驱动的闭环调控理论，为脊柱疾病“术中干预</w:t>
      </w:r>
      <w:r>
        <w:rPr>
          <w:rFonts w:ascii="仿宋_GB2312" w:eastAsia="仿宋_GB2312" w:hAnsi="Times New Roman" w:hint="eastAsia"/>
          <w:sz w:val="32"/>
          <w:szCs w:val="32"/>
        </w:rPr>
        <w:t>-</w:t>
      </w:r>
      <w:r>
        <w:rPr>
          <w:rFonts w:ascii="仿宋_GB2312" w:eastAsia="仿宋_GB2312" w:hAnsi="Times New Roman" w:hint="eastAsia"/>
          <w:sz w:val="32"/>
          <w:szCs w:val="32"/>
        </w:rPr>
        <w:t>术后评估</w:t>
      </w:r>
      <w:r>
        <w:rPr>
          <w:rFonts w:ascii="仿宋_GB2312" w:eastAsia="仿宋_GB2312" w:hAnsi="Times New Roman" w:hint="eastAsia"/>
          <w:sz w:val="32"/>
          <w:szCs w:val="32"/>
        </w:rPr>
        <w:t>-</w:t>
      </w:r>
      <w:r>
        <w:rPr>
          <w:rFonts w:ascii="仿宋_GB2312" w:eastAsia="仿宋_GB2312" w:hAnsi="Times New Roman" w:hint="eastAsia"/>
          <w:sz w:val="32"/>
          <w:szCs w:val="32"/>
        </w:rPr>
        <w:t>康复调控”全周期智能管理提供理论基础与技术路径，推动现有分离式管理向协同闭环范式转变。</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lastRenderedPageBreak/>
        <w:t>考核指标：</w:t>
      </w:r>
      <w:r>
        <w:rPr>
          <w:rFonts w:ascii="仿宋_GB2312" w:eastAsia="仿宋_GB2312" w:hAnsi="Times New Roman" w:hint="eastAsia"/>
          <w:sz w:val="32"/>
          <w:szCs w:val="32"/>
        </w:rPr>
        <w:t>建立≥</w:t>
      </w:r>
      <w:r>
        <w:rPr>
          <w:rFonts w:ascii="仿宋_GB2312" w:eastAsia="仿宋_GB2312" w:hAnsi="Times New Roman" w:hint="eastAsia"/>
          <w:sz w:val="32"/>
          <w:szCs w:val="32"/>
        </w:rPr>
        <w:t>1</w:t>
      </w:r>
      <w:r>
        <w:rPr>
          <w:rFonts w:ascii="仿宋_GB2312" w:eastAsia="仿宋_GB2312" w:hAnsi="Times New Roman" w:hint="eastAsia"/>
          <w:sz w:val="32"/>
          <w:szCs w:val="32"/>
        </w:rPr>
        <w:t>套脊柱术后功能恢复多尺度生物力学模型，构建诊疗</w:t>
      </w:r>
      <w:r>
        <w:rPr>
          <w:rFonts w:ascii="仿宋_GB2312" w:eastAsia="仿宋_GB2312" w:hAnsi="Times New Roman" w:hint="eastAsia"/>
          <w:sz w:val="32"/>
          <w:szCs w:val="32"/>
        </w:rPr>
        <w:t>-</w:t>
      </w:r>
      <w:r>
        <w:rPr>
          <w:rFonts w:ascii="仿宋_GB2312" w:eastAsia="仿宋_GB2312" w:hAnsi="Times New Roman" w:hint="eastAsia"/>
          <w:sz w:val="32"/>
          <w:szCs w:val="32"/>
        </w:rPr>
        <w:t>康复连续评估算法体系且功能状态识别准确率≥</w:t>
      </w:r>
      <w:r>
        <w:rPr>
          <w:rFonts w:ascii="仿宋_GB2312" w:eastAsia="仿宋_GB2312" w:hAnsi="Times New Roman" w:hint="eastAsia"/>
          <w:sz w:val="32"/>
          <w:szCs w:val="32"/>
        </w:rPr>
        <w:t>90%</w:t>
      </w:r>
      <w:r>
        <w:rPr>
          <w:rFonts w:ascii="仿宋_GB2312" w:eastAsia="仿宋_GB2312" w:hAnsi="Times New Roman" w:hint="eastAsia"/>
          <w:sz w:val="32"/>
          <w:szCs w:val="32"/>
        </w:rPr>
        <w:t>，人机安全交互控制响应时间不超过</w:t>
      </w:r>
      <w:r>
        <w:rPr>
          <w:rFonts w:ascii="仿宋_GB2312" w:eastAsia="仿宋_GB2312" w:hAnsi="Times New Roman" w:hint="eastAsia"/>
          <w:sz w:val="32"/>
          <w:szCs w:val="32"/>
        </w:rPr>
        <w:t>50ms</w:t>
      </w:r>
      <w:r>
        <w:rPr>
          <w:rFonts w:ascii="仿宋_GB2312" w:eastAsia="仿宋_GB2312" w:hAnsi="Times New Roman" w:hint="eastAsia"/>
          <w:sz w:val="32"/>
          <w:szCs w:val="32"/>
        </w:rPr>
        <w:t>，并完成≥</w:t>
      </w:r>
      <w:r>
        <w:rPr>
          <w:rFonts w:ascii="仿宋_GB2312" w:eastAsia="仿宋_GB2312" w:hAnsi="Times New Roman" w:hint="eastAsia"/>
          <w:sz w:val="32"/>
          <w:szCs w:val="32"/>
        </w:rPr>
        <w:t>2</w:t>
      </w:r>
      <w:r>
        <w:rPr>
          <w:rFonts w:ascii="仿宋_GB2312" w:eastAsia="仿宋_GB2312" w:hAnsi="Times New Roman" w:hint="eastAsia"/>
          <w:sz w:val="32"/>
          <w:szCs w:val="32"/>
        </w:rPr>
        <w:t>种典型脊柱疾病场景的实验室验证。形成诊疗与康复一体化机器人关键技术原型验证方案≥</w:t>
      </w:r>
      <w:r>
        <w:rPr>
          <w:rFonts w:ascii="仿宋_GB2312" w:eastAsia="仿宋_GB2312" w:hAnsi="Times New Roman" w:hint="eastAsia"/>
          <w:sz w:val="32"/>
          <w:szCs w:val="32"/>
        </w:rPr>
        <w:t>1</w:t>
      </w:r>
      <w:r>
        <w:rPr>
          <w:rFonts w:ascii="仿宋_GB2312" w:eastAsia="仿宋_GB2312" w:hAnsi="Times New Roman" w:hint="eastAsia"/>
          <w:sz w:val="32"/>
          <w:szCs w:val="32"/>
        </w:rPr>
        <w:t>项，发表高水平论文≥</w:t>
      </w:r>
      <w:r>
        <w:rPr>
          <w:rFonts w:ascii="仿宋_GB2312" w:eastAsia="仿宋_GB2312" w:hAnsi="Times New Roman" w:hint="eastAsia"/>
          <w:sz w:val="32"/>
          <w:szCs w:val="32"/>
        </w:rPr>
        <w:t>3</w:t>
      </w:r>
      <w:r>
        <w:rPr>
          <w:rFonts w:ascii="仿宋_GB2312" w:eastAsia="仿宋_GB2312" w:hAnsi="Times New Roman" w:hint="eastAsia"/>
          <w:sz w:val="32"/>
          <w:szCs w:val="32"/>
        </w:rPr>
        <w:t>篇，授权发明专利≥</w:t>
      </w:r>
      <w:r>
        <w:rPr>
          <w:rFonts w:ascii="仿宋_GB2312" w:eastAsia="仿宋_GB2312" w:hAnsi="Times New Roman" w:hint="eastAsia"/>
          <w:sz w:val="32"/>
          <w:szCs w:val="32"/>
        </w:rPr>
        <w:t>3</w:t>
      </w:r>
      <w:r>
        <w:rPr>
          <w:rFonts w:ascii="仿宋_GB2312" w:eastAsia="仿宋_GB2312" w:hAnsi="Times New Roman" w:hint="eastAsia"/>
          <w:sz w:val="32"/>
          <w:szCs w:val="32"/>
        </w:rPr>
        <w:t>件，推动形成相关技术规范或团体标准≥</w:t>
      </w:r>
      <w:r>
        <w:rPr>
          <w:rFonts w:ascii="仿宋_GB2312" w:eastAsia="仿宋_GB2312" w:hAnsi="Times New Roman" w:hint="eastAsia"/>
          <w:sz w:val="32"/>
          <w:szCs w:val="32"/>
        </w:rPr>
        <w:t>1</w:t>
      </w:r>
      <w:r>
        <w:rPr>
          <w:rFonts w:ascii="仿宋_GB2312" w:eastAsia="仿宋_GB2312" w:hAnsi="Times New Roman" w:hint="eastAsia"/>
          <w:sz w:val="32"/>
          <w:szCs w:val="32"/>
        </w:rPr>
        <w:t>项。培养</w:t>
      </w:r>
      <w:proofErr w:type="gramStart"/>
      <w:r>
        <w:rPr>
          <w:rFonts w:ascii="仿宋_GB2312" w:eastAsia="仿宋_GB2312" w:hAnsi="Times New Roman" w:hint="eastAsia"/>
          <w:sz w:val="32"/>
          <w:szCs w:val="32"/>
        </w:rPr>
        <w:t>医</w:t>
      </w:r>
      <w:proofErr w:type="gramEnd"/>
      <w:r>
        <w:rPr>
          <w:rFonts w:ascii="仿宋_GB2312" w:eastAsia="仿宋_GB2312" w:hAnsi="Times New Roman" w:hint="eastAsia"/>
          <w:sz w:val="32"/>
          <w:szCs w:val="32"/>
        </w:rPr>
        <w:t>工交叉高层次人才等≥</w:t>
      </w:r>
      <w:r>
        <w:rPr>
          <w:rFonts w:ascii="仿宋_GB2312" w:eastAsia="仿宋_GB2312" w:hAnsi="Times New Roman" w:hint="eastAsia"/>
          <w:sz w:val="32"/>
          <w:szCs w:val="32"/>
        </w:rPr>
        <w:t>5</w:t>
      </w:r>
      <w:r>
        <w:rPr>
          <w:rFonts w:ascii="仿宋_GB2312" w:eastAsia="仿宋_GB2312" w:hAnsi="Times New Roman" w:hint="eastAsia"/>
          <w:sz w:val="32"/>
          <w:szCs w:val="32"/>
        </w:rPr>
        <w:t>名。</w:t>
      </w:r>
    </w:p>
    <w:p w:rsidR="005906E8" w:rsidRDefault="00823E8E">
      <w:pPr>
        <w:spacing w:line="560" w:lineRule="exact"/>
        <w:ind w:firstLineChars="200" w:firstLine="640"/>
        <w:rPr>
          <w:rFonts w:ascii="仿宋_GB2312" w:eastAsia="仿宋_GB2312" w:hAnsi="Times New Roman"/>
          <w:sz w:val="32"/>
          <w:szCs w:val="32"/>
        </w:rPr>
      </w:pPr>
      <w:r>
        <w:rPr>
          <w:rFonts w:ascii="楷体_GB2312" w:eastAsia="楷体_GB2312" w:hAnsi="楷体_GB2312" w:cs="楷体_GB2312" w:hint="eastAsia"/>
          <w:sz w:val="32"/>
          <w:szCs w:val="32"/>
        </w:rPr>
        <w:t>方向</w:t>
      </w:r>
      <w:r>
        <w:rPr>
          <w:rFonts w:ascii="楷体_GB2312" w:eastAsia="楷体_GB2312" w:hAnsi="楷体_GB2312" w:cs="楷体_GB2312" w:hint="eastAsia"/>
          <w:sz w:val="32"/>
          <w:szCs w:val="32"/>
        </w:rPr>
        <w:t>2</w:t>
      </w:r>
      <w:r>
        <w:rPr>
          <w:rFonts w:ascii="楷体_GB2312" w:eastAsia="楷体_GB2312" w:hAnsi="楷体_GB2312" w:cs="楷体_GB2312" w:hint="eastAsia"/>
          <w:sz w:val="32"/>
          <w:szCs w:val="32"/>
        </w:rPr>
        <w:t>：帕金森病</w:t>
      </w:r>
      <w:proofErr w:type="gramStart"/>
      <w:r>
        <w:rPr>
          <w:rFonts w:ascii="楷体_GB2312" w:eastAsia="楷体_GB2312" w:hAnsi="楷体_GB2312" w:cs="楷体_GB2312" w:hint="eastAsia"/>
          <w:sz w:val="32"/>
          <w:szCs w:val="32"/>
        </w:rPr>
        <w:t>无创脑深部</w:t>
      </w:r>
      <w:proofErr w:type="gramEnd"/>
      <w:r>
        <w:rPr>
          <w:rFonts w:ascii="楷体_GB2312" w:eastAsia="楷体_GB2312" w:hAnsi="楷体_GB2312" w:cs="楷体_GB2312" w:hint="eastAsia"/>
          <w:sz w:val="32"/>
          <w:szCs w:val="32"/>
        </w:rPr>
        <w:t>电刺激系统研发及临床应用</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研究内容：</w:t>
      </w:r>
      <w:r>
        <w:rPr>
          <w:rFonts w:ascii="仿宋_GB2312" w:eastAsia="仿宋_GB2312" w:hAnsi="Times New Roman" w:hint="eastAsia"/>
          <w:sz w:val="32"/>
          <w:szCs w:val="32"/>
        </w:rPr>
        <w:t>聚焦帕金森病复杂运动症状与闭环自适应调控，针对可穿戴信号的帕金森病冻结步态个性化判别问题，围绕无创条件下深部脑区精准闭环调控机制，研究个性化冻结步态判别模型，开展无创闭环神经调控方法的疗效验证</w:t>
      </w:r>
      <w:r>
        <w:rPr>
          <w:rFonts w:ascii="仿宋_GB2312" w:eastAsia="仿宋_GB2312" w:hAnsi="Times New Roman" w:hint="eastAsia"/>
          <w:sz w:val="32"/>
          <w:szCs w:val="32"/>
        </w:rPr>
        <w:t>与机制探索。解决基于可穿戴信号的帕金森病冻结步态个性化预测模型，实现症状精准实时识别与不同病理机制的协同调控，提升青岛市</w:t>
      </w:r>
      <w:proofErr w:type="gramStart"/>
      <w:r>
        <w:rPr>
          <w:rFonts w:ascii="仿宋_GB2312" w:eastAsia="仿宋_GB2312" w:hAnsi="Times New Roman" w:hint="eastAsia"/>
          <w:sz w:val="32"/>
          <w:szCs w:val="32"/>
        </w:rPr>
        <w:t>无创脑深部</w:t>
      </w:r>
      <w:proofErr w:type="gramEnd"/>
      <w:r>
        <w:rPr>
          <w:rFonts w:ascii="仿宋_GB2312" w:eastAsia="仿宋_GB2312" w:hAnsi="Times New Roman" w:hint="eastAsia"/>
          <w:sz w:val="32"/>
          <w:szCs w:val="32"/>
        </w:rPr>
        <w:t>调控技术水平。</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考核指标：</w:t>
      </w:r>
      <w:r>
        <w:rPr>
          <w:rFonts w:ascii="仿宋_GB2312" w:eastAsia="仿宋_GB2312" w:hAnsi="Times New Roman" w:hint="eastAsia"/>
          <w:sz w:val="32"/>
          <w:szCs w:val="32"/>
        </w:rPr>
        <w:t>建立帕金森病冻结步态</w:t>
      </w:r>
      <w:proofErr w:type="gramStart"/>
      <w:r>
        <w:rPr>
          <w:rFonts w:ascii="仿宋_GB2312" w:eastAsia="仿宋_GB2312" w:hAnsi="Times New Roman" w:hint="eastAsia"/>
          <w:sz w:val="32"/>
          <w:szCs w:val="32"/>
        </w:rPr>
        <w:t>动捕数据</w:t>
      </w:r>
      <w:proofErr w:type="gramEnd"/>
      <w:r>
        <w:rPr>
          <w:rFonts w:ascii="仿宋_GB2312" w:eastAsia="仿宋_GB2312" w:hAnsi="Times New Roman" w:hint="eastAsia"/>
          <w:sz w:val="32"/>
          <w:szCs w:val="32"/>
        </w:rPr>
        <w:t>集≥</w:t>
      </w:r>
      <w:r>
        <w:rPr>
          <w:rFonts w:ascii="仿宋_GB2312" w:eastAsia="仿宋_GB2312" w:hAnsi="Times New Roman" w:hint="eastAsia"/>
          <w:sz w:val="32"/>
          <w:szCs w:val="32"/>
        </w:rPr>
        <w:t>50</w:t>
      </w:r>
      <w:r>
        <w:rPr>
          <w:rFonts w:ascii="仿宋_GB2312" w:eastAsia="仿宋_GB2312" w:hAnsi="Times New Roman" w:hint="eastAsia"/>
          <w:sz w:val="32"/>
          <w:szCs w:val="32"/>
        </w:rPr>
        <w:t>例，建立个性化冻结步态症状判别模型，识别准确率</w:t>
      </w:r>
      <w:r>
        <w:rPr>
          <w:rFonts w:ascii="仿宋_GB2312" w:eastAsia="仿宋_GB2312" w:hAnsi="Times New Roman" w:hint="eastAsia"/>
          <w:sz w:val="32"/>
          <w:szCs w:val="32"/>
        </w:rPr>
        <w:t>95%</w:t>
      </w:r>
      <w:r>
        <w:rPr>
          <w:rFonts w:ascii="仿宋_GB2312" w:eastAsia="仿宋_GB2312" w:hAnsi="Times New Roman" w:hint="eastAsia"/>
          <w:sz w:val="32"/>
          <w:szCs w:val="32"/>
        </w:rPr>
        <w:t>以上；研发闭环时间干涉脑深部电刺激系统，实现无线运动捕捉及时间干涉脑深部电刺激，闭环实时性</w:t>
      </w:r>
      <w:r>
        <w:rPr>
          <w:rFonts w:ascii="仿宋_GB2312" w:eastAsia="仿宋_GB2312" w:hAnsi="Times New Roman" w:hint="eastAsia"/>
          <w:sz w:val="32"/>
          <w:szCs w:val="32"/>
        </w:rPr>
        <w:t>500ms</w:t>
      </w:r>
      <w:r>
        <w:rPr>
          <w:rFonts w:ascii="仿宋_GB2312" w:eastAsia="仿宋_GB2312" w:hAnsi="Times New Roman" w:hint="eastAsia"/>
          <w:sz w:val="32"/>
          <w:szCs w:val="32"/>
        </w:rPr>
        <w:t>以内；建立帕金森病症状依赖调控策略≥</w:t>
      </w:r>
      <w:r>
        <w:rPr>
          <w:rFonts w:ascii="仿宋_GB2312" w:eastAsia="仿宋_GB2312" w:hAnsi="Times New Roman" w:hint="eastAsia"/>
          <w:sz w:val="32"/>
          <w:szCs w:val="32"/>
        </w:rPr>
        <w:t>2</w:t>
      </w:r>
      <w:r>
        <w:rPr>
          <w:rFonts w:ascii="仿宋_GB2312" w:eastAsia="仿宋_GB2312" w:hAnsi="Times New Roman" w:hint="eastAsia"/>
          <w:sz w:val="32"/>
          <w:szCs w:val="32"/>
        </w:rPr>
        <w:t>种并进行临床实验验证。研发闭环时间干涉电刺激系统原型机，建立帕金森病无创闭环神经调控方法，发表</w:t>
      </w:r>
      <w:r>
        <w:rPr>
          <w:rFonts w:ascii="仿宋_GB2312" w:eastAsia="仿宋_GB2312" w:hAnsi="Times New Roman" w:hint="eastAsia"/>
          <w:sz w:val="32"/>
          <w:szCs w:val="32"/>
        </w:rPr>
        <w:t>SCI</w:t>
      </w:r>
      <w:r>
        <w:rPr>
          <w:rFonts w:ascii="仿宋_GB2312" w:eastAsia="仿宋_GB2312" w:hAnsi="Times New Roman" w:hint="eastAsia"/>
          <w:sz w:val="32"/>
          <w:szCs w:val="32"/>
        </w:rPr>
        <w:t>论文≥</w:t>
      </w:r>
      <w:r>
        <w:rPr>
          <w:rFonts w:ascii="仿宋_GB2312" w:eastAsia="仿宋_GB2312" w:hAnsi="Times New Roman" w:hint="eastAsia"/>
          <w:sz w:val="32"/>
          <w:szCs w:val="32"/>
        </w:rPr>
        <w:t>2</w:t>
      </w:r>
      <w:r>
        <w:rPr>
          <w:rFonts w:ascii="仿宋_GB2312" w:eastAsia="仿宋_GB2312" w:hAnsi="Times New Roman" w:hint="eastAsia"/>
          <w:sz w:val="32"/>
          <w:szCs w:val="32"/>
        </w:rPr>
        <w:t>篇，申请发明专利≥</w:t>
      </w:r>
      <w:r>
        <w:rPr>
          <w:rFonts w:ascii="仿宋_GB2312" w:eastAsia="仿宋_GB2312" w:hAnsi="Times New Roman" w:hint="eastAsia"/>
          <w:sz w:val="32"/>
          <w:szCs w:val="32"/>
        </w:rPr>
        <w:t>2</w:t>
      </w:r>
      <w:r>
        <w:rPr>
          <w:rFonts w:ascii="仿宋_GB2312" w:eastAsia="仿宋_GB2312" w:hAnsi="Times New Roman" w:hint="eastAsia"/>
          <w:sz w:val="32"/>
          <w:szCs w:val="32"/>
        </w:rPr>
        <w:t>项</w:t>
      </w:r>
      <w:r>
        <w:rPr>
          <w:rFonts w:ascii="仿宋_GB2312" w:eastAsia="仿宋_GB2312" w:hAnsi="Times New Roman" w:hint="eastAsia"/>
          <w:sz w:val="32"/>
          <w:szCs w:val="32"/>
        </w:rPr>
        <w:t>，培养研究生≥</w:t>
      </w:r>
      <w:r>
        <w:rPr>
          <w:rFonts w:ascii="仿宋_GB2312" w:eastAsia="仿宋_GB2312" w:hAnsi="Times New Roman" w:hint="eastAsia"/>
          <w:sz w:val="32"/>
          <w:szCs w:val="32"/>
        </w:rPr>
        <w:t>4</w:t>
      </w:r>
      <w:r>
        <w:rPr>
          <w:rFonts w:ascii="仿宋_GB2312" w:eastAsia="仿宋_GB2312" w:hAnsi="Times New Roman" w:hint="eastAsia"/>
          <w:sz w:val="32"/>
          <w:szCs w:val="32"/>
        </w:rPr>
        <w:t>名。</w:t>
      </w:r>
    </w:p>
    <w:p w:rsidR="005906E8" w:rsidRDefault="00823E8E">
      <w:pPr>
        <w:spacing w:line="560" w:lineRule="exact"/>
        <w:ind w:firstLineChars="200" w:firstLine="640"/>
        <w:rPr>
          <w:rFonts w:ascii="仿宋_GB2312" w:eastAsia="仿宋_GB2312" w:hAnsi="Times New Roman"/>
          <w:sz w:val="32"/>
          <w:szCs w:val="32"/>
        </w:rPr>
      </w:pPr>
      <w:r>
        <w:rPr>
          <w:rFonts w:ascii="楷体_GB2312" w:eastAsia="楷体_GB2312" w:hAnsi="楷体_GB2312" w:cs="楷体_GB2312" w:hint="eastAsia"/>
          <w:sz w:val="32"/>
          <w:szCs w:val="32"/>
        </w:rPr>
        <w:lastRenderedPageBreak/>
        <w:t>方向</w:t>
      </w:r>
      <w:r>
        <w:rPr>
          <w:rFonts w:ascii="楷体_GB2312" w:eastAsia="楷体_GB2312" w:hAnsi="楷体_GB2312" w:cs="楷体_GB2312" w:hint="eastAsia"/>
          <w:sz w:val="32"/>
          <w:szCs w:val="32"/>
        </w:rPr>
        <w:t>3</w:t>
      </w:r>
      <w:r>
        <w:rPr>
          <w:rFonts w:ascii="楷体_GB2312" w:eastAsia="楷体_GB2312" w:hAnsi="楷体_GB2312" w:cs="楷体_GB2312" w:hint="eastAsia"/>
          <w:sz w:val="32"/>
          <w:szCs w:val="32"/>
        </w:rPr>
        <w:t>：海洋来源</w:t>
      </w:r>
      <w:proofErr w:type="gramStart"/>
      <w:r>
        <w:rPr>
          <w:rFonts w:ascii="楷体_GB2312" w:eastAsia="楷体_GB2312" w:hAnsi="楷体_GB2312" w:cs="楷体_GB2312" w:hint="eastAsia"/>
          <w:sz w:val="32"/>
          <w:szCs w:val="32"/>
        </w:rPr>
        <w:t>特色单域抗体</w:t>
      </w:r>
      <w:proofErr w:type="gramEnd"/>
      <w:r>
        <w:rPr>
          <w:rFonts w:ascii="楷体_GB2312" w:eastAsia="楷体_GB2312" w:hAnsi="楷体_GB2312" w:cs="楷体_GB2312" w:hint="eastAsia"/>
          <w:sz w:val="32"/>
          <w:szCs w:val="32"/>
        </w:rPr>
        <w:t>的挖掘解析与成药性关键技术研究</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研究内容：</w:t>
      </w:r>
      <w:r>
        <w:rPr>
          <w:rFonts w:ascii="仿宋_GB2312" w:eastAsia="仿宋_GB2312" w:hAnsi="Times New Roman" w:hint="eastAsia"/>
          <w:sz w:val="32"/>
          <w:szCs w:val="32"/>
        </w:rPr>
        <w:t>围绕肿瘤及耐药菌感染治疗对高特异性、低毒性生物制剂的需求，针对</w:t>
      </w:r>
      <w:proofErr w:type="gramStart"/>
      <w:r>
        <w:rPr>
          <w:rFonts w:ascii="仿宋_GB2312" w:eastAsia="仿宋_GB2312" w:hAnsi="Times New Roman" w:hint="eastAsia"/>
          <w:sz w:val="32"/>
          <w:szCs w:val="32"/>
        </w:rPr>
        <w:t>鲨鱼单域抗体</w:t>
      </w:r>
      <w:proofErr w:type="gramEnd"/>
      <w:r>
        <w:rPr>
          <w:rFonts w:ascii="仿宋_GB2312" w:eastAsia="仿宋_GB2312" w:hAnsi="Times New Roman" w:hint="eastAsia"/>
          <w:sz w:val="32"/>
          <w:szCs w:val="32"/>
        </w:rPr>
        <w:t>人源化效率低、亲和力不足、体内半衰期短等成药性瓶颈，聚焦</w:t>
      </w:r>
      <w:proofErr w:type="gramStart"/>
      <w:r>
        <w:rPr>
          <w:rFonts w:ascii="仿宋_GB2312" w:eastAsia="仿宋_GB2312" w:hAnsi="Times New Roman" w:hint="eastAsia"/>
          <w:sz w:val="32"/>
          <w:szCs w:val="32"/>
        </w:rPr>
        <w:t>鲨鱼单域抗体</w:t>
      </w:r>
      <w:proofErr w:type="gramEnd"/>
      <w:r>
        <w:rPr>
          <w:rFonts w:ascii="仿宋_GB2312" w:eastAsia="仿宋_GB2312" w:hAnsi="Times New Roman" w:hint="eastAsia"/>
          <w:sz w:val="32"/>
          <w:szCs w:val="32"/>
        </w:rPr>
        <w:t>工程化改造中的核心问题，</w:t>
      </w:r>
      <w:proofErr w:type="gramStart"/>
      <w:r>
        <w:rPr>
          <w:rFonts w:ascii="仿宋_GB2312" w:eastAsia="仿宋_GB2312" w:hAnsi="Times New Roman" w:hint="eastAsia"/>
          <w:sz w:val="32"/>
          <w:szCs w:val="32"/>
        </w:rPr>
        <w:t>构建低</w:t>
      </w:r>
      <w:proofErr w:type="gramEnd"/>
      <w:r>
        <w:rPr>
          <w:rFonts w:ascii="仿宋_GB2312" w:eastAsia="仿宋_GB2312" w:hAnsi="Times New Roman" w:hint="eastAsia"/>
          <w:sz w:val="32"/>
          <w:szCs w:val="32"/>
        </w:rPr>
        <w:t>免疫原性人源化骨架；对靶向肿瘤抗原及细菌毒力因子的先导抗体进行亲和力成熟；通过</w:t>
      </w:r>
      <w:proofErr w:type="gramStart"/>
      <w:r>
        <w:rPr>
          <w:rFonts w:ascii="仿宋_GB2312" w:eastAsia="仿宋_GB2312" w:hAnsi="Times New Roman" w:hint="eastAsia"/>
          <w:sz w:val="32"/>
          <w:szCs w:val="32"/>
        </w:rPr>
        <w:t>长效化</w:t>
      </w:r>
      <w:proofErr w:type="gramEnd"/>
      <w:r>
        <w:rPr>
          <w:rFonts w:ascii="仿宋_GB2312" w:eastAsia="仿宋_GB2312" w:hAnsi="Times New Roman" w:hint="eastAsia"/>
          <w:sz w:val="32"/>
          <w:szCs w:val="32"/>
        </w:rPr>
        <w:t>策略延长半衰期；在细胞和动物模型中评估药效、分布及安全性。解决人源化效率、亲和力及体内清除等关键技术难题，提升成药性。建立适用于鲨鱼抗体的</w:t>
      </w:r>
      <w:proofErr w:type="gramStart"/>
      <w:r>
        <w:rPr>
          <w:rFonts w:ascii="仿宋_GB2312" w:eastAsia="仿宋_GB2312" w:hAnsi="Times New Roman" w:hint="eastAsia"/>
          <w:sz w:val="32"/>
          <w:szCs w:val="32"/>
        </w:rPr>
        <w:t>高效人</w:t>
      </w:r>
      <w:proofErr w:type="gramEnd"/>
      <w:r>
        <w:rPr>
          <w:rFonts w:ascii="仿宋_GB2312" w:eastAsia="仿宋_GB2312" w:hAnsi="Times New Roman" w:hint="eastAsia"/>
          <w:sz w:val="32"/>
          <w:szCs w:val="32"/>
        </w:rPr>
        <w:t>源化与亲和力成熟体系</w:t>
      </w:r>
      <w:r>
        <w:rPr>
          <w:rFonts w:ascii="仿宋_GB2312" w:eastAsia="仿宋_GB2312" w:hAnsi="Times New Roman" w:hint="eastAsia"/>
          <w:sz w:val="32"/>
          <w:szCs w:val="32"/>
        </w:rPr>
        <w:t>；针对耐药菌毒力因子进行鲨鱼抗体工程改造；实现“结构</w:t>
      </w:r>
      <w:r>
        <w:rPr>
          <w:rFonts w:ascii="仿宋_GB2312" w:eastAsia="仿宋_GB2312" w:hAnsi="Times New Roman" w:hint="eastAsia"/>
          <w:sz w:val="32"/>
          <w:szCs w:val="32"/>
        </w:rPr>
        <w:t>-</w:t>
      </w:r>
      <w:r>
        <w:rPr>
          <w:rFonts w:ascii="仿宋_GB2312" w:eastAsia="仿宋_GB2312" w:hAnsi="Times New Roman" w:hint="eastAsia"/>
          <w:sz w:val="32"/>
          <w:szCs w:val="32"/>
        </w:rPr>
        <w:t>功能</w:t>
      </w:r>
      <w:r>
        <w:rPr>
          <w:rFonts w:ascii="仿宋_GB2312" w:eastAsia="仿宋_GB2312" w:hAnsi="Times New Roman" w:hint="eastAsia"/>
          <w:sz w:val="32"/>
          <w:szCs w:val="32"/>
        </w:rPr>
        <w:t>-</w:t>
      </w:r>
      <w:r>
        <w:rPr>
          <w:rFonts w:ascii="仿宋_GB2312" w:eastAsia="仿宋_GB2312" w:hAnsi="Times New Roman" w:hint="eastAsia"/>
          <w:sz w:val="32"/>
          <w:szCs w:val="32"/>
        </w:rPr>
        <w:t>药效”一体化研发。</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考核指标：</w:t>
      </w:r>
      <w:r>
        <w:rPr>
          <w:rFonts w:ascii="仿宋_GB2312" w:eastAsia="仿宋_GB2312" w:hAnsi="Times New Roman" w:hint="eastAsia"/>
          <w:sz w:val="32"/>
          <w:szCs w:val="32"/>
        </w:rPr>
        <w:t>建立≥</w:t>
      </w:r>
      <w:r>
        <w:rPr>
          <w:rFonts w:ascii="仿宋_GB2312" w:eastAsia="仿宋_GB2312" w:hAnsi="Times New Roman" w:hint="eastAsia"/>
          <w:sz w:val="32"/>
          <w:szCs w:val="32"/>
        </w:rPr>
        <w:t>1</w:t>
      </w:r>
      <w:r>
        <w:rPr>
          <w:rFonts w:ascii="仿宋_GB2312" w:eastAsia="仿宋_GB2312" w:hAnsi="Times New Roman" w:hint="eastAsia"/>
          <w:sz w:val="32"/>
          <w:szCs w:val="32"/>
        </w:rPr>
        <w:t>套适用于</w:t>
      </w:r>
      <w:proofErr w:type="gramStart"/>
      <w:r>
        <w:rPr>
          <w:rFonts w:ascii="仿宋_GB2312" w:eastAsia="仿宋_GB2312" w:hAnsi="Times New Roman" w:hint="eastAsia"/>
          <w:sz w:val="32"/>
          <w:szCs w:val="32"/>
        </w:rPr>
        <w:t>海洋单域抗体</w:t>
      </w:r>
      <w:proofErr w:type="gramEnd"/>
      <w:r>
        <w:rPr>
          <w:rFonts w:ascii="仿宋_GB2312" w:eastAsia="仿宋_GB2312" w:hAnsi="Times New Roman" w:hint="eastAsia"/>
          <w:sz w:val="32"/>
          <w:szCs w:val="32"/>
        </w:rPr>
        <w:t>的成药性优化技术流程，完成≥</w:t>
      </w:r>
      <w:r>
        <w:rPr>
          <w:rFonts w:ascii="仿宋_GB2312" w:eastAsia="仿宋_GB2312" w:hAnsi="Times New Roman" w:hint="eastAsia"/>
          <w:sz w:val="32"/>
          <w:szCs w:val="32"/>
        </w:rPr>
        <w:t>2</w:t>
      </w:r>
      <w:r>
        <w:rPr>
          <w:rFonts w:ascii="仿宋_GB2312" w:eastAsia="仿宋_GB2312" w:hAnsi="Times New Roman" w:hint="eastAsia"/>
          <w:sz w:val="32"/>
          <w:szCs w:val="32"/>
        </w:rPr>
        <w:t>个</w:t>
      </w:r>
      <w:proofErr w:type="gramStart"/>
      <w:r>
        <w:rPr>
          <w:rFonts w:ascii="仿宋_GB2312" w:eastAsia="仿宋_GB2312" w:hAnsi="Times New Roman" w:hint="eastAsia"/>
          <w:sz w:val="32"/>
          <w:szCs w:val="32"/>
        </w:rPr>
        <w:t>鲨鱼单域抗体</w:t>
      </w:r>
      <w:proofErr w:type="gramEnd"/>
      <w:r>
        <w:rPr>
          <w:rFonts w:ascii="仿宋_GB2312" w:eastAsia="仿宋_GB2312" w:hAnsi="Times New Roman" w:hint="eastAsia"/>
          <w:sz w:val="32"/>
          <w:szCs w:val="32"/>
        </w:rPr>
        <w:t>的人源化改造，</w:t>
      </w:r>
      <w:r>
        <w:rPr>
          <w:rFonts w:ascii="仿宋_GB2312" w:eastAsia="仿宋_GB2312" w:hAnsi="Times New Roman" w:hint="eastAsia"/>
          <w:sz w:val="32"/>
          <w:szCs w:val="32"/>
        </w:rPr>
        <w:t>FR</w:t>
      </w:r>
      <w:r>
        <w:rPr>
          <w:rFonts w:ascii="仿宋_GB2312" w:eastAsia="仿宋_GB2312" w:hAnsi="Times New Roman" w:hint="eastAsia"/>
          <w:sz w:val="32"/>
          <w:szCs w:val="32"/>
        </w:rPr>
        <w:t>区人源化程度≥</w:t>
      </w:r>
      <w:r>
        <w:rPr>
          <w:rFonts w:ascii="仿宋_GB2312" w:eastAsia="仿宋_GB2312" w:hAnsi="Times New Roman" w:hint="eastAsia"/>
          <w:sz w:val="32"/>
          <w:szCs w:val="32"/>
        </w:rPr>
        <w:t>92%</w:t>
      </w:r>
      <w:r>
        <w:rPr>
          <w:rFonts w:ascii="仿宋_GB2312" w:eastAsia="仿宋_GB2312" w:hAnsi="Times New Roman" w:hint="eastAsia"/>
          <w:sz w:val="32"/>
          <w:szCs w:val="32"/>
        </w:rPr>
        <w:t>，获得≥</w:t>
      </w:r>
      <w:r>
        <w:rPr>
          <w:rFonts w:ascii="仿宋_GB2312" w:eastAsia="仿宋_GB2312" w:hAnsi="Times New Roman" w:hint="eastAsia"/>
          <w:sz w:val="32"/>
          <w:szCs w:val="32"/>
        </w:rPr>
        <w:t>1</w:t>
      </w:r>
      <w:r>
        <w:rPr>
          <w:rFonts w:ascii="仿宋_GB2312" w:eastAsia="仿宋_GB2312" w:hAnsi="Times New Roman" w:hint="eastAsia"/>
          <w:sz w:val="32"/>
          <w:szCs w:val="32"/>
        </w:rPr>
        <w:t>个亲和力提升</w:t>
      </w:r>
      <w:r>
        <w:rPr>
          <w:rFonts w:ascii="仿宋_GB2312" w:eastAsia="仿宋_GB2312" w:hAnsi="Times New Roman" w:hint="eastAsia"/>
          <w:sz w:val="32"/>
          <w:szCs w:val="32"/>
        </w:rPr>
        <w:t>10</w:t>
      </w:r>
      <w:r>
        <w:rPr>
          <w:rFonts w:ascii="仿宋_GB2312" w:eastAsia="仿宋_GB2312" w:hAnsi="Times New Roman" w:hint="eastAsia"/>
          <w:sz w:val="32"/>
          <w:szCs w:val="32"/>
        </w:rPr>
        <w:t>倍以上的优化抗体（</w:t>
      </w:r>
      <w:r>
        <w:rPr>
          <w:rFonts w:ascii="仿宋_GB2312" w:eastAsia="仿宋_GB2312" w:hAnsi="Times New Roman" w:hint="eastAsia"/>
          <w:sz w:val="32"/>
          <w:szCs w:val="32"/>
        </w:rPr>
        <w:t>KD</w:t>
      </w:r>
      <w:r>
        <w:rPr>
          <w:rFonts w:ascii="仿宋_GB2312" w:eastAsia="仿宋_GB2312" w:hAnsi="Times New Roman" w:hint="eastAsia"/>
          <w:sz w:val="32"/>
          <w:szCs w:val="32"/>
        </w:rPr>
        <w:t>达</w:t>
      </w:r>
      <w:proofErr w:type="spellStart"/>
      <w:r>
        <w:rPr>
          <w:rFonts w:ascii="仿宋_GB2312" w:eastAsia="仿宋_GB2312" w:hAnsi="Times New Roman" w:hint="eastAsia"/>
          <w:sz w:val="32"/>
          <w:szCs w:val="32"/>
        </w:rPr>
        <w:t>nM</w:t>
      </w:r>
      <w:proofErr w:type="spellEnd"/>
      <w:r>
        <w:rPr>
          <w:rFonts w:ascii="仿宋_GB2312" w:eastAsia="仿宋_GB2312" w:hAnsi="Times New Roman" w:hint="eastAsia"/>
          <w:sz w:val="32"/>
          <w:szCs w:val="32"/>
        </w:rPr>
        <w:t>级），实现小鼠模型体内半衰期延长至≥</w:t>
      </w:r>
      <w:r>
        <w:rPr>
          <w:rFonts w:ascii="仿宋_GB2312" w:eastAsia="仿宋_GB2312" w:hAnsi="Times New Roman" w:hint="eastAsia"/>
          <w:sz w:val="32"/>
          <w:szCs w:val="32"/>
        </w:rPr>
        <w:t>24</w:t>
      </w:r>
      <w:r>
        <w:rPr>
          <w:rFonts w:ascii="仿宋_GB2312" w:eastAsia="仿宋_GB2312" w:hAnsi="Times New Roman" w:hint="eastAsia"/>
          <w:sz w:val="32"/>
          <w:szCs w:val="32"/>
        </w:rPr>
        <w:t>小时，并完成≥</w:t>
      </w:r>
      <w:r>
        <w:rPr>
          <w:rFonts w:ascii="仿宋_GB2312" w:eastAsia="仿宋_GB2312" w:hAnsi="Times New Roman" w:hint="eastAsia"/>
          <w:sz w:val="32"/>
          <w:szCs w:val="32"/>
        </w:rPr>
        <w:t>1</w:t>
      </w:r>
      <w:r>
        <w:rPr>
          <w:rFonts w:ascii="仿宋_GB2312" w:eastAsia="仿宋_GB2312" w:hAnsi="Times New Roman" w:hint="eastAsia"/>
          <w:sz w:val="32"/>
          <w:szCs w:val="32"/>
        </w:rPr>
        <w:t>个候选分子在动物模型中的药效验证。为青岛本地生物医药企业提供≥</w:t>
      </w:r>
      <w:r>
        <w:rPr>
          <w:rFonts w:ascii="仿宋_GB2312" w:eastAsia="仿宋_GB2312" w:hAnsi="Times New Roman" w:hint="eastAsia"/>
          <w:sz w:val="32"/>
          <w:szCs w:val="32"/>
        </w:rPr>
        <w:t>1</w:t>
      </w:r>
      <w:r>
        <w:rPr>
          <w:rFonts w:ascii="仿宋_GB2312" w:eastAsia="仿宋_GB2312" w:hAnsi="Times New Roman" w:hint="eastAsia"/>
          <w:sz w:val="32"/>
          <w:szCs w:val="32"/>
        </w:rPr>
        <w:t>个具有自主知识产权的候选抗体分子。发表</w:t>
      </w:r>
      <w:r>
        <w:rPr>
          <w:rFonts w:ascii="仿宋_GB2312" w:eastAsia="仿宋_GB2312" w:hAnsi="Times New Roman" w:hint="eastAsia"/>
          <w:sz w:val="32"/>
          <w:szCs w:val="32"/>
        </w:rPr>
        <w:t>SCI</w:t>
      </w:r>
      <w:r>
        <w:rPr>
          <w:rFonts w:ascii="仿宋_GB2312" w:eastAsia="仿宋_GB2312" w:hAnsi="Times New Roman" w:hint="eastAsia"/>
          <w:sz w:val="32"/>
          <w:szCs w:val="32"/>
        </w:rPr>
        <w:t>论文≥</w:t>
      </w:r>
      <w:r>
        <w:rPr>
          <w:rFonts w:ascii="仿宋_GB2312" w:eastAsia="仿宋_GB2312" w:hAnsi="Times New Roman" w:hint="eastAsia"/>
          <w:sz w:val="32"/>
          <w:szCs w:val="32"/>
        </w:rPr>
        <w:t>3</w:t>
      </w:r>
      <w:r>
        <w:rPr>
          <w:rFonts w:ascii="仿宋_GB2312" w:eastAsia="仿宋_GB2312" w:hAnsi="Times New Roman" w:hint="eastAsia"/>
          <w:sz w:val="32"/>
          <w:szCs w:val="32"/>
        </w:rPr>
        <w:t>篇，申请发明专利≥</w:t>
      </w:r>
      <w:r>
        <w:rPr>
          <w:rFonts w:ascii="仿宋_GB2312" w:eastAsia="仿宋_GB2312" w:hAnsi="Times New Roman" w:hint="eastAsia"/>
          <w:sz w:val="32"/>
          <w:szCs w:val="32"/>
        </w:rPr>
        <w:t>3</w:t>
      </w:r>
      <w:r>
        <w:rPr>
          <w:rFonts w:ascii="仿宋_GB2312" w:eastAsia="仿宋_GB2312" w:hAnsi="Times New Roman" w:hint="eastAsia"/>
          <w:sz w:val="32"/>
          <w:szCs w:val="32"/>
        </w:rPr>
        <w:t>项，培养研究生≥</w:t>
      </w:r>
      <w:r>
        <w:rPr>
          <w:rFonts w:ascii="仿宋_GB2312" w:eastAsia="仿宋_GB2312" w:hAnsi="Times New Roman" w:hint="eastAsia"/>
          <w:sz w:val="32"/>
          <w:szCs w:val="32"/>
        </w:rPr>
        <w:t>5</w:t>
      </w:r>
      <w:r>
        <w:rPr>
          <w:rFonts w:ascii="仿宋_GB2312" w:eastAsia="仿宋_GB2312" w:hAnsi="Times New Roman" w:hint="eastAsia"/>
          <w:sz w:val="32"/>
          <w:szCs w:val="32"/>
        </w:rPr>
        <w:t>名。</w:t>
      </w:r>
    </w:p>
    <w:p w:rsidR="005906E8" w:rsidRDefault="00823E8E">
      <w:pPr>
        <w:spacing w:line="560" w:lineRule="exact"/>
        <w:ind w:firstLineChars="200" w:firstLine="640"/>
        <w:rPr>
          <w:rFonts w:ascii="仿宋_GB2312" w:eastAsia="仿宋_GB2312" w:hAnsi="Times New Roman"/>
          <w:sz w:val="32"/>
          <w:szCs w:val="32"/>
        </w:rPr>
      </w:pPr>
      <w:r>
        <w:rPr>
          <w:rFonts w:ascii="楷体_GB2312" w:eastAsia="楷体_GB2312" w:hAnsi="楷体_GB2312" w:cs="楷体_GB2312" w:hint="eastAsia"/>
          <w:sz w:val="32"/>
          <w:szCs w:val="32"/>
        </w:rPr>
        <w:t>方向</w:t>
      </w:r>
      <w:r>
        <w:rPr>
          <w:rFonts w:ascii="楷体_GB2312" w:eastAsia="楷体_GB2312" w:hAnsi="楷体_GB2312" w:cs="楷体_GB2312" w:hint="eastAsia"/>
          <w:sz w:val="32"/>
          <w:szCs w:val="32"/>
        </w:rPr>
        <w:t>4</w:t>
      </w:r>
      <w:r>
        <w:rPr>
          <w:rFonts w:ascii="楷体_GB2312" w:eastAsia="楷体_GB2312" w:hAnsi="楷体_GB2312" w:cs="楷体_GB2312" w:hint="eastAsia"/>
          <w:sz w:val="32"/>
          <w:szCs w:val="32"/>
        </w:rPr>
        <w:t>：基于“代谢</w:t>
      </w:r>
      <w:r>
        <w:rPr>
          <w:rFonts w:ascii="楷体_GB2312" w:eastAsia="楷体_GB2312" w:hAnsi="楷体_GB2312" w:cs="楷体_GB2312" w:hint="eastAsia"/>
          <w:sz w:val="32"/>
          <w:szCs w:val="32"/>
        </w:rPr>
        <w:t>-</w:t>
      </w:r>
      <w:r>
        <w:rPr>
          <w:rFonts w:ascii="楷体_GB2312" w:eastAsia="楷体_GB2312" w:hAnsi="楷体_GB2312" w:cs="楷体_GB2312" w:hint="eastAsia"/>
          <w:sz w:val="32"/>
          <w:szCs w:val="32"/>
        </w:rPr>
        <w:t>免疫”调控网络的抗肝纤</w:t>
      </w:r>
      <w:r>
        <w:rPr>
          <w:rFonts w:ascii="楷体_GB2312" w:eastAsia="楷体_GB2312" w:hAnsi="楷体_GB2312" w:cs="楷体_GB2312" w:hint="eastAsia"/>
          <w:sz w:val="32"/>
          <w:szCs w:val="32"/>
        </w:rPr>
        <w:t>维化海洋药物开发</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研究内容：</w:t>
      </w:r>
      <w:r>
        <w:rPr>
          <w:rFonts w:ascii="仿宋_GB2312" w:eastAsia="仿宋_GB2312" w:hAnsi="Times New Roman" w:hint="eastAsia"/>
          <w:sz w:val="32"/>
          <w:szCs w:val="32"/>
        </w:rPr>
        <w:t>聚焦海洋活性分子对肝病微环境“基质重塑与代</w:t>
      </w:r>
      <w:r>
        <w:rPr>
          <w:rFonts w:ascii="仿宋_GB2312" w:eastAsia="仿宋_GB2312" w:hAnsi="Times New Roman" w:hint="eastAsia"/>
          <w:sz w:val="32"/>
          <w:szCs w:val="32"/>
        </w:rPr>
        <w:lastRenderedPageBreak/>
        <w:t>谢转换”的协同控制机制，发现高活性海洋先导分子，挖掘具有</w:t>
      </w:r>
      <w:proofErr w:type="gramStart"/>
      <w:r>
        <w:rPr>
          <w:rFonts w:ascii="仿宋_GB2312" w:eastAsia="仿宋_GB2312" w:hAnsi="Times New Roman" w:hint="eastAsia"/>
          <w:sz w:val="32"/>
          <w:szCs w:val="32"/>
        </w:rPr>
        <w:t>多机制</w:t>
      </w:r>
      <w:proofErr w:type="gramEnd"/>
      <w:r>
        <w:rPr>
          <w:rFonts w:ascii="仿宋_GB2312" w:eastAsia="仿宋_GB2312" w:hAnsi="Times New Roman" w:hint="eastAsia"/>
          <w:sz w:val="32"/>
          <w:szCs w:val="32"/>
        </w:rPr>
        <w:t>调控的药物先导化合物，开展成药性、安全性评价，并阐明药物作用关键机制。</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考核指标：</w:t>
      </w:r>
      <w:r>
        <w:rPr>
          <w:rFonts w:ascii="仿宋_GB2312" w:eastAsia="仿宋_GB2312" w:hAnsi="Times New Roman" w:hint="eastAsia"/>
          <w:sz w:val="32"/>
          <w:szCs w:val="32"/>
        </w:rPr>
        <w:t>取得理论创新成果≥</w:t>
      </w:r>
      <w:r>
        <w:rPr>
          <w:rFonts w:ascii="仿宋_GB2312" w:eastAsia="仿宋_GB2312" w:hAnsi="Times New Roman" w:hint="eastAsia"/>
          <w:sz w:val="32"/>
          <w:szCs w:val="32"/>
        </w:rPr>
        <w:t>2</w:t>
      </w:r>
      <w:r>
        <w:rPr>
          <w:rFonts w:ascii="仿宋_GB2312" w:eastAsia="仿宋_GB2312" w:hAnsi="Times New Roman" w:hint="eastAsia"/>
          <w:sz w:val="32"/>
          <w:szCs w:val="32"/>
        </w:rPr>
        <w:t>项，确立</w:t>
      </w:r>
      <w:r>
        <w:rPr>
          <w:rFonts w:ascii="仿宋_GB2312" w:eastAsia="仿宋_GB2312" w:hAnsi="Times New Roman" w:hint="eastAsia"/>
          <w:sz w:val="32"/>
          <w:szCs w:val="32"/>
        </w:rPr>
        <w:t>2-3</w:t>
      </w:r>
      <w:r>
        <w:rPr>
          <w:rFonts w:ascii="仿宋_GB2312" w:eastAsia="仿宋_GB2312" w:hAnsi="Times New Roman" w:hint="eastAsia"/>
          <w:sz w:val="32"/>
          <w:szCs w:val="32"/>
        </w:rPr>
        <w:t>个具有自主知识产权的海洋药物先导化合物。发表高水平论文≥</w:t>
      </w:r>
      <w:r>
        <w:rPr>
          <w:rFonts w:ascii="仿宋_GB2312" w:eastAsia="仿宋_GB2312" w:hAnsi="Times New Roman" w:hint="eastAsia"/>
          <w:sz w:val="32"/>
          <w:szCs w:val="32"/>
        </w:rPr>
        <w:t>2</w:t>
      </w:r>
      <w:r>
        <w:rPr>
          <w:rFonts w:ascii="仿宋_GB2312" w:eastAsia="仿宋_GB2312" w:hAnsi="Times New Roman" w:hint="eastAsia"/>
          <w:sz w:val="32"/>
          <w:szCs w:val="32"/>
        </w:rPr>
        <w:t>篇，申请发明专利</w:t>
      </w:r>
      <w:r>
        <w:rPr>
          <w:rFonts w:ascii="仿宋_GB2312" w:eastAsia="仿宋_GB2312" w:hAnsi="Times New Roman" w:hint="eastAsia"/>
          <w:sz w:val="32"/>
          <w:szCs w:val="32"/>
        </w:rPr>
        <w:t>1-2</w:t>
      </w:r>
      <w:r>
        <w:rPr>
          <w:rFonts w:ascii="仿宋_GB2312" w:eastAsia="仿宋_GB2312" w:hAnsi="Times New Roman" w:hint="eastAsia"/>
          <w:sz w:val="32"/>
          <w:szCs w:val="32"/>
        </w:rPr>
        <w:t>项，培养创新团队数量（科研领军人才、研究生）≥</w:t>
      </w:r>
      <w:r>
        <w:rPr>
          <w:rFonts w:ascii="仿宋_GB2312" w:eastAsia="仿宋_GB2312" w:hAnsi="Times New Roman" w:hint="eastAsia"/>
          <w:sz w:val="32"/>
          <w:szCs w:val="32"/>
        </w:rPr>
        <w:t>3</w:t>
      </w:r>
      <w:r>
        <w:rPr>
          <w:rFonts w:ascii="仿宋_GB2312" w:eastAsia="仿宋_GB2312" w:hAnsi="Times New Roman" w:hint="eastAsia"/>
          <w:sz w:val="32"/>
          <w:szCs w:val="32"/>
        </w:rPr>
        <w:t>名。</w:t>
      </w:r>
    </w:p>
    <w:p w:rsidR="005906E8" w:rsidRDefault="00823E8E">
      <w:pPr>
        <w:spacing w:line="560" w:lineRule="exact"/>
        <w:ind w:firstLineChars="200" w:firstLine="640"/>
        <w:rPr>
          <w:rFonts w:ascii="仿宋_GB2312" w:eastAsia="仿宋_GB2312" w:hAnsi="Times New Roman"/>
          <w:sz w:val="32"/>
          <w:szCs w:val="32"/>
        </w:rPr>
      </w:pPr>
      <w:r>
        <w:rPr>
          <w:rFonts w:ascii="楷体_GB2312" w:eastAsia="楷体_GB2312" w:hAnsi="楷体_GB2312" w:cs="楷体_GB2312" w:hint="eastAsia"/>
          <w:sz w:val="32"/>
          <w:szCs w:val="32"/>
        </w:rPr>
        <w:t>方向</w:t>
      </w:r>
      <w:r>
        <w:rPr>
          <w:rFonts w:ascii="楷体_GB2312" w:eastAsia="楷体_GB2312" w:hAnsi="楷体_GB2312" w:cs="楷体_GB2312" w:hint="eastAsia"/>
          <w:sz w:val="32"/>
          <w:szCs w:val="32"/>
        </w:rPr>
        <w:t>5</w:t>
      </w:r>
      <w:r>
        <w:rPr>
          <w:rFonts w:ascii="楷体_GB2312" w:eastAsia="楷体_GB2312" w:hAnsi="楷体_GB2312" w:cs="楷体_GB2312" w:hint="eastAsia"/>
          <w:sz w:val="32"/>
          <w:szCs w:val="32"/>
        </w:rPr>
        <w:t>：</w:t>
      </w:r>
      <w:proofErr w:type="gramStart"/>
      <w:r>
        <w:rPr>
          <w:rFonts w:ascii="楷体_GB2312" w:eastAsia="楷体_GB2312" w:hAnsi="楷体_GB2312" w:cs="楷体_GB2312" w:hint="eastAsia"/>
          <w:sz w:val="32"/>
          <w:szCs w:val="32"/>
        </w:rPr>
        <w:t>慢病共病的</w:t>
      </w:r>
      <w:proofErr w:type="gramEnd"/>
      <w:r>
        <w:rPr>
          <w:rFonts w:ascii="楷体_GB2312" w:eastAsia="楷体_GB2312" w:hAnsi="楷体_GB2312" w:cs="楷体_GB2312" w:hint="eastAsia"/>
          <w:sz w:val="32"/>
          <w:szCs w:val="32"/>
        </w:rPr>
        <w:t>共性发病机制和创新药物研究</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研究内容：</w:t>
      </w:r>
      <w:r>
        <w:rPr>
          <w:rFonts w:ascii="仿宋_GB2312" w:eastAsia="仿宋_GB2312" w:hAnsi="Times New Roman" w:hint="eastAsia"/>
          <w:sz w:val="32"/>
          <w:szCs w:val="32"/>
        </w:rPr>
        <w:t>聚焦人口老龄化的</w:t>
      </w:r>
      <w:proofErr w:type="gramStart"/>
      <w:r>
        <w:rPr>
          <w:rFonts w:ascii="仿宋_GB2312" w:eastAsia="仿宋_GB2312" w:hAnsi="Times New Roman" w:hint="eastAsia"/>
          <w:sz w:val="32"/>
          <w:szCs w:val="32"/>
        </w:rPr>
        <w:t>慢病共病康复</w:t>
      </w:r>
      <w:proofErr w:type="gramEnd"/>
      <w:r>
        <w:rPr>
          <w:rFonts w:ascii="仿宋_GB2312" w:eastAsia="仿宋_GB2312" w:hAnsi="Times New Roman" w:hint="eastAsia"/>
          <w:sz w:val="32"/>
          <w:szCs w:val="32"/>
        </w:rPr>
        <w:t>的重大需求，围绕慢性阻塞性肺疾病（</w:t>
      </w:r>
      <w:r>
        <w:rPr>
          <w:rFonts w:ascii="仿宋_GB2312" w:eastAsia="仿宋_GB2312" w:hAnsi="Times New Roman" w:hint="eastAsia"/>
          <w:sz w:val="32"/>
          <w:szCs w:val="32"/>
        </w:rPr>
        <w:t>COPD</w:t>
      </w:r>
      <w:r>
        <w:rPr>
          <w:rFonts w:ascii="仿宋_GB2312" w:eastAsia="仿宋_GB2312" w:hAnsi="Times New Roman" w:hint="eastAsia"/>
          <w:sz w:val="32"/>
          <w:szCs w:val="32"/>
        </w:rPr>
        <w:t>）、肺动脉高压、阿尔兹海默症等老龄化慢病，揭示衰老引发系统性慢病的早期共性发病机制，发现早期诊断标志物及通用干预靶点，针对靶点设计、合成药物分子，利用体外及动物模型进行靶点及药效确证，筛选老龄化慢病康复的候选药物，开展具有自主知识产权的药物研发及其药物机制探究，为</w:t>
      </w:r>
      <w:proofErr w:type="gramStart"/>
      <w:r>
        <w:rPr>
          <w:rFonts w:ascii="仿宋_GB2312" w:eastAsia="仿宋_GB2312" w:hAnsi="Times New Roman" w:hint="eastAsia"/>
          <w:sz w:val="32"/>
          <w:szCs w:val="32"/>
        </w:rPr>
        <w:t>慢病共病的</w:t>
      </w:r>
      <w:proofErr w:type="gramEnd"/>
      <w:r>
        <w:rPr>
          <w:rFonts w:ascii="仿宋_GB2312" w:eastAsia="仿宋_GB2312" w:hAnsi="Times New Roman" w:hint="eastAsia"/>
          <w:sz w:val="32"/>
          <w:szCs w:val="32"/>
        </w:rPr>
        <w:t>早期发现和治疗提供理论基础及临床参考，推动同类首创（</w:t>
      </w:r>
      <w:r>
        <w:rPr>
          <w:rFonts w:ascii="仿宋_GB2312" w:eastAsia="仿宋_GB2312" w:hAnsi="Times New Roman" w:hint="eastAsia"/>
          <w:sz w:val="32"/>
          <w:szCs w:val="32"/>
        </w:rPr>
        <w:t>First-in-Class</w:t>
      </w:r>
      <w:r>
        <w:rPr>
          <w:rFonts w:ascii="仿宋_GB2312" w:eastAsia="仿宋_GB2312" w:hAnsi="Times New Roman" w:hint="eastAsia"/>
          <w:sz w:val="32"/>
          <w:szCs w:val="32"/>
        </w:rPr>
        <w:t>）的原创药物研发。</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考核指标：</w:t>
      </w:r>
      <w:r>
        <w:rPr>
          <w:rFonts w:ascii="仿宋_GB2312" w:eastAsia="仿宋_GB2312" w:hAnsi="Times New Roman" w:hint="eastAsia"/>
          <w:sz w:val="32"/>
          <w:szCs w:val="32"/>
        </w:rPr>
        <w:t>收集老龄化慢病的临床样本≥</w:t>
      </w:r>
      <w:r>
        <w:rPr>
          <w:rFonts w:ascii="仿宋_GB2312" w:eastAsia="仿宋_GB2312" w:hAnsi="Times New Roman" w:hint="eastAsia"/>
          <w:sz w:val="32"/>
          <w:szCs w:val="32"/>
        </w:rPr>
        <w:t>3</w:t>
      </w:r>
      <w:r>
        <w:rPr>
          <w:rFonts w:ascii="仿宋_GB2312" w:eastAsia="仿宋_GB2312" w:hAnsi="Times New Roman" w:hint="eastAsia"/>
          <w:sz w:val="32"/>
          <w:szCs w:val="32"/>
        </w:rPr>
        <w:t>种，每种疾病≥</w:t>
      </w:r>
      <w:r>
        <w:rPr>
          <w:rFonts w:ascii="仿宋_GB2312" w:eastAsia="仿宋_GB2312" w:hAnsi="Times New Roman" w:hint="eastAsia"/>
          <w:sz w:val="32"/>
          <w:szCs w:val="32"/>
        </w:rPr>
        <w:t>40</w:t>
      </w:r>
      <w:r>
        <w:rPr>
          <w:rFonts w:ascii="仿宋_GB2312" w:eastAsia="仿宋_GB2312" w:hAnsi="Times New Roman" w:hint="eastAsia"/>
          <w:sz w:val="32"/>
          <w:szCs w:val="32"/>
        </w:rPr>
        <w:t>例，通过组学分析发现</w:t>
      </w:r>
      <w:r>
        <w:rPr>
          <w:rFonts w:ascii="仿宋_GB2312" w:eastAsia="仿宋_GB2312" w:hAnsi="Times New Roman" w:hint="eastAsia"/>
          <w:sz w:val="32"/>
          <w:szCs w:val="32"/>
        </w:rPr>
        <w:t>1-2</w:t>
      </w:r>
      <w:r>
        <w:rPr>
          <w:rFonts w:ascii="仿宋_GB2312" w:eastAsia="仿宋_GB2312" w:hAnsi="Times New Roman" w:hint="eastAsia"/>
          <w:sz w:val="32"/>
          <w:szCs w:val="32"/>
        </w:rPr>
        <w:t>个诊断标志物和共性靶点，针对靶点建立至少含</w:t>
      </w:r>
      <w:r>
        <w:rPr>
          <w:rFonts w:ascii="仿宋_GB2312" w:eastAsia="仿宋_GB2312" w:hAnsi="Times New Roman" w:hint="eastAsia"/>
          <w:sz w:val="32"/>
          <w:szCs w:val="32"/>
        </w:rPr>
        <w:t>50</w:t>
      </w:r>
      <w:r>
        <w:rPr>
          <w:rFonts w:ascii="仿宋_GB2312" w:eastAsia="仿宋_GB2312" w:hAnsi="Times New Roman" w:hint="eastAsia"/>
          <w:sz w:val="32"/>
          <w:szCs w:val="32"/>
        </w:rPr>
        <w:t>个分子的化</w:t>
      </w:r>
      <w:r>
        <w:rPr>
          <w:rFonts w:ascii="仿宋_GB2312" w:eastAsia="仿宋_GB2312" w:hAnsi="Times New Roman" w:hint="eastAsia"/>
          <w:sz w:val="32"/>
          <w:szCs w:val="32"/>
        </w:rPr>
        <w:t>合物库，筛选到</w:t>
      </w:r>
      <w:r>
        <w:rPr>
          <w:rFonts w:ascii="仿宋_GB2312" w:eastAsia="仿宋_GB2312" w:hAnsi="Times New Roman" w:hint="eastAsia"/>
          <w:sz w:val="32"/>
          <w:szCs w:val="32"/>
        </w:rPr>
        <w:t>3-4</w:t>
      </w:r>
      <w:r>
        <w:rPr>
          <w:rFonts w:ascii="仿宋_GB2312" w:eastAsia="仿宋_GB2312" w:hAnsi="Times New Roman" w:hint="eastAsia"/>
          <w:sz w:val="32"/>
          <w:szCs w:val="32"/>
        </w:rPr>
        <w:t>个具有自主知识产权、具有明确靶标的有效候选药物，利用</w:t>
      </w:r>
      <w:r>
        <w:rPr>
          <w:rFonts w:ascii="仿宋_GB2312" w:eastAsia="仿宋_GB2312" w:hAnsi="Times New Roman" w:hint="eastAsia"/>
          <w:sz w:val="32"/>
          <w:szCs w:val="32"/>
        </w:rPr>
        <w:t>3-4</w:t>
      </w:r>
      <w:r>
        <w:rPr>
          <w:rFonts w:ascii="仿宋_GB2312" w:eastAsia="仿宋_GB2312" w:hAnsi="Times New Roman" w:hint="eastAsia"/>
          <w:sz w:val="32"/>
          <w:szCs w:val="32"/>
        </w:rPr>
        <w:t>种不同疾病的动物模型进行靶点确证和药效验证。发表高水平论文≥</w:t>
      </w:r>
      <w:r>
        <w:rPr>
          <w:rFonts w:ascii="仿宋_GB2312" w:eastAsia="仿宋_GB2312" w:hAnsi="Times New Roman" w:hint="eastAsia"/>
          <w:sz w:val="32"/>
          <w:szCs w:val="32"/>
        </w:rPr>
        <w:t>3</w:t>
      </w:r>
      <w:r>
        <w:rPr>
          <w:rFonts w:ascii="仿宋_GB2312" w:eastAsia="仿宋_GB2312" w:hAnsi="Times New Roman" w:hint="eastAsia"/>
          <w:sz w:val="32"/>
          <w:szCs w:val="32"/>
        </w:rPr>
        <w:t>篇，授权发明专利≥</w:t>
      </w:r>
      <w:r>
        <w:rPr>
          <w:rFonts w:ascii="仿宋_GB2312" w:eastAsia="仿宋_GB2312" w:hAnsi="Times New Roman" w:hint="eastAsia"/>
          <w:sz w:val="32"/>
          <w:szCs w:val="32"/>
        </w:rPr>
        <w:t>3</w:t>
      </w:r>
      <w:r>
        <w:rPr>
          <w:rFonts w:ascii="仿宋_GB2312" w:eastAsia="仿宋_GB2312" w:hAnsi="Times New Roman" w:hint="eastAsia"/>
          <w:sz w:val="32"/>
          <w:szCs w:val="32"/>
        </w:rPr>
        <w:t>项，向国家药品监督管理局药品评审中心（</w:t>
      </w:r>
      <w:r>
        <w:rPr>
          <w:rFonts w:ascii="仿宋_GB2312" w:eastAsia="仿宋_GB2312" w:hAnsi="Times New Roman" w:hint="eastAsia"/>
          <w:sz w:val="32"/>
          <w:szCs w:val="32"/>
        </w:rPr>
        <w:t>CDE</w:t>
      </w:r>
      <w:r>
        <w:rPr>
          <w:rFonts w:ascii="仿宋_GB2312" w:eastAsia="仿宋_GB2312" w:hAnsi="Times New Roman" w:hint="eastAsia"/>
          <w:sz w:val="32"/>
          <w:szCs w:val="32"/>
        </w:rPr>
        <w:t>）</w:t>
      </w:r>
      <w:r>
        <w:rPr>
          <w:rFonts w:ascii="仿宋_GB2312" w:eastAsia="仿宋_GB2312" w:hAnsi="Times New Roman" w:hint="eastAsia"/>
          <w:sz w:val="32"/>
          <w:szCs w:val="32"/>
        </w:rPr>
        <w:lastRenderedPageBreak/>
        <w:t>提交</w:t>
      </w:r>
      <w:r>
        <w:rPr>
          <w:rFonts w:ascii="仿宋_GB2312" w:eastAsia="仿宋_GB2312" w:hAnsi="Times New Roman" w:hint="eastAsia"/>
          <w:sz w:val="32"/>
          <w:szCs w:val="32"/>
        </w:rPr>
        <w:t>1</w:t>
      </w:r>
      <w:r>
        <w:rPr>
          <w:rFonts w:ascii="仿宋_GB2312" w:eastAsia="仿宋_GB2312" w:hAnsi="Times New Roman" w:hint="eastAsia"/>
          <w:sz w:val="32"/>
          <w:szCs w:val="32"/>
        </w:rPr>
        <w:t>项临床试验申请（</w:t>
      </w:r>
      <w:r>
        <w:rPr>
          <w:rFonts w:ascii="仿宋_GB2312" w:eastAsia="仿宋_GB2312" w:hAnsi="Times New Roman" w:hint="eastAsia"/>
          <w:sz w:val="32"/>
          <w:szCs w:val="32"/>
        </w:rPr>
        <w:t>IND</w:t>
      </w:r>
      <w:r>
        <w:rPr>
          <w:rFonts w:ascii="仿宋_GB2312" w:eastAsia="仿宋_GB2312" w:hAnsi="Times New Roman" w:hint="eastAsia"/>
          <w:sz w:val="32"/>
          <w:szCs w:val="32"/>
        </w:rPr>
        <w:t>）。</w:t>
      </w:r>
    </w:p>
    <w:p w:rsidR="005906E8" w:rsidRDefault="00823E8E">
      <w:pPr>
        <w:spacing w:line="560" w:lineRule="exact"/>
        <w:ind w:firstLineChars="200" w:firstLine="640"/>
        <w:rPr>
          <w:rFonts w:ascii="仿宋_GB2312" w:eastAsia="仿宋_GB2312" w:hAnsi="Times New Roman"/>
          <w:sz w:val="32"/>
          <w:szCs w:val="32"/>
        </w:rPr>
      </w:pPr>
      <w:r>
        <w:rPr>
          <w:rFonts w:ascii="楷体_GB2312" w:eastAsia="楷体_GB2312" w:hAnsi="楷体_GB2312" w:cs="楷体_GB2312" w:hint="eastAsia"/>
          <w:sz w:val="32"/>
          <w:szCs w:val="32"/>
        </w:rPr>
        <w:t>方向</w:t>
      </w:r>
      <w:r>
        <w:rPr>
          <w:rFonts w:ascii="楷体_GB2312" w:eastAsia="楷体_GB2312" w:hAnsi="楷体_GB2312" w:cs="楷体_GB2312" w:hint="eastAsia"/>
          <w:sz w:val="32"/>
          <w:szCs w:val="32"/>
        </w:rPr>
        <w:t>6</w:t>
      </w:r>
      <w:r>
        <w:rPr>
          <w:rFonts w:ascii="楷体_GB2312" w:eastAsia="楷体_GB2312" w:hAnsi="楷体_GB2312" w:cs="楷体_GB2312" w:hint="eastAsia"/>
          <w:sz w:val="32"/>
          <w:szCs w:val="32"/>
        </w:rPr>
        <w:t>：基于植物底盘的重组人血白蛋白高效合成技术研究</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研究内容：</w:t>
      </w:r>
      <w:r>
        <w:rPr>
          <w:rFonts w:ascii="仿宋_GB2312" w:eastAsia="仿宋_GB2312" w:hAnsi="Times New Roman" w:hint="eastAsia"/>
          <w:sz w:val="32"/>
          <w:szCs w:val="32"/>
        </w:rPr>
        <w:t>聚焦人血清白蛋白重组产品（</w:t>
      </w:r>
      <w:proofErr w:type="spellStart"/>
      <w:r>
        <w:rPr>
          <w:rFonts w:ascii="仿宋_GB2312" w:eastAsia="仿宋_GB2312" w:hAnsi="Times New Roman" w:hint="eastAsia"/>
          <w:sz w:val="32"/>
          <w:szCs w:val="32"/>
        </w:rPr>
        <w:t>rHSA</w:t>
      </w:r>
      <w:proofErr w:type="spellEnd"/>
      <w:r>
        <w:rPr>
          <w:rFonts w:ascii="仿宋_GB2312" w:eastAsia="仿宋_GB2312" w:hAnsi="Times New Roman" w:hint="eastAsia"/>
          <w:sz w:val="32"/>
          <w:szCs w:val="32"/>
        </w:rPr>
        <w:t>）替代需求，围绕烟草体系高效生产</w:t>
      </w:r>
      <w:proofErr w:type="spellStart"/>
      <w:r>
        <w:rPr>
          <w:rFonts w:ascii="仿宋_GB2312" w:eastAsia="仿宋_GB2312" w:hAnsi="Times New Roman" w:hint="eastAsia"/>
          <w:sz w:val="32"/>
          <w:szCs w:val="32"/>
        </w:rPr>
        <w:t>rHSA</w:t>
      </w:r>
      <w:proofErr w:type="spellEnd"/>
      <w:r>
        <w:rPr>
          <w:rFonts w:ascii="仿宋_GB2312" w:eastAsia="仿宋_GB2312" w:hAnsi="Times New Roman" w:hint="eastAsia"/>
          <w:sz w:val="32"/>
          <w:szCs w:val="32"/>
        </w:rPr>
        <w:t>方向，研究烟草高通量瞬时转染技术，筛选</w:t>
      </w:r>
      <w:proofErr w:type="gramStart"/>
      <w:r>
        <w:rPr>
          <w:rFonts w:ascii="仿宋_GB2312" w:eastAsia="仿宋_GB2312" w:hAnsi="Times New Roman" w:hint="eastAsia"/>
          <w:sz w:val="32"/>
          <w:szCs w:val="32"/>
        </w:rPr>
        <w:t>最佳农</w:t>
      </w:r>
      <w:proofErr w:type="gramEnd"/>
      <w:r>
        <w:rPr>
          <w:rFonts w:ascii="仿宋_GB2312" w:eastAsia="仿宋_GB2312" w:hAnsi="Times New Roman" w:hint="eastAsia"/>
          <w:sz w:val="32"/>
          <w:szCs w:val="32"/>
        </w:rPr>
        <w:t>杆菌菌株与</w:t>
      </w:r>
      <w:proofErr w:type="gramStart"/>
      <w:r>
        <w:rPr>
          <w:rFonts w:ascii="仿宋_GB2312" w:eastAsia="仿宋_GB2312" w:hAnsi="Times New Roman" w:hint="eastAsia"/>
          <w:sz w:val="32"/>
          <w:szCs w:val="32"/>
        </w:rPr>
        <w:t>侵染</w:t>
      </w:r>
      <w:proofErr w:type="gramEnd"/>
      <w:r>
        <w:rPr>
          <w:rFonts w:ascii="仿宋_GB2312" w:eastAsia="仿宋_GB2312" w:hAnsi="Times New Roman" w:hint="eastAsia"/>
          <w:sz w:val="32"/>
          <w:szCs w:val="32"/>
        </w:rPr>
        <w:t>参数；解析高效表达机制，构建高效植物表达载体；创制人源化烟草底盘</w:t>
      </w:r>
      <w:r>
        <w:rPr>
          <w:rFonts w:ascii="仿宋_GB2312" w:eastAsia="仿宋_GB2312" w:hAnsi="Times New Roman" w:hint="eastAsia"/>
          <w:sz w:val="32"/>
          <w:szCs w:val="32"/>
        </w:rPr>
        <w:t>,</w:t>
      </w:r>
      <w:r>
        <w:rPr>
          <w:rFonts w:ascii="仿宋_GB2312" w:eastAsia="仿宋_GB2312" w:hAnsi="Times New Roman" w:hint="eastAsia"/>
          <w:sz w:val="32"/>
          <w:szCs w:val="32"/>
        </w:rPr>
        <w:t>解决杂质免疫原性问题；建立纯化工艺，实现</w:t>
      </w:r>
      <w:proofErr w:type="spellStart"/>
      <w:r>
        <w:rPr>
          <w:rFonts w:ascii="仿宋_GB2312" w:eastAsia="仿宋_GB2312" w:hAnsi="Times New Roman" w:hint="eastAsia"/>
          <w:sz w:val="32"/>
          <w:szCs w:val="32"/>
        </w:rPr>
        <w:t>rHSA</w:t>
      </w:r>
      <w:proofErr w:type="spellEnd"/>
      <w:r>
        <w:rPr>
          <w:rFonts w:ascii="仿宋_GB2312" w:eastAsia="仿宋_GB2312" w:hAnsi="Times New Roman" w:hint="eastAsia"/>
          <w:sz w:val="32"/>
          <w:szCs w:val="32"/>
        </w:rPr>
        <w:t>工业化生产级别表达与纯化，完成从基因设计、表达优化到纯化工艺放大的完整产业链示范。</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考核指标：</w:t>
      </w:r>
      <w:r>
        <w:rPr>
          <w:rFonts w:ascii="仿宋_GB2312" w:eastAsia="仿宋_GB2312" w:hAnsi="Times New Roman" w:hint="eastAsia"/>
          <w:sz w:val="32"/>
          <w:szCs w:val="32"/>
        </w:rPr>
        <w:t>建立标准化的工艺流程和中试平台，实现</w:t>
      </w:r>
      <w:proofErr w:type="spellStart"/>
      <w:r>
        <w:rPr>
          <w:rFonts w:ascii="仿宋_GB2312" w:eastAsia="仿宋_GB2312" w:hAnsi="Times New Roman" w:hint="eastAsia"/>
          <w:sz w:val="32"/>
          <w:szCs w:val="32"/>
        </w:rPr>
        <w:t>rHSA</w:t>
      </w:r>
      <w:proofErr w:type="spellEnd"/>
      <w:r>
        <w:rPr>
          <w:rFonts w:ascii="仿宋_GB2312" w:eastAsia="仿宋_GB2312" w:hAnsi="Times New Roman" w:hint="eastAsia"/>
          <w:sz w:val="32"/>
          <w:szCs w:val="32"/>
        </w:rPr>
        <w:t>表达量达到行业先进水平（每克鲜叶蛋白表达量≥</w:t>
      </w:r>
      <w:r>
        <w:rPr>
          <w:rFonts w:ascii="仿宋_GB2312" w:eastAsia="仿宋_GB2312" w:hAnsi="Times New Roman" w:hint="eastAsia"/>
          <w:sz w:val="32"/>
          <w:szCs w:val="32"/>
        </w:rPr>
        <w:t>0.5mg</w:t>
      </w:r>
      <w:r>
        <w:rPr>
          <w:rFonts w:ascii="仿宋_GB2312" w:eastAsia="仿宋_GB2312" w:hAnsi="Times New Roman" w:hint="eastAsia"/>
          <w:sz w:val="32"/>
          <w:szCs w:val="32"/>
        </w:rPr>
        <w:t>），纯度达到</w:t>
      </w:r>
      <w:r>
        <w:rPr>
          <w:rFonts w:ascii="仿宋_GB2312" w:eastAsia="仿宋_GB2312" w:hAnsi="Times New Roman" w:hint="eastAsia"/>
          <w:sz w:val="32"/>
          <w:szCs w:val="32"/>
        </w:rPr>
        <w:t>99%</w:t>
      </w:r>
      <w:r>
        <w:rPr>
          <w:rFonts w:ascii="仿宋_GB2312" w:eastAsia="仿宋_GB2312" w:hAnsi="Times New Roman" w:hint="eastAsia"/>
          <w:sz w:val="32"/>
          <w:szCs w:val="32"/>
        </w:rPr>
        <w:t>以上，回收率≥</w:t>
      </w:r>
      <w:r>
        <w:rPr>
          <w:rFonts w:ascii="仿宋_GB2312" w:eastAsia="仿宋_GB2312" w:hAnsi="Times New Roman" w:hint="eastAsia"/>
          <w:sz w:val="32"/>
          <w:szCs w:val="32"/>
        </w:rPr>
        <w:t>50%</w:t>
      </w:r>
      <w:r>
        <w:rPr>
          <w:rFonts w:ascii="仿宋_GB2312" w:eastAsia="仿宋_GB2312" w:hAnsi="Times New Roman" w:hint="eastAsia"/>
          <w:sz w:val="32"/>
          <w:szCs w:val="32"/>
        </w:rPr>
        <w:t>。形成完整的表达、纯化及工艺放大标准操作流程（</w:t>
      </w:r>
      <w:r>
        <w:rPr>
          <w:rFonts w:ascii="仿宋_GB2312" w:eastAsia="仿宋_GB2312" w:hAnsi="Times New Roman" w:hint="eastAsia"/>
          <w:sz w:val="32"/>
          <w:szCs w:val="32"/>
        </w:rPr>
        <w:t>SOP</w:t>
      </w:r>
      <w:r>
        <w:rPr>
          <w:rFonts w:ascii="仿宋_GB2312" w:eastAsia="仿宋_GB2312" w:hAnsi="Times New Roman" w:hint="eastAsia"/>
          <w:sz w:val="32"/>
          <w:szCs w:val="32"/>
        </w:rPr>
        <w:t>），发表</w:t>
      </w:r>
      <w:r>
        <w:rPr>
          <w:rFonts w:ascii="仿宋_GB2312" w:eastAsia="仿宋_GB2312" w:hAnsi="Times New Roman" w:hint="eastAsia"/>
          <w:sz w:val="32"/>
          <w:szCs w:val="32"/>
        </w:rPr>
        <w:t>SCI</w:t>
      </w:r>
      <w:r>
        <w:rPr>
          <w:rFonts w:ascii="仿宋_GB2312" w:eastAsia="仿宋_GB2312" w:hAnsi="Times New Roman" w:hint="eastAsia"/>
          <w:sz w:val="32"/>
          <w:szCs w:val="32"/>
        </w:rPr>
        <w:t>论文≥</w:t>
      </w:r>
      <w:r>
        <w:rPr>
          <w:rFonts w:ascii="仿宋_GB2312" w:eastAsia="仿宋_GB2312" w:hAnsi="Times New Roman" w:hint="eastAsia"/>
          <w:sz w:val="32"/>
          <w:szCs w:val="32"/>
        </w:rPr>
        <w:t>2</w:t>
      </w:r>
      <w:r>
        <w:rPr>
          <w:rFonts w:ascii="仿宋_GB2312" w:eastAsia="仿宋_GB2312" w:hAnsi="Times New Roman" w:hint="eastAsia"/>
          <w:sz w:val="32"/>
          <w:szCs w:val="32"/>
        </w:rPr>
        <w:t>篇，申请发明专利≥</w:t>
      </w:r>
      <w:r>
        <w:rPr>
          <w:rFonts w:ascii="仿宋_GB2312" w:eastAsia="仿宋_GB2312" w:hAnsi="Times New Roman" w:hint="eastAsia"/>
          <w:sz w:val="32"/>
          <w:szCs w:val="32"/>
        </w:rPr>
        <w:t>1</w:t>
      </w:r>
      <w:r>
        <w:rPr>
          <w:rFonts w:ascii="仿宋_GB2312" w:eastAsia="仿宋_GB2312" w:hAnsi="Times New Roman" w:hint="eastAsia"/>
          <w:sz w:val="32"/>
          <w:szCs w:val="32"/>
        </w:rPr>
        <w:t>项，培养博士研究生≥</w:t>
      </w:r>
      <w:r>
        <w:rPr>
          <w:rFonts w:ascii="仿宋_GB2312" w:eastAsia="仿宋_GB2312" w:hAnsi="Times New Roman" w:hint="eastAsia"/>
          <w:sz w:val="32"/>
          <w:szCs w:val="32"/>
        </w:rPr>
        <w:t>1</w:t>
      </w:r>
      <w:r>
        <w:rPr>
          <w:rFonts w:ascii="仿宋_GB2312" w:eastAsia="仿宋_GB2312" w:hAnsi="Times New Roman" w:hint="eastAsia"/>
          <w:sz w:val="32"/>
          <w:szCs w:val="32"/>
        </w:rPr>
        <w:t>名。</w:t>
      </w:r>
    </w:p>
    <w:p w:rsidR="005906E8" w:rsidRDefault="00823E8E">
      <w:pPr>
        <w:spacing w:line="560" w:lineRule="exact"/>
        <w:ind w:firstLineChars="200" w:firstLine="640"/>
        <w:rPr>
          <w:rFonts w:ascii="仿宋_GB2312" w:eastAsia="仿宋_GB2312" w:hAnsi="Times New Roman"/>
          <w:sz w:val="32"/>
          <w:szCs w:val="32"/>
        </w:rPr>
      </w:pPr>
      <w:r>
        <w:rPr>
          <w:rFonts w:ascii="楷体_GB2312" w:eastAsia="楷体_GB2312" w:hAnsi="楷体_GB2312" w:cs="楷体_GB2312" w:hint="eastAsia"/>
          <w:sz w:val="32"/>
          <w:szCs w:val="32"/>
        </w:rPr>
        <w:t>方向</w:t>
      </w:r>
      <w:r>
        <w:rPr>
          <w:rFonts w:ascii="楷体_GB2312" w:eastAsia="楷体_GB2312" w:hAnsi="楷体_GB2312" w:cs="楷体_GB2312" w:hint="eastAsia"/>
          <w:sz w:val="32"/>
          <w:szCs w:val="32"/>
        </w:rPr>
        <w:t>7</w:t>
      </w:r>
      <w:r>
        <w:rPr>
          <w:rFonts w:ascii="楷体_GB2312" w:eastAsia="楷体_GB2312" w:hAnsi="楷体_GB2312" w:cs="楷体_GB2312" w:hint="eastAsia"/>
          <w:sz w:val="32"/>
          <w:szCs w:val="32"/>
        </w:rPr>
        <w:t>：人乳头瘤病毒（</w:t>
      </w:r>
      <w:r>
        <w:rPr>
          <w:rFonts w:ascii="楷体_GB2312" w:eastAsia="楷体_GB2312" w:hAnsi="楷体_GB2312" w:cs="楷体_GB2312" w:hint="eastAsia"/>
          <w:sz w:val="32"/>
          <w:szCs w:val="32"/>
        </w:rPr>
        <w:t>HPV</w:t>
      </w:r>
      <w:r>
        <w:rPr>
          <w:rFonts w:ascii="楷体_GB2312" w:eastAsia="楷体_GB2312" w:hAnsi="楷体_GB2312" w:cs="楷体_GB2312" w:hint="eastAsia"/>
          <w:sz w:val="32"/>
          <w:szCs w:val="32"/>
        </w:rPr>
        <w:t>）感染相关肿瘤的精准</w:t>
      </w:r>
      <w:proofErr w:type="gramStart"/>
      <w:r>
        <w:rPr>
          <w:rFonts w:ascii="楷体_GB2312" w:eastAsia="楷体_GB2312" w:hAnsi="楷体_GB2312" w:cs="楷体_GB2312" w:hint="eastAsia"/>
          <w:sz w:val="32"/>
          <w:szCs w:val="32"/>
        </w:rPr>
        <w:t>早筛及抗肿瘤药</w:t>
      </w:r>
      <w:proofErr w:type="gramEnd"/>
      <w:r>
        <w:rPr>
          <w:rFonts w:ascii="楷体_GB2312" w:eastAsia="楷体_GB2312" w:hAnsi="楷体_GB2312" w:cs="楷体_GB2312" w:hint="eastAsia"/>
          <w:sz w:val="32"/>
          <w:szCs w:val="32"/>
        </w:rPr>
        <w:t>物研发</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研究内容：</w:t>
      </w:r>
      <w:r>
        <w:rPr>
          <w:rFonts w:ascii="仿宋_GB2312" w:eastAsia="仿宋_GB2312" w:hAnsi="Times New Roman" w:hint="eastAsia"/>
          <w:sz w:val="32"/>
          <w:szCs w:val="32"/>
        </w:rPr>
        <w:t>针对目前</w:t>
      </w:r>
      <w:r>
        <w:rPr>
          <w:rFonts w:ascii="仿宋_GB2312" w:eastAsia="仿宋_GB2312" w:hAnsi="Times New Roman" w:hint="eastAsia"/>
          <w:sz w:val="32"/>
          <w:szCs w:val="32"/>
        </w:rPr>
        <w:t>HPV</w:t>
      </w:r>
      <w:r>
        <w:rPr>
          <w:rFonts w:ascii="仿宋_GB2312" w:eastAsia="仿宋_GB2312" w:hAnsi="Times New Roman" w:hint="eastAsia"/>
          <w:sz w:val="32"/>
          <w:szCs w:val="32"/>
        </w:rPr>
        <w:t>感染相关肿瘤早</w:t>
      </w:r>
      <w:proofErr w:type="gramStart"/>
      <w:r>
        <w:rPr>
          <w:rFonts w:ascii="仿宋_GB2312" w:eastAsia="仿宋_GB2312" w:hAnsi="Times New Roman" w:hint="eastAsia"/>
          <w:sz w:val="32"/>
          <w:szCs w:val="32"/>
        </w:rPr>
        <w:t>筛过</w:t>
      </w:r>
      <w:r>
        <w:rPr>
          <w:rFonts w:ascii="仿宋_GB2312" w:eastAsia="仿宋_GB2312" w:hAnsi="Times New Roman" w:hint="eastAsia"/>
          <w:sz w:val="32"/>
          <w:szCs w:val="32"/>
        </w:rPr>
        <w:t>程</w:t>
      </w:r>
      <w:proofErr w:type="gramEnd"/>
      <w:r>
        <w:rPr>
          <w:rFonts w:ascii="仿宋_GB2312" w:eastAsia="仿宋_GB2312" w:hAnsi="Times New Roman" w:hint="eastAsia"/>
          <w:sz w:val="32"/>
          <w:szCs w:val="32"/>
        </w:rPr>
        <w:t>中造成的过度医疗、社会资源浪费以及患者心理恐慌等问题</w:t>
      </w:r>
      <w:r>
        <w:rPr>
          <w:rFonts w:ascii="仿宋_GB2312" w:eastAsia="仿宋_GB2312" w:hAnsi="Times New Roman" w:hint="eastAsia"/>
          <w:sz w:val="32"/>
          <w:szCs w:val="32"/>
        </w:rPr>
        <w:t>,</w:t>
      </w:r>
      <w:r>
        <w:rPr>
          <w:rFonts w:ascii="仿宋_GB2312" w:eastAsia="仿宋_GB2312" w:hAnsi="Times New Roman" w:hint="eastAsia"/>
          <w:sz w:val="32"/>
          <w:szCs w:val="32"/>
        </w:rPr>
        <w:t>提出筛选鉴定可用于</w:t>
      </w:r>
      <w:r>
        <w:rPr>
          <w:rFonts w:ascii="仿宋_GB2312" w:eastAsia="仿宋_GB2312" w:hAnsi="Times New Roman" w:hint="eastAsia"/>
          <w:sz w:val="32"/>
          <w:szCs w:val="32"/>
        </w:rPr>
        <w:t>HPV</w:t>
      </w:r>
      <w:r>
        <w:rPr>
          <w:rFonts w:ascii="仿宋_GB2312" w:eastAsia="仿宋_GB2312" w:hAnsi="Times New Roman" w:hint="eastAsia"/>
          <w:sz w:val="32"/>
          <w:szCs w:val="32"/>
        </w:rPr>
        <w:t>感染相关肿瘤精准筛选的分子标志物，并且建立基于分子标志物的人工智能的精准早</w:t>
      </w:r>
      <w:proofErr w:type="gramStart"/>
      <w:r>
        <w:rPr>
          <w:rFonts w:ascii="仿宋_GB2312" w:eastAsia="仿宋_GB2312" w:hAnsi="Times New Roman" w:hint="eastAsia"/>
          <w:sz w:val="32"/>
          <w:szCs w:val="32"/>
        </w:rPr>
        <w:t>筛方法</w:t>
      </w:r>
      <w:proofErr w:type="gramEnd"/>
      <w:r>
        <w:rPr>
          <w:rFonts w:ascii="仿宋_GB2312" w:eastAsia="仿宋_GB2312" w:hAnsi="Times New Roman" w:hint="eastAsia"/>
          <w:sz w:val="32"/>
          <w:szCs w:val="32"/>
        </w:rPr>
        <w:t>,</w:t>
      </w:r>
      <w:r>
        <w:rPr>
          <w:rFonts w:ascii="仿宋_GB2312" w:eastAsia="仿宋_GB2312" w:hAnsi="Times New Roman" w:hint="eastAsia"/>
          <w:sz w:val="32"/>
          <w:szCs w:val="32"/>
        </w:rPr>
        <w:t>研发基于分子标志物的抗肿瘤靶</w:t>
      </w:r>
      <w:proofErr w:type="gramStart"/>
      <w:r>
        <w:rPr>
          <w:rFonts w:ascii="仿宋_GB2312" w:eastAsia="仿宋_GB2312" w:hAnsi="Times New Roman" w:hint="eastAsia"/>
          <w:sz w:val="32"/>
          <w:szCs w:val="32"/>
        </w:rPr>
        <w:t>向药物</w:t>
      </w:r>
      <w:proofErr w:type="gramEnd"/>
      <w:r>
        <w:rPr>
          <w:rFonts w:ascii="仿宋_GB2312" w:eastAsia="仿宋_GB2312" w:hAnsi="Times New Roman" w:hint="eastAsia"/>
          <w:sz w:val="32"/>
          <w:szCs w:val="32"/>
        </w:rPr>
        <w:t>,</w:t>
      </w:r>
      <w:r>
        <w:rPr>
          <w:rFonts w:ascii="仿宋_GB2312" w:eastAsia="仿宋_GB2312" w:hAnsi="Times New Roman" w:hint="eastAsia"/>
          <w:sz w:val="32"/>
          <w:szCs w:val="32"/>
        </w:rPr>
        <w:t>为</w:t>
      </w:r>
      <w:r>
        <w:rPr>
          <w:rFonts w:ascii="仿宋_GB2312" w:eastAsia="仿宋_GB2312" w:hAnsi="Times New Roman" w:hint="eastAsia"/>
          <w:sz w:val="32"/>
          <w:szCs w:val="32"/>
        </w:rPr>
        <w:t>HPV</w:t>
      </w:r>
      <w:r>
        <w:rPr>
          <w:rFonts w:ascii="仿宋_GB2312" w:eastAsia="仿宋_GB2312" w:hAnsi="Times New Roman" w:hint="eastAsia"/>
          <w:sz w:val="32"/>
          <w:szCs w:val="32"/>
        </w:rPr>
        <w:t>感染相关肿瘤精准早筛和有效治疗提供真实可靠的依据。</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考核指标：</w:t>
      </w:r>
      <w:r>
        <w:rPr>
          <w:rFonts w:ascii="仿宋_GB2312" w:eastAsia="仿宋_GB2312" w:hAnsi="Times New Roman" w:hint="eastAsia"/>
          <w:sz w:val="32"/>
          <w:szCs w:val="32"/>
        </w:rPr>
        <w:t>筛选和鉴定</w:t>
      </w:r>
      <w:r>
        <w:rPr>
          <w:rFonts w:ascii="仿宋_GB2312" w:eastAsia="仿宋_GB2312" w:hAnsi="Times New Roman" w:hint="eastAsia"/>
          <w:sz w:val="32"/>
          <w:szCs w:val="32"/>
        </w:rPr>
        <w:t>2-3</w:t>
      </w:r>
      <w:r>
        <w:rPr>
          <w:rFonts w:ascii="仿宋_GB2312" w:eastAsia="仿宋_GB2312" w:hAnsi="Times New Roman" w:hint="eastAsia"/>
          <w:sz w:val="32"/>
          <w:szCs w:val="32"/>
        </w:rPr>
        <w:t>种</w:t>
      </w:r>
      <w:r>
        <w:rPr>
          <w:rFonts w:ascii="仿宋_GB2312" w:eastAsia="仿宋_GB2312" w:hAnsi="Times New Roman" w:hint="eastAsia"/>
          <w:sz w:val="32"/>
          <w:szCs w:val="32"/>
        </w:rPr>
        <w:t>HPV</w:t>
      </w:r>
      <w:r>
        <w:rPr>
          <w:rFonts w:ascii="仿宋_GB2312" w:eastAsia="仿宋_GB2312" w:hAnsi="Times New Roman" w:hint="eastAsia"/>
          <w:sz w:val="32"/>
          <w:szCs w:val="32"/>
        </w:rPr>
        <w:t>转化感染细胞中起关键作</w:t>
      </w:r>
      <w:r>
        <w:rPr>
          <w:rFonts w:ascii="仿宋_GB2312" w:eastAsia="仿宋_GB2312" w:hAnsi="Times New Roman" w:hint="eastAsia"/>
          <w:sz w:val="32"/>
          <w:szCs w:val="32"/>
        </w:rPr>
        <w:lastRenderedPageBreak/>
        <w:t>用的</w:t>
      </w:r>
      <w:r>
        <w:rPr>
          <w:rFonts w:ascii="仿宋_GB2312" w:eastAsia="仿宋_GB2312" w:hAnsi="Times New Roman" w:hint="eastAsia"/>
          <w:sz w:val="32"/>
          <w:szCs w:val="32"/>
        </w:rPr>
        <w:t>RBPs</w:t>
      </w:r>
      <w:r>
        <w:rPr>
          <w:rFonts w:ascii="仿宋_GB2312" w:eastAsia="仿宋_GB2312" w:hAnsi="Times New Roman" w:hint="eastAsia"/>
          <w:sz w:val="32"/>
          <w:szCs w:val="32"/>
        </w:rPr>
        <w:t>，并且阐明其分子机制；选择灵敏度高、特异性强的分子标志物，建立</w:t>
      </w:r>
      <w:r>
        <w:rPr>
          <w:rFonts w:ascii="仿宋_GB2312" w:eastAsia="仿宋_GB2312" w:hAnsi="Times New Roman" w:hint="eastAsia"/>
          <w:sz w:val="32"/>
          <w:szCs w:val="32"/>
        </w:rPr>
        <w:t>1-2</w:t>
      </w:r>
      <w:r>
        <w:rPr>
          <w:rFonts w:ascii="仿宋_GB2312" w:eastAsia="仿宋_GB2312" w:hAnsi="Times New Roman" w:hint="eastAsia"/>
          <w:sz w:val="32"/>
          <w:szCs w:val="32"/>
        </w:rPr>
        <w:t>套肿瘤的早期筛查诊断方法；设计特异性的</w:t>
      </w:r>
      <w:r>
        <w:rPr>
          <w:rFonts w:ascii="仿宋_GB2312" w:eastAsia="仿宋_GB2312" w:hAnsi="Times New Roman" w:hint="eastAsia"/>
          <w:sz w:val="32"/>
          <w:szCs w:val="32"/>
        </w:rPr>
        <w:t>RBPs</w:t>
      </w:r>
      <w:r>
        <w:rPr>
          <w:rFonts w:ascii="仿宋_GB2312" w:eastAsia="仿宋_GB2312" w:hAnsi="Times New Roman" w:hint="eastAsia"/>
          <w:sz w:val="32"/>
          <w:szCs w:val="32"/>
        </w:rPr>
        <w:t>抑制剂，筛选</w:t>
      </w:r>
      <w:r>
        <w:rPr>
          <w:rFonts w:ascii="仿宋_GB2312" w:eastAsia="仿宋_GB2312" w:hAnsi="Times New Roman" w:hint="eastAsia"/>
          <w:sz w:val="32"/>
          <w:szCs w:val="32"/>
        </w:rPr>
        <w:t>1-2</w:t>
      </w:r>
      <w:r>
        <w:rPr>
          <w:rFonts w:ascii="仿宋_GB2312" w:eastAsia="仿宋_GB2312" w:hAnsi="Times New Roman" w:hint="eastAsia"/>
          <w:sz w:val="32"/>
          <w:szCs w:val="32"/>
        </w:rPr>
        <w:t>种特异性强的小分子抑制剂作为候选治疗药物。发表高水平论</w:t>
      </w:r>
      <w:r>
        <w:rPr>
          <w:rFonts w:ascii="仿宋_GB2312" w:eastAsia="仿宋_GB2312" w:hAnsi="Times New Roman" w:hint="eastAsia"/>
          <w:sz w:val="32"/>
          <w:szCs w:val="32"/>
        </w:rPr>
        <w:t>文≥</w:t>
      </w:r>
      <w:r>
        <w:rPr>
          <w:rFonts w:ascii="仿宋_GB2312" w:eastAsia="仿宋_GB2312" w:hAnsi="Times New Roman" w:hint="eastAsia"/>
          <w:sz w:val="32"/>
          <w:szCs w:val="32"/>
        </w:rPr>
        <w:t>2</w:t>
      </w:r>
      <w:r>
        <w:rPr>
          <w:rFonts w:ascii="仿宋_GB2312" w:eastAsia="仿宋_GB2312" w:hAnsi="Times New Roman" w:hint="eastAsia"/>
          <w:sz w:val="32"/>
          <w:szCs w:val="32"/>
        </w:rPr>
        <w:t>篇，申请发明专利≥</w:t>
      </w:r>
      <w:r>
        <w:rPr>
          <w:rFonts w:ascii="仿宋_GB2312" w:eastAsia="仿宋_GB2312" w:hAnsi="Times New Roman" w:hint="eastAsia"/>
          <w:sz w:val="32"/>
          <w:szCs w:val="32"/>
        </w:rPr>
        <w:t>1</w:t>
      </w:r>
      <w:r>
        <w:rPr>
          <w:rFonts w:ascii="仿宋_GB2312" w:eastAsia="仿宋_GB2312" w:hAnsi="Times New Roman" w:hint="eastAsia"/>
          <w:sz w:val="32"/>
          <w:szCs w:val="32"/>
        </w:rPr>
        <w:t>项，支持培养创新团队数量（科研领军人才、研究生）≥</w:t>
      </w:r>
      <w:r>
        <w:rPr>
          <w:rFonts w:ascii="仿宋_GB2312" w:eastAsia="仿宋_GB2312" w:hAnsi="Times New Roman" w:hint="eastAsia"/>
          <w:sz w:val="32"/>
          <w:szCs w:val="32"/>
        </w:rPr>
        <w:t>3</w:t>
      </w:r>
      <w:r>
        <w:rPr>
          <w:rFonts w:ascii="仿宋_GB2312" w:eastAsia="仿宋_GB2312" w:hAnsi="Times New Roman" w:hint="eastAsia"/>
          <w:sz w:val="32"/>
          <w:szCs w:val="32"/>
        </w:rPr>
        <w:t>名，其中高层次人才</w:t>
      </w:r>
      <w:r>
        <w:rPr>
          <w:rFonts w:ascii="仿宋_GB2312" w:eastAsia="仿宋_GB2312" w:hAnsi="Times New Roman" w:hint="eastAsia"/>
          <w:sz w:val="32"/>
          <w:szCs w:val="32"/>
        </w:rPr>
        <w:t>1-2</w:t>
      </w:r>
      <w:r>
        <w:rPr>
          <w:rFonts w:ascii="仿宋_GB2312" w:eastAsia="仿宋_GB2312" w:hAnsi="Times New Roman" w:hint="eastAsia"/>
          <w:sz w:val="32"/>
          <w:szCs w:val="32"/>
        </w:rPr>
        <w:t>名。</w:t>
      </w:r>
    </w:p>
    <w:p w:rsidR="005906E8" w:rsidRDefault="00823E8E">
      <w:pPr>
        <w:spacing w:line="560" w:lineRule="exact"/>
        <w:ind w:firstLineChars="200" w:firstLine="640"/>
        <w:rPr>
          <w:rFonts w:ascii="仿宋_GB2312" w:eastAsia="仿宋_GB2312" w:hAnsi="Times New Roman"/>
          <w:sz w:val="32"/>
          <w:szCs w:val="32"/>
        </w:rPr>
      </w:pPr>
      <w:r>
        <w:rPr>
          <w:rFonts w:ascii="楷体_GB2312" w:eastAsia="楷体_GB2312" w:hAnsi="楷体_GB2312" w:cs="楷体_GB2312" w:hint="eastAsia"/>
          <w:sz w:val="32"/>
          <w:szCs w:val="32"/>
        </w:rPr>
        <w:t>方向</w:t>
      </w:r>
      <w:r>
        <w:rPr>
          <w:rFonts w:ascii="楷体_GB2312" w:eastAsia="楷体_GB2312" w:hAnsi="楷体_GB2312" w:cs="楷体_GB2312" w:hint="eastAsia"/>
          <w:sz w:val="32"/>
          <w:szCs w:val="32"/>
        </w:rPr>
        <w:t>8</w:t>
      </w:r>
      <w:r>
        <w:rPr>
          <w:rFonts w:ascii="楷体_GB2312" w:eastAsia="楷体_GB2312" w:hAnsi="楷体_GB2312" w:cs="楷体_GB2312" w:hint="eastAsia"/>
          <w:sz w:val="32"/>
          <w:szCs w:val="32"/>
        </w:rPr>
        <w:t>：基于人工智能驱动的深海工业</w:t>
      </w:r>
      <w:proofErr w:type="gramStart"/>
      <w:r>
        <w:rPr>
          <w:rFonts w:ascii="楷体_GB2312" w:eastAsia="楷体_GB2312" w:hAnsi="楷体_GB2312" w:cs="楷体_GB2312" w:hint="eastAsia"/>
          <w:sz w:val="32"/>
          <w:szCs w:val="32"/>
        </w:rPr>
        <w:t>酶资源</w:t>
      </w:r>
      <w:proofErr w:type="gramEnd"/>
      <w:r>
        <w:rPr>
          <w:rFonts w:ascii="楷体_GB2312" w:eastAsia="楷体_GB2312" w:hAnsi="楷体_GB2312" w:cs="楷体_GB2312" w:hint="eastAsia"/>
          <w:sz w:val="32"/>
          <w:szCs w:val="32"/>
        </w:rPr>
        <w:t>勘探与应用</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研究内容：</w:t>
      </w:r>
      <w:r>
        <w:rPr>
          <w:rFonts w:ascii="仿宋_GB2312" w:eastAsia="仿宋_GB2312" w:hAnsi="Times New Roman" w:hint="eastAsia"/>
          <w:sz w:val="32"/>
          <w:szCs w:val="32"/>
        </w:rPr>
        <w:t>聚焦深海生物资源高效开发利用需求，针对</w:t>
      </w:r>
      <w:proofErr w:type="gramStart"/>
      <w:r>
        <w:rPr>
          <w:rFonts w:ascii="仿宋_GB2312" w:eastAsia="仿宋_GB2312" w:hAnsi="Times New Roman" w:hint="eastAsia"/>
          <w:sz w:val="32"/>
          <w:szCs w:val="32"/>
        </w:rPr>
        <w:t>深海组</w:t>
      </w:r>
      <w:proofErr w:type="gramEnd"/>
      <w:r>
        <w:rPr>
          <w:rFonts w:ascii="仿宋_GB2312" w:eastAsia="仿宋_GB2312" w:hAnsi="Times New Roman" w:hint="eastAsia"/>
          <w:sz w:val="32"/>
          <w:szCs w:val="32"/>
        </w:rPr>
        <w:t>学数据分散、</w:t>
      </w:r>
      <w:proofErr w:type="gramStart"/>
      <w:r>
        <w:rPr>
          <w:rFonts w:ascii="仿宋_GB2312" w:eastAsia="仿宋_GB2312" w:hAnsi="Times New Roman" w:hint="eastAsia"/>
          <w:sz w:val="32"/>
          <w:szCs w:val="32"/>
        </w:rPr>
        <w:t>酶功能</w:t>
      </w:r>
      <w:proofErr w:type="gramEnd"/>
      <w:r>
        <w:rPr>
          <w:rFonts w:ascii="仿宋_GB2312" w:eastAsia="仿宋_GB2312" w:hAnsi="Times New Roman" w:hint="eastAsia"/>
          <w:sz w:val="32"/>
          <w:szCs w:val="32"/>
        </w:rPr>
        <w:t>预测效率低及验证与数据驱动脱节等核心瓶颈，围绕“数据</w:t>
      </w:r>
      <w:r>
        <w:rPr>
          <w:rFonts w:ascii="仿宋_GB2312" w:eastAsia="仿宋_GB2312" w:hAnsi="Times New Roman" w:hint="eastAsia"/>
          <w:sz w:val="32"/>
          <w:szCs w:val="32"/>
        </w:rPr>
        <w:t>-</w:t>
      </w:r>
      <w:r>
        <w:rPr>
          <w:rFonts w:ascii="仿宋_GB2312" w:eastAsia="仿宋_GB2312" w:hAnsi="Times New Roman" w:hint="eastAsia"/>
          <w:sz w:val="32"/>
          <w:szCs w:val="32"/>
        </w:rPr>
        <w:t>算法</w:t>
      </w:r>
      <w:r>
        <w:rPr>
          <w:rFonts w:ascii="仿宋_GB2312" w:eastAsia="仿宋_GB2312" w:hAnsi="Times New Roman" w:hint="eastAsia"/>
          <w:sz w:val="32"/>
          <w:szCs w:val="32"/>
        </w:rPr>
        <w:t>-</w:t>
      </w:r>
      <w:r>
        <w:rPr>
          <w:rFonts w:ascii="仿宋_GB2312" w:eastAsia="仿宋_GB2312" w:hAnsi="Times New Roman" w:hint="eastAsia"/>
          <w:sz w:val="32"/>
          <w:szCs w:val="32"/>
        </w:rPr>
        <w:t>验证”闭环构建这一主线，开展三方面研究：一是升级原位取样与保真转运设备，获取高保真样品并建立统一元数据标准与</w:t>
      </w:r>
      <w:r>
        <w:rPr>
          <w:rFonts w:ascii="仿宋_GB2312" w:eastAsia="仿宋_GB2312" w:hAnsi="Times New Roman" w:hint="eastAsia"/>
          <w:sz w:val="32"/>
          <w:szCs w:val="32"/>
        </w:rPr>
        <w:t>MySQL</w:t>
      </w:r>
      <w:r>
        <w:rPr>
          <w:rFonts w:ascii="仿宋_GB2312" w:eastAsia="仿宋_GB2312" w:hAnsi="Times New Roman" w:hint="eastAsia"/>
          <w:sz w:val="32"/>
          <w:szCs w:val="32"/>
        </w:rPr>
        <w:t>规范数据库，解决高质量基因数据获取与多源异构整合难题；二是建立结构引导的多序列比对表征学习及多粒度预测</w:t>
      </w:r>
      <w:r>
        <w:rPr>
          <w:rFonts w:ascii="仿宋_GB2312" w:eastAsia="仿宋_GB2312" w:hAnsi="Times New Roman" w:hint="eastAsia"/>
          <w:sz w:val="32"/>
          <w:szCs w:val="32"/>
        </w:rPr>
        <w:t>模型，</w:t>
      </w:r>
      <w:proofErr w:type="gramStart"/>
      <w:r>
        <w:rPr>
          <w:rFonts w:ascii="仿宋_GB2312" w:eastAsia="仿宋_GB2312" w:hAnsi="Times New Roman" w:hint="eastAsia"/>
          <w:sz w:val="32"/>
          <w:szCs w:val="32"/>
        </w:rPr>
        <w:t>构建含可解释</w:t>
      </w:r>
      <w:proofErr w:type="gramEnd"/>
      <w:r>
        <w:rPr>
          <w:rFonts w:ascii="仿宋_GB2312" w:eastAsia="仿宋_GB2312" w:hAnsi="Times New Roman" w:hint="eastAsia"/>
          <w:sz w:val="32"/>
          <w:szCs w:val="32"/>
        </w:rPr>
        <w:t>证据的深海工业</w:t>
      </w:r>
      <w:proofErr w:type="gramStart"/>
      <w:r>
        <w:rPr>
          <w:rFonts w:ascii="仿宋_GB2312" w:eastAsia="仿宋_GB2312" w:hAnsi="Times New Roman" w:hint="eastAsia"/>
          <w:sz w:val="32"/>
          <w:szCs w:val="32"/>
        </w:rPr>
        <w:t>酶功能</w:t>
      </w:r>
      <w:proofErr w:type="gramEnd"/>
      <w:r>
        <w:rPr>
          <w:rFonts w:ascii="仿宋_GB2312" w:eastAsia="仿宋_GB2312" w:hAnsi="Times New Roman" w:hint="eastAsia"/>
          <w:sz w:val="32"/>
          <w:szCs w:val="32"/>
        </w:rPr>
        <w:t>预测体系，完成大规模筛选去冗余与优先级排序，解决从海量序列到高置信候选酶的高效转化问题；三是以</w:t>
      </w:r>
      <w:r>
        <w:rPr>
          <w:rFonts w:ascii="仿宋_GB2312" w:eastAsia="仿宋_GB2312" w:hAnsi="Times New Roman" w:hint="eastAsia"/>
          <w:sz w:val="32"/>
          <w:szCs w:val="32"/>
        </w:rPr>
        <w:t>AI</w:t>
      </w:r>
      <w:r>
        <w:rPr>
          <w:rFonts w:ascii="仿宋_GB2312" w:eastAsia="仿宋_GB2312" w:hAnsi="Times New Roman" w:hint="eastAsia"/>
          <w:sz w:val="32"/>
          <w:szCs w:val="32"/>
        </w:rPr>
        <w:t>输出为起点建立“验证</w:t>
      </w:r>
      <w:r>
        <w:rPr>
          <w:rFonts w:ascii="仿宋_GB2312" w:eastAsia="仿宋_GB2312" w:hAnsi="Times New Roman" w:hint="eastAsia"/>
          <w:sz w:val="32"/>
          <w:szCs w:val="32"/>
        </w:rPr>
        <w:t>-</w:t>
      </w:r>
      <w:r>
        <w:rPr>
          <w:rFonts w:ascii="仿宋_GB2312" w:eastAsia="仿宋_GB2312" w:hAnsi="Times New Roman" w:hint="eastAsia"/>
          <w:sz w:val="32"/>
          <w:szCs w:val="32"/>
        </w:rPr>
        <w:t>回补</w:t>
      </w:r>
      <w:r>
        <w:rPr>
          <w:rFonts w:ascii="仿宋_GB2312" w:eastAsia="仿宋_GB2312" w:hAnsi="Times New Roman" w:hint="eastAsia"/>
          <w:sz w:val="32"/>
          <w:szCs w:val="32"/>
        </w:rPr>
        <w:t>-</w:t>
      </w:r>
      <w:r>
        <w:rPr>
          <w:rFonts w:ascii="仿宋_GB2312" w:eastAsia="仿宋_GB2312" w:hAnsi="Times New Roman" w:hint="eastAsia"/>
          <w:sz w:val="32"/>
          <w:szCs w:val="32"/>
        </w:rPr>
        <w:t>再训练”实验闭环，结合理性设计与定向进化获得改造体，完成放大表达与中试级应用测试（如塑料降解、生物催化），形成可迁移的深海</w:t>
      </w:r>
      <w:proofErr w:type="gramStart"/>
      <w:r>
        <w:rPr>
          <w:rFonts w:ascii="仿宋_GB2312" w:eastAsia="仿宋_GB2312" w:hAnsi="Times New Roman" w:hint="eastAsia"/>
          <w:sz w:val="32"/>
          <w:szCs w:val="32"/>
        </w:rPr>
        <w:t>酶开发</w:t>
      </w:r>
      <w:proofErr w:type="gramEnd"/>
      <w:r>
        <w:rPr>
          <w:rFonts w:ascii="仿宋_GB2312" w:eastAsia="仿宋_GB2312" w:hAnsi="Times New Roman" w:hint="eastAsia"/>
          <w:sz w:val="32"/>
          <w:szCs w:val="32"/>
        </w:rPr>
        <w:t>范式与可复制推广的工程化路径，提升深海</w:t>
      </w:r>
      <w:proofErr w:type="gramStart"/>
      <w:r>
        <w:rPr>
          <w:rFonts w:ascii="仿宋_GB2312" w:eastAsia="仿宋_GB2312" w:hAnsi="Times New Roman" w:hint="eastAsia"/>
          <w:sz w:val="32"/>
          <w:szCs w:val="32"/>
        </w:rPr>
        <w:t>酶资源</w:t>
      </w:r>
      <w:proofErr w:type="gramEnd"/>
      <w:r>
        <w:rPr>
          <w:rFonts w:ascii="仿宋_GB2312" w:eastAsia="仿宋_GB2312" w:hAnsi="Times New Roman" w:hint="eastAsia"/>
          <w:sz w:val="32"/>
          <w:szCs w:val="32"/>
        </w:rPr>
        <w:t>的发现效率与工业转化水平。</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考核指标：</w:t>
      </w:r>
      <w:r>
        <w:rPr>
          <w:rFonts w:ascii="仿宋_GB2312" w:eastAsia="仿宋_GB2312" w:hAnsi="Times New Roman" w:hint="eastAsia"/>
          <w:sz w:val="32"/>
          <w:szCs w:val="32"/>
        </w:rPr>
        <w:t>获取深海极端环境样品≥</w:t>
      </w:r>
      <w:r>
        <w:rPr>
          <w:rFonts w:ascii="仿宋_GB2312" w:eastAsia="仿宋_GB2312" w:hAnsi="Times New Roman" w:hint="eastAsia"/>
          <w:sz w:val="32"/>
          <w:szCs w:val="32"/>
        </w:rPr>
        <w:t>300</w:t>
      </w:r>
      <w:r>
        <w:rPr>
          <w:rFonts w:ascii="仿宋_GB2312" w:eastAsia="仿宋_GB2312" w:hAnsi="Times New Roman" w:hint="eastAsia"/>
          <w:sz w:val="32"/>
          <w:szCs w:val="32"/>
        </w:rPr>
        <w:t>份，覆盖热液、冷泉、海山及深渊海沟等典型生境；并完成上述样品的基因测序，</w:t>
      </w:r>
      <w:r>
        <w:rPr>
          <w:rFonts w:ascii="仿宋_GB2312" w:eastAsia="仿宋_GB2312" w:hAnsi="Times New Roman" w:hint="eastAsia"/>
          <w:sz w:val="32"/>
          <w:szCs w:val="32"/>
        </w:rPr>
        <w:lastRenderedPageBreak/>
        <w:t>获取数据量≥</w:t>
      </w:r>
      <w:r>
        <w:rPr>
          <w:rFonts w:ascii="仿宋_GB2312" w:eastAsia="仿宋_GB2312" w:hAnsi="Times New Roman" w:hint="eastAsia"/>
          <w:sz w:val="32"/>
          <w:szCs w:val="32"/>
        </w:rPr>
        <w:t>5TB</w:t>
      </w:r>
      <w:r>
        <w:rPr>
          <w:rFonts w:ascii="仿宋_GB2312" w:eastAsia="仿宋_GB2312" w:hAnsi="Times New Roman" w:hint="eastAsia"/>
          <w:sz w:val="32"/>
          <w:szCs w:val="32"/>
        </w:rPr>
        <w:t>，基因条目≥</w:t>
      </w:r>
      <w:r>
        <w:rPr>
          <w:rFonts w:ascii="仿宋_GB2312" w:eastAsia="仿宋_GB2312" w:hAnsi="Times New Roman" w:hint="eastAsia"/>
          <w:sz w:val="32"/>
          <w:szCs w:val="32"/>
        </w:rPr>
        <w:t>5000</w:t>
      </w:r>
      <w:r>
        <w:rPr>
          <w:rFonts w:ascii="仿宋_GB2312" w:eastAsia="仿宋_GB2312" w:hAnsi="Times New Roman" w:hint="eastAsia"/>
          <w:sz w:val="32"/>
          <w:szCs w:val="32"/>
        </w:rPr>
        <w:t>万条；建立深海工业酶基因高质量数据库，覆盖深海源聚酯塑料降解酶、蛋白酶、核酸酶、葡聚糖酶和</w:t>
      </w:r>
      <w:r>
        <w:rPr>
          <w:rFonts w:ascii="仿宋_GB2312" w:eastAsia="仿宋_GB2312" w:hAnsi="Times New Roman" w:hint="eastAsia"/>
          <w:sz w:val="32"/>
          <w:szCs w:val="32"/>
        </w:rPr>
        <w:t>P450</w:t>
      </w:r>
      <w:r>
        <w:rPr>
          <w:rFonts w:ascii="仿宋_GB2312" w:eastAsia="仿宋_GB2312" w:hAnsi="Times New Roman" w:hint="eastAsia"/>
          <w:sz w:val="32"/>
          <w:szCs w:val="32"/>
        </w:rPr>
        <w:t>氧化酶，且总量≥</w:t>
      </w:r>
      <w:r>
        <w:rPr>
          <w:rFonts w:ascii="仿宋_GB2312" w:eastAsia="仿宋_GB2312" w:hAnsi="Times New Roman" w:hint="eastAsia"/>
          <w:sz w:val="32"/>
          <w:szCs w:val="32"/>
        </w:rPr>
        <w:t>1</w:t>
      </w:r>
      <w:r>
        <w:rPr>
          <w:rFonts w:ascii="仿宋_GB2312" w:eastAsia="仿宋_GB2312" w:hAnsi="Times New Roman" w:hint="eastAsia"/>
          <w:sz w:val="32"/>
          <w:szCs w:val="32"/>
        </w:rPr>
        <w:t>万条；构建人工智能驱动的深海来源工业</w:t>
      </w:r>
      <w:proofErr w:type="gramStart"/>
      <w:r>
        <w:rPr>
          <w:rFonts w:ascii="仿宋_GB2312" w:eastAsia="仿宋_GB2312" w:hAnsi="Times New Roman" w:hint="eastAsia"/>
          <w:sz w:val="32"/>
          <w:szCs w:val="32"/>
        </w:rPr>
        <w:t>酶功能</w:t>
      </w:r>
      <w:proofErr w:type="gramEnd"/>
      <w:r>
        <w:rPr>
          <w:rFonts w:ascii="仿宋_GB2312" w:eastAsia="仿宋_GB2312" w:hAnsi="Times New Roman" w:hint="eastAsia"/>
          <w:sz w:val="32"/>
          <w:szCs w:val="32"/>
        </w:rPr>
        <w:t>预测模型≥</w:t>
      </w:r>
      <w:r>
        <w:rPr>
          <w:rFonts w:ascii="仿宋_GB2312" w:eastAsia="仿宋_GB2312" w:hAnsi="Times New Roman" w:hint="eastAsia"/>
          <w:sz w:val="32"/>
          <w:szCs w:val="32"/>
        </w:rPr>
        <w:t>1</w:t>
      </w:r>
      <w:r>
        <w:rPr>
          <w:rFonts w:ascii="仿宋_GB2312" w:eastAsia="仿宋_GB2312" w:hAnsi="Times New Roman" w:hint="eastAsia"/>
          <w:sz w:val="32"/>
          <w:szCs w:val="32"/>
        </w:rPr>
        <w:t>个；完成高性能深海酶的发掘≥</w:t>
      </w:r>
      <w:r>
        <w:rPr>
          <w:rFonts w:ascii="仿宋_GB2312" w:eastAsia="仿宋_GB2312" w:hAnsi="Times New Roman" w:hint="eastAsia"/>
          <w:sz w:val="32"/>
          <w:szCs w:val="32"/>
        </w:rPr>
        <w:t>3</w:t>
      </w:r>
      <w:r>
        <w:rPr>
          <w:rFonts w:ascii="仿宋_GB2312" w:eastAsia="仿宋_GB2312" w:hAnsi="Times New Roman" w:hint="eastAsia"/>
          <w:sz w:val="32"/>
          <w:szCs w:val="32"/>
        </w:rPr>
        <w:t>种，完成应用测试的深海酶≥</w:t>
      </w:r>
      <w:r>
        <w:rPr>
          <w:rFonts w:ascii="仿宋_GB2312" w:eastAsia="仿宋_GB2312" w:hAnsi="Times New Roman" w:hint="eastAsia"/>
          <w:sz w:val="32"/>
          <w:szCs w:val="32"/>
        </w:rPr>
        <w:t>1</w:t>
      </w:r>
      <w:r>
        <w:rPr>
          <w:rFonts w:ascii="仿宋_GB2312" w:eastAsia="仿宋_GB2312" w:hAnsi="Times New Roman" w:hint="eastAsia"/>
          <w:sz w:val="32"/>
          <w:szCs w:val="32"/>
        </w:rPr>
        <w:t>种；发表</w:t>
      </w:r>
      <w:r>
        <w:rPr>
          <w:rFonts w:ascii="仿宋_GB2312" w:eastAsia="仿宋_GB2312" w:hAnsi="Times New Roman" w:hint="eastAsia"/>
          <w:sz w:val="32"/>
          <w:szCs w:val="32"/>
        </w:rPr>
        <w:t>SCI</w:t>
      </w:r>
      <w:r>
        <w:rPr>
          <w:rFonts w:ascii="仿宋_GB2312" w:eastAsia="仿宋_GB2312" w:hAnsi="Times New Roman" w:hint="eastAsia"/>
          <w:sz w:val="32"/>
          <w:szCs w:val="32"/>
        </w:rPr>
        <w:t>论文≥</w:t>
      </w:r>
      <w:r>
        <w:rPr>
          <w:rFonts w:ascii="仿宋_GB2312" w:eastAsia="仿宋_GB2312" w:hAnsi="Times New Roman" w:hint="eastAsia"/>
          <w:sz w:val="32"/>
          <w:szCs w:val="32"/>
        </w:rPr>
        <w:t>3</w:t>
      </w:r>
      <w:r>
        <w:rPr>
          <w:rFonts w:ascii="仿宋_GB2312" w:eastAsia="仿宋_GB2312" w:hAnsi="Times New Roman" w:hint="eastAsia"/>
          <w:sz w:val="32"/>
          <w:szCs w:val="32"/>
        </w:rPr>
        <w:t>篇，申请发明专利≥</w:t>
      </w:r>
      <w:r>
        <w:rPr>
          <w:rFonts w:ascii="仿宋_GB2312" w:eastAsia="仿宋_GB2312" w:hAnsi="Times New Roman" w:hint="eastAsia"/>
          <w:sz w:val="32"/>
          <w:szCs w:val="32"/>
        </w:rPr>
        <w:t>3</w:t>
      </w:r>
      <w:r>
        <w:rPr>
          <w:rFonts w:ascii="仿宋_GB2312" w:eastAsia="仿宋_GB2312" w:hAnsi="Times New Roman" w:hint="eastAsia"/>
          <w:sz w:val="32"/>
          <w:szCs w:val="32"/>
        </w:rPr>
        <w:t>件，培养硕士研究生≥</w:t>
      </w:r>
      <w:r>
        <w:rPr>
          <w:rFonts w:ascii="仿宋_GB2312" w:eastAsia="仿宋_GB2312" w:hAnsi="Times New Roman" w:hint="eastAsia"/>
          <w:sz w:val="32"/>
          <w:szCs w:val="32"/>
        </w:rPr>
        <w:t>2</w:t>
      </w:r>
      <w:r>
        <w:rPr>
          <w:rFonts w:ascii="仿宋_GB2312" w:eastAsia="仿宋_GB2312" w:hAnsi="Times New Roman" w:hint="eastAsia"/>
          <w:sz w:val="32"/>
          <w:szCs w:val="32"/>
        </w:rPr>
        <w:t>名、博士研究生≥</w:t>
      </w:r>
      <w:r>
        <w:rPr>
          <w:rFonts w:ascii="仿宋_GB2312" w:eastAsia="仿宋_GB2312" w:hAnsi="Times New Roman" w:hint="eastAsia"/>
          <w:sz w:val="32"/>
          <w:szCs w:val="32"/>
        </w:rPr>
        <w:t>1</w:t>
      </w:r>
      <w:r>
        <w:rPr>
          <w:rFonts w:ascii="仿宋_GB2312" w:eastAsia="仿宋_GB2312" w:hAnsi="Times New Roman" w:hint="eastAsia"/>
          <w:sz w:val="32"/>
          <w:szCs w:val="32"/>
        </w:rPr>
        <w:t>名。</w:t>
      </w:r>
    </w:p>
    <w:p w:rsidR="005906E8" w:rsidRDefault="00823E8E">
      <w:pPr>
        <w:spacing w:line="560" w:lineRule="exact"/>
        <w:ind w:firstLineChars="200" w:firstLine="640"/>
        <w:rPr>
          <w:rFonts w:ascii="仿宋_GB2312" w:eastAsia="仿宋_GB2312" w:hAnsi="Times New Roman"/>
          <w:sz w:val="32"/>
          <w:szCs w:val="32"/>
        </w:rPr>
      </w:pPr>
      <w:r>
        <w:rPr>
          <w:rFonts w:ascii="楷体_GB2312" w:eastAsia="楷体_GB2312" w:hAnsi="楷体_GB2312" w:cs="楷体_GB2312" w:hint="eastAsia"/>
          <w:sz w:val="32"/>
          <w:szCs w:val="32"/>
        </w:rPr>
        <w:t>方向</w:t>
      </w:r>
      <w:r>
        <w:rPr>
          <w:rFonts w:ascii="楷体_GB2312" w:eastAsia="楷体_GB2312" w:hAnsi="楷体_GB2312" w:cs="楷体_GB2312" w:hint="eastAsia"/>
          <w:sz w:val="32"/>
          <w:szCs w:val="32"/>
        </w:rPr>
        <w:t>9</w:t>
      </w:r>
      <w:r>
        <w:rPr>
          <w:rFonts w:ascii="楷体_GB2312" w:eastAsia="楷体_GB2312" w:hAnsi="楷体_GB2312" w:cs="楷体_GB2312" w:hint="eastAsia"/>
          <w:sz w:val="32"/>
          <w:szCs w:val="32"/>
        </w:rPr>
        <w:t>：基于海洋创新分子的慢阻肺演进机制和精准干预策略研究</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研究内容：</w:t>
      </w:r>
      <w:r>
        <w:rPr>
          <w:rFonts w:ascii="仿宋_GB2312" w:eastAsia="仿宋_GB2312" w:hAnsi="Times New Roman" w:hint="eastAsia"/>
          <w:sz w:val="32"/>
          <w:szCs w:val="32"/>
        </w:rPr>
        <w:t>聚焦慢性阻塞性肺疾病（</w:t>
      </w:r>
      <w:r>
        <w:rPr>
          <w:rFonts w:ascii="仿宋_GB2312" w:eastAsia="仿宋_GB2312" w:hAnsi="Times New Roman" w:hint="eastAsia"/>
          <w:sz w:val="32"/>
          <w:szCs w:val="32"/>
        </w:rPr>
        <w:t>COPD</w:t>
      </w:r>
      <w:r>
        <w:rPr>
          <w:rFonts w:ascii="仿宋_GB2312" w:eastAsia="仿宋_GB2312" w:hAnsi="Times New Roman" w:hint="eastAsia"/>
          <w:sz w:val="32"/>
          <w:szCs w:val="32"/>
        </w:rPr>
        <w:t>）病理演进与病理修复机制，针对</w:t>
      </w:r>
      <w:r>
        <w:rPr>
          <w:rFonts w:ascii="仿宋_GB2312" w:eastAsia="仿宋_GB2312" w:hAnsi="Times New Roman" w:hint="eastAsia"/>
          <w:sz w:val="32"/>
          <w:szCs w:val="32"/>
        </w:rPr>
        <w:t>LY104</w:t>
      </w:r>
      <w:r>
        <w:rPr>
          <w:rFonts w:ascii="仿宋_GB2312" w:eastAsia="仿宋_GB2312" w:hAnsi="Times New Roman" w:hint="eastAsia"/>
          <w:sz w:val="32"/>
          <w:szCs w:val="32"/>
        </w:rPr>
        <w:t>药物如何阻断</w:t>
      </w:r>
      <w:r>
        <w:rPr>
          <w:rFonts w:ascii="仿宋_GB2312" w:eastAsia="仿宋_GB2312" w:hAnsi="Times New Roman" w:hint="eastAsia"/>
          <w:sz w:val="32"/>
          <w:szCs w:val="32"/>
        </w:rPr>
        <w:t>COPD</w:t>
      </w:r>
      <w:r>
        <w:rPr>
          <w:rFonts w:ascii="仿宋_GB2312" w:eastAsia="仿宋_GB2312" w:hAnsi="Times New Roman" w:hint="eastAsia"/>
          <w:sz w:val="32"/>
          <w:szCs w:val="32"/>
        </w:rPr>
        <w:t>的病理问题，围绕海洋创新药</w:t>
      </w:r>
      <w:r>
        <w:rPr>
          <w:rFonts w:ascii="仿宋_GB2312" w:eastAsia="仿宋_GB2312" w:hAnsi="Times New Roman" w:hint="eastAsia"/>
          <w:sz w:val="32"/>
          <w:szCs w:val="32"/>
        </w:rPr>
        <w:t>LY104</w:t>
      </w:r>
      <w:proofErr w:type="gramStart"/>
      <w:r>
        <w:rPr>
          <w:rFonts w:ascii="仿宋_GB2312" w:eastAsia="仿宋_GB2312" w:hAnsi="Times New Roman" w:hint="eastAsia"/>
          <w:sz w:val="32"/>
          <w:szCs w:val="32"/>
        </w:rPr>
        <w:t>三</w:t>
      </w:r>
      <w:proofErr w:type="gramEnd"/>
      <w:r>
        <w:rPr>
          <w:rFonts w:ascii="仿宋_GB2312" w:eastAsia="仿宋_GB2312" w:hAnsi="Times New Roman" w:hint="eastAsia"/>
          <w:sz w:val="32"/>
          <w:szCs w:val="32"/>
        </w:rPr>
        <w:t>重功效的内在分子逻辑和生物学基础，开展</w:t>
      </w:r>
      <w:r>
        <w:rPr>
          <w:rFonts w:ascii="仿宋_GB2312" w:eastAsia="仿宋_GB2312" w:hAnsi="Times New Roman" w:hint="eastAsia"/>
          <w:sz w:val="32"/>
          <w:szCs w:val="32"/>
        </w:rPr>
        <w:t>LY104</w:t>
      </w:r>
      <w:r>
        <w:rPr>
          <w:rFonts w:ascii="仿宋_GB2312" w:eastAsia="仿宋_GB2312" w:hAnsi="Times New Roman" w:hint="eastAsia"/>
          <w:sz w:val="32"/>
          <w:szCs w:val="32"/>
        </w:rPr>
        <w:t>临床前</w:t>
      </w:r>
      <w:r>
        <w:rPr>
          <w:rFonts w:ascii="仿宋_GB2312" w:eastAsia="仿宋_GB2312" w:hAnsi="Times New Roman" w:hint="eastAsia"/>
          <w:sz w:val="32"/>
          <w:szCs w:val="32"/>
        </w:rPr>
        <w:t>-</w:t>
      </w:r>
      <w:r>
        <w:rPr>
          <w:rFonts w:ascii="仿宋_GB2312" w:eastAsia="仿宋_GB2312" w:hAnsi="Times New Roman" w:hint="eastAsia"/>
          <w:sz w:val="32"/>
          <w:szCs w:val="32"/>
        </w:rPr>
        <w:t>临床转化证据链的构建与评价。解决不同病理表型对药物响应差异，实现</w:t>
      </w:r>
      <w:r>
        <w:rPr>
          <w:rFonts w:ascii="仿宋_GB2312" w:eastAsia="仿宋_GB2312" w:hAnsi="Times New Roman" w:hint="eastAsia"/>
          <w:sz w:val="32"/>
          <w:szCs w:val="32"/>
        </w:rPr>
        <w:t>LY104</w:t>
      </w:r>
      <w:r>
        <w:rPr>
          <w:rFonts w:ascii="仿宋_GB2312" w:eastAsia="仿宋_GB2312" w:hAnsi="Times New Roman" w:hint="eastAsia"/>
          <w:sz w:val="32"/>
          <w:szCs w:val="32"/>
        </w:rPr>
        <w:t>药物精准干预</w:t>
      </w:r>
      <w:r>
        <w:rPr>
          <w:rFonts w:ascii="仿宋_GB2312" w:eastAsia="仿宋_GB2312" w:hAnsi="Times New Roman" w:hint="eastAsia"/>
          <w:sz w:val="32"/>
          <w:szCs w:val="32"/>
        </w:rPr>
        <w:t>COPD</w:t>
      </w:r>
      <w:r>
        <w:rPr>
          <w:rFonts w:ascii="仿宋_GB2312" w:eastAsia="仿宋_GB2312" w:hAnsi="Times New Roman" w:hint="eastAsia"/>
          <w:sz w:val="32"/>
          <w:szCs w:val="32"/>
        </w:rPr>
        <w:t>不同病理表型、并预测临床疗效。</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考核指标：</w:t>
      </w:r>
      <w:r>
        <w:rPr>
          <w:rFonts w:ascii="仿宋_GB2312" w:eastAsia="仿宋_GB2312" w:hAnsi="Times New Roman" w:hint="eastAsia"/>
          <w:sz w:val="32"/>
          <w:szCs w:val="32"/>
        </w:rPr>
        <w:t>形成</w:t>
      </w:r>
      <w:r>
        <w:rPr>
          <w:rFonts w:ascii="仿宋_GB2312" w:eastAsia="仿宋_GB2312" w:hAnsi="Times New Roman" w:hint="eastAsia"/>
          <w:sz w:val="32"/>
          <w:szCs w:val="32"/>
        </w:rPr>
        <w:t>1</w:t>
      </w:r>
      <w:r>
        <w:rPr>
          <w:rFonts w:ascii="仿宋_GB2312" w:eastAsia="仿宋_GB2312" w:hAnsi="Times New Roman" w:hint="eastAsia"/>
          <w:sz w:val="32"/>
          <w:szCs w:val="32"/>
        </w:rPr>
        <w:t>套以新机制为导向的</w:t>
      </w:r>
      <w:r>
        <w:rPr>
          <w:rFonts w:ascii="仿宋_GB2312" w:eastAsia="仿宋_GB2312" w:hAnsi="Times New Roman" w:hint="eastAsia"/>
          <w:sz w:val="32"/>
          <w:szCs w:val="32"/>
        </w:rPr>
        <w:t>COPD</w:t>
      </w:r>
      <w:r>
        <w:rPr>
          <w:rFonts w:ascii="仿宋_GB2312" w:eastAsia="仿宋_GB2312" w:hAnsi="Times New Roman" w:hint="eastAsia"/>
          <w:sz w:val="32"/>
          <w:szCs w:val="32"/>
        </w:rPr>
        <w:t>精准干预综合技术体系，建立临床前转化</w:t>
      </w:r>
      <w:r>
        <w:rPr>
          <w:rFonts w:ascii="仿宋_GB2312" w:eastAsia="仿宋_GB2312" w:hAnsi="Times New Roman" w:hint="eastAsia"/>
          <w:sz w:val="32"/>
          <w:szCs w:val="32"/>
        </w:rPr>
        <w:t>PK/PD</w:t>
      </w:r>
      <w:r>
        <w:rPr>
          <w:rFonts w:ascii="仿宋_GB2312" w:eastAsia="仿宋_GB2312" w:hAnsi="Times New Roman" w:hint="eastAsia"/>
          <w:sz w:val="32"/>
          <w:szCs w:val="32"/>
        </w:rPr>
        <w:t>定量模型以及配套的临床样本标准操作规程。以</w:t>
      </w:r>
      <w:r>
        <w:rPr>
          <w:rFonts w:ascii="仿宋_GB2312" w:eastAsia="仿宋_GB2312" w:hAnsi="Times New Roman" w:hint="eastAsia"/>
          <w:sz w:val="32"/>
          <w:szCs w:val="32"/>
        </w:rPr>
        <w:t>LY104</w:t>
      </w:r>
      <w:r>
        <w:rPr>
          <w:rFonts w:ascii="仿宋_GB2312" w:eastAsia="仿宋_GB2312" w:hAnsi="Times New Roman" w:hint="eastAsia"/>
          <w:sz w:val="32"/>
          <w:szCs w:val="32"/>
        </w:rPr>
        <w:t>为工具，</w:t>
      </w:r>
      <w:proofErr w:type="gramStart"/>
      <w:r>
        <w:rPr>
          <w:rFonts w:ascii="仿宋_GB2312" w:eastAsia="仿宋_GB2312" w:hAnsi="Times New Roman" w:hint="eastAsia"/>
          <w:sz w:val="32"/>
          <w:szCs w:val="32"/>
        </w:rPr>
        <w:t>介</w:t>
      </w:r>
      <w:proofErr w:type="gramEnd"/>
      <w:r>
        <w:rPr>
          <w:rFonts w:ascii="仿宋_GB2312" w:eastAsia="仿宋_GB2312" w:hAnsi="Times New Roman" w:hint="eastAsia"/>
          <w:sz w:val="32"/>
          <w:szCs w:val="32"/>
        </w:rPr>
        <w:t>导</w:t>
      </w:r>
      <w:r>
        <w:rPr>
          <w:rFonts w:ascii="仿宋_GB2312" w:eastAsia="仿宋_GB2312" w:hAnsi="Times New Roman" w:hint="eastAsia"/>
          <w:sz w:val="32"/>
          <w:szCs w:val="32"/>
        </w:rPr>
        <w:t>COPD</w:t>
      </w:r>
      <w:r>
        <w:rPr>
          <w:rFonts w:ascii="仿宋_GB2312" w:eastAsia="仿宋_GB2312" w:hAnsi="Times New Roman" w:hint="eastAsia"/>
          <w:sz w:val="32"/>
          <w:szCs w:val="32"/>
        </w:rPr>
        <w:t>病理修复的全新分子通路，锁定</w:t>
      </w:r>
      <w:r>
        <w:rPr>
          <w:rFonts w:ascii="仿宋_GB2312" w:eastAsia="仿宋_GB2312" w:hAnsi="Times New Roman" w:hint="eastAsia"/>
          <w:sz w:val="32"/>
          <w:szCs w:val="32"/>
        </w:rPr>
        <w:t>2-3</w:t>
      </w:r>
      <w:r>
        <w:rPr>
          <w:rFonts w:ascii="仿宋_GB2312" w:eastAsia="仿宋_GB2312" w:hAnsi="Times New Roman" w:hint="eastAsia"/>
          <w:sz w:val="32"/>
          <w:szCs w:val="32"/>
        </w:rPr>
        <w:t>个关键调控节点；发现可精准预测的生物标志物组合分子</w:t>
      </w:r>
      <w:r>
        <w:rPr>
          <w:rFonts w:ascii="仿宋_GB2312" w:eastAsia="仿宋_GB2312" w:hAnsi="Times New Roman" w:hint="eastAsia"/>
          <w:sz w:val="32"/>
          <w:szCs w:val="32"/>
        </w:rPr>
        <w:t>3-5</w:t>
      </w:r>
      <w:r>
        <w:rPr>
          <w:rFonts w:ascii="仿宋_GB2312" w:eastAsia="仿宋_GB2312" w:hAnsi="Times New Roman" w:hint="eastAsia"/>
          <w:sz w:val="32"/>
          <w:szCs w:val="32"/>
        </w:rPr>
        <w:t>个。发表</w:t>
      </w:r>
      <w:r>
        <w:rPr>
          <w:rFonts w:ascii="仿宋_GB2312" w:eastAsia="仿宋_GB2312" w:hAnsi="Times New Roman" w:hint="eastAsia"/>
          <w:sz w:val="32"/>
          <w:szCs w:val="32"/>
        </w:rPr>
        <w:t>SCI</w:t>
      </w:r>
      <w:r>
        <w:rPr>
          <w:rFonts w:ascii="仿宋_GB2312" w:eastAsia="仿宋_GB2312" w:hAnsi="Times New Roman" w:hint="eastAsia"/>
          <w:sz w:val="32"/>
          <w:szCs w:val="32"/>
        </w:rPr>
        <w:t>论文≥</w:t>
      </w:r>
      <w:r>
        <w:rPr>
          <w:rFonts w:ascii="仿宋_GB2312" w:eastAsia="仿宋_GB2312" w:hAnsi="Times New Roman" w:hint="eastAsia"/>
          <w:sz w:val="32"/>
          <w:szCs w:val="32"/>
        </w:rPr>
        <w:t>3</w:t>
      </w:r>
      <w:r>
        <w:rPr>
          <w:rFonts w:ascii="仿宋_GB2312" w:eastAsia="仿宋_GB2312" w:hAnsi="Times New Roman" w:hint="eastAsia"/>
          <w:sz w:val="32"/>
          <w:szCs w:val="32"/>
        </w:rPr>
        <w:t>篇，申请发明专利≥</w:t>
      </w:r>
      <w:r>
        <w:rPr>
          <w:rFonts w:ascii="仿宋_GB2312" w:eastAsia="仿宋_GB2312" w:hAnsi="Times New Roman" w:hint="eastAsia"/>
          <w:sz w:val="32"/>
          <w:szCs w:val="32"/>
        </w:rPr>
        <w:t>2</w:t>
      </w:r>
      <w:r>
        <w:rPr>
          <w:rFonts w:ascii="仿宋_GB2312" w:eastAsia="仿宋_GB2312" w:hAnsi="Times New Roman" w:hint="eastAsia"/>
          <w:sz w:val="32"/>
          <w:szCs w:val="32"/>
        </w:rPr>
        <w:t>件，培养研究生≥</w:t>
      </w:r>
      <w:r>
        <w:rPr>
          <w:rFonts w:ascii="仿宋_GB2312" w:eastAsia="仿宋_GB2312" w:hAnsi="Times New Roman" w:hint="eastAsia"/>
          <w:sz w:val="32"/>
          <w:szCs w:val="32"/>
        </w:rPr>
        <w:t>5</w:t>
      </w:r>
      <w:r>
        <w:rPr>
          <w:rFonts w:ascii="仿宋_GB2312" w:eastAsia="仿宋_GB2312" w:hAnsi="Times New Roman" w:hint="eastAsia"/>
          <w:sz w:val="32"/>
          <w:szCs w:val="32"/>
        </w:rPr>
        <w:t>名，青年科研骨干≥</w:t>
      </w:r>
      <w:r>
        <w:rPr>
          <w:rFonts w:ascii="仿宋_GB2312" w:eastAsia="仿宋_GB2312" w:hAnsi="Times New Roman" w:hint="eastAsia"/>
          <w:sz w:val="32"/>
          <w:szCs w:val="32"/>
        </w:rPr>
        <w:t>1</w:t>
      </w:r>
      <w:r>
        <w:rPr>
          <w:rFonts w:ascii="仿宋_GB2312" w:eastAsia="仿宋_GB2312" w:hAnsi="Times New Roman" w:hint="eastAsia"/>
          <w:sz w:val="32"/>
          <w:szCs w:val="32"/>
        </w:rPr>
        <w:t>名。</w:t>
      </w:r>
    </w:p>
    <w:p w:rsidR="005906E8" w:rsidRDefault="00823E8E">
      <w:pPr>
        <w:spacing w:line="560" w:lineRule="exact"/>
        <w:ind w:firstLineChars="200" w:firstLine="640"/>
        <w:rPr>
          <w:rFonts w:ascii="仿宋_GB2312" w:eastAsia="仿宋_GB2312" w:hAnsi="Times New Roman"/>
          <w:sz w:val="32"/>
          <w:szCs w:val="32"/>
        </w:rPr>
      </w:pPr>
      <w:r>
        <w:rPr>
          <w:rFonts w:ascii="楷体_GB2312" w:eastAsia="楷体_GB2312" w:hAnsi="楷体_GB2312" w:cs="楷体_GB2312" w:hint="eastAsia"/>
          <w:sz w:val="32"/>
          <w:szCs w:val="32"/>
        </w:rPr>
        <w:t>方向</w:t>
      </w:r>
      <w:r>
        <w:rPr>
          <w:rFonts w:ascii="楷体_GB2312" w:eastAsia="楷体_GB2312" w:hAnsi="楷体_GB2312" w:cs="楷体_GB2312" w:hint="eastAsia"/>
          <w:sz w:val="32"/>
          <w:szCs w:val="32"/>
        </w:rPr>
        <w:t>10</w:t>
      </w:r>
      <w:r>
        <w:rPr>
          <w:rFonts w:ascii="楷体_GB2312" w:eastAsia="楷体_GB2312" w:hAnsi="楷体_GB2312" w:cs="楷体_GB2312" w:hint="eastAsia"/>
          <w:sz w:val="32"/>
          <w:szCs w:val="32"/>
        </w:rPr>
        <w:t>：海洋生物基智能材料分子设计与慢性创面微环境调控关键技术研究</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lastRenderedPageBreak/>
        <w:t>研究内容：</w:t>
      </w:r>
      <w:r>
        <w:rPr>
          <w:rFonts w:ascii="仿宋_GB2312" w:eastAsia="仿宋_GB2312" w:hAnsi="Times New Roman" w:hint="eastAsia"/>
          <w:sz w:val="32"/>
          <w:szCs w:val="32"/>
        </w:rPr>
        <w:t>针对当前海洋生物资源高值化利用程度低、创面监测技术单一且精准度有限的问题，</w:t>
      </w:r>
      <w:proofErr w:type="gramStart"/>
      <w:r>
        <w:rPr>
          <w:rFonts w:ascii="仿宋_GB2312" w:eastAsia="仿宋_GB2312" w:hAnsi="Times New Roman" w:hint="eastAsia"/>
          <w:sz w:val="32"/>
          <w:szCs w:val="32"/>
        </w:rPr>
        <w:t>以壳聚糖</w:t>
      </w:r>
      <w:proofErr w:type="gramEnd"/>
      <w:r>
        <w:rPr>
          <w:rFonts w:ascii="仿宋_GB2312" w:eastAsia="仿宋_GB2312" w:hAnsi="Times New Roman" w:hint="eastAsia"/>
          <w:sz w:val="32"/>
          <w:szCs w:val="32"/>
        </w:rPr>
        <w:t>、海藻酸钠等为原料，研发多</w:t>
      </w:r>
      <w:proofErr w:type="gramStart"/>
      <w:r>
        <w:rPr>
          <w:rFonts w:ascii="仿宋_GB2312" w:eastAsia="仿宋_GB2312" w:hAnsi="Times New Roman" w:hint="eastAsia"/>
          <w:sz w:val="32"/>
          <w:szCs w:val="32"/>
        </w:rPr>
        <w:t>通道微纳传感</w:t>
      </w:r>
      <w:proofErr w:type="gramEnd"/>
      <w:r>
        <w:rPr>
          <w:rFonts w:ascii="仿宋_GB2312" w:eastAsia="仿宋_GB2312" w:hAnsi="Times New Roman" w:hint="eastAsia"/>
          <w:sz w:val="32"/>
          <w:szCs w:val="32"/>
        </w:rPr>
        <w:t>器件，实现创伤性慢性创面感染多指标实时同步监测，构建“监测</w:t>
      </w:r>
      <w:r>
        <w:rPr>
          <w:rFonts w:ascii="仿宋_GB2312" w:eastAsia="仿宋_GB2312" w:hAnsi="Times New Roman" w:hint="eastAsia"/>
          <w:sz w:val="32"/>
          <w:szCs w:val="32"/>
        </w:rPr>
        <w:t>-</w:t>
      </w:r>
      <w:r>
        <w:rPr>
          <w:rFonts w:ascii="仿宋_GB2312" w:eastAsia="仿宋_GB2312" w:hAnsi="Times New Roman" w:hint="eastAsia"/>
          <w:sz w:val="32"/>
          <w:szCs w:val="32"/>
        </w:rPr>
        <w:t>响应</w:t>
      </w:r>
      <w:r>
        <w:rPr>
          <w:rFonts w:ascii="仿宋_GB2312" w:eastAsia="仿宋_GB2312" w:hAnsi="Times New Roman" w:hint="eastAsia"/>
          <w:sz w:val="32"/>
          <w:szCs w:val="32"/>
        </w:rPr>
        <w:t>-</w:t>
      </w:r>
      <w:r>
        <w:rPr>
          <w:rFonts w:ascii="仿宋_GB2312" w:eastAsia="仿宋_GB2312" w:hAnsi="Times New Roman" w:hint="eastAsia"/>
          <w:sz w:val="32"/>
          <w:szCs w:val="32"/>
        </w:rPr>
        <w:t>调控</w:t>
      </w:r>
      <w:r>
        <w:rPr>
          <w:rFonts w:ascii="仿宋_GB2312" w:eastAsia="仿宋_GB2312" w:hAnsi="Times New Roman" w:hint="eastAsia"/>
          <w:sz w:val="32"/>
          <w:szCs w:val="32"/>
        </w:rPr>
        <w:t>-</w:t>
      </w:r>
      <w:r>
        <w:rPr>
          <w:rFonts w:ascii="仿宋_GB2312" w:eastAsia="仿宋_GB2312" w:hAnsi="Times New Roman" w:hint="eastAsia"/>
          <w:sz w:val="32"/>
          <w:szCs w:val="32"/>
        </w:rPr>
        <w:t>修复”一体化海洋生物基智能材料体系，阐明靶向作用机制，实现慢性创面微环境的按需精准调控与高效修复。推动青岛海洋生物资源的高值化利用，突破慢性创面修复的关键技术瓶颈。</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考核指标：</w:t>
      </w:r>
      <w:r>
        <w:rPr>
          <w:rFonts w:ascii="仿宋_GB2312" w:eastAsia="仿宋_GB2312" w:hAnsi="Times New Roman" w:hint="eastAsia"/>
          <w:sz w:val="32"/>
          <w:szCs w:val="32"/>
        </w:rPr>
        <w:t>实现慢性创面“监测</w:t>
      </w:r>
      <w:r>
        <w:rPr>
          <w:rFonts w:ascii="仿宋_GB2312" w:eastAsia="仿宋_GB2312" w:hAnsi="Times New Roman" w:hint="eastAsia"/>
          <w:sz w:val="32"/>
          <w:szCs w:val="32"/>
        </w:rPr>
        <w:t>-</w:t>
      </w:r>
      <w:r>
        <w:rPr>
          <w:rFonts w:ascii="仿宋_GB2312" w:eastAsia="仿宋_GB2312" w:hAnsi="Times New Roman" w:hint="eastAsia"/>
          <w:sz w:val="32"/>
          <w:szCs w:val="32"/>
        </w:rPr>
        <w:t>响应</w:t>
      </w:r>
      <w:r>
        <w:rPr>
          <w:rFonts w:ascii="仿宋_GB2312" w:eastAsia="仿宋_GB2312" w:hAnsi="Times New Roman" w:hint="eastAsia"/>
          <w:sz w:val="32"/>
          <w:szCs w:val="32"/>
        </w:rPr>
        <w:t>-</w:t>
      </w:r>
      <w:r>
        <w:rPr>
          <w:rFonts w:ascii="仿宋_GB2312" w:eastAsia="仿宋_GB2312" w:hAnsi="Times New Roman" w:hint="eastAsia"/>
          <w:sz w:val="32"/>
          <w:szCs w:val="32"/>
        </w:rPr>
        <w:t>调控</w:t>
      </w:r>
      <w:r>
        <w:rPr>
          <w:rFonts w:ascii="仿宋_GB2312" w:eastAsia="仿宋_GB2312" w:hAnsi="Times New Roman" w:hint="eastAsia"/>
          <w:sz w:val="32"/>
          <w:szCs w:val="32"/>
        </w:rPr>
        <w:t>-</w:t>
      </w:r>
      <w:r>
        <w:rPr>
          <w:rFonts w:ascii="仿宋_GB2312" w:eastAsia="仿宋_GB2312" w:hAnsi="Times New Roman" w:hint="eastAsia"/>
          <w:sz w:val="32"/>
          <w:szCs w:val="32"/>
        </w:rPr>
        <w:t>修复”一体化技术，形成</w:t>
      </w:r>
      <w:r>
        <w:rPr>
          <w:rFonts w:ascii="仿宋_GB2312" w:eastAsia="仿宋_GB2312" w:hAnsi="Times New Roman" w:hint="eastAsia"/>
          <w:sz w:val="32"/>
          <w:szCs w:val="32"/>
        </w:rPr>
        <w:t>1</w:t>
      </w:r>
      <w:r>
        <w:rPr>
          <w:rFonts w:ascii="仿宋_GB2312" w:eastAsia="仿宋_GB2312" w:hAnsi="Times New Roman" w:hint="eastAsia"/>
          <w:sz w:val="32"/>
          <w:szCs w:val="32"/>
        </w:rPr>
        <w:t>套慢性创面微环境智能监测修复产品，研制出海洋生物基智能材料≥</w:t>
      </w:r>
      <w:r>
        <w:rPr>
          <w:rFonts w:ascii="仿宋_GB2312" w:eastAsia="仿宋_GB2312" w:hAnsi="Times New Roman" w:hint="eastAsia"/>
          <w:sz w:val="32"/>
          <w:szCs w:val="32"/>
        </w:rPr>
        <w:t>3</w:t>
      </w:r>
      <w:r>
        <w:rPr>
          <w:rFonts w:ascii="仿宋_GB2312" w:eastAsia="仿宋_GB2312" w:hAnsi="Times New Roman" w:hint="eastAsia"/>
          <w:sz w:val="32"/>
          <w:szCs w:val="32"/>
        </w:rPr>
        <w:t>种。形成可对接中试的规模化制备工艺，实现技术成果转化≥</w:t>
      </w:r>
      <w:r>
        <w:rPr>
          <w:rFonts w:ascii="仿宋_GB2312" w:eastAsia="仿宋_GB2312" w:hAnsi="Times New Roman" w:hint="eastAsia"/>
          <w:sz w:val="32"/>
          <w:szCs w:val="32"/>
        </w:rPr>
        <w:t>2</w:t>
      </w:r>
      <w:r>
        <w:rPr>
          <w:rFonts w:ascii="仿宋_GB2312" w:eastAsia="仿宋_GB2312" w:hAnsi="Times New Roman" w:hint="eastAsia"/>
          <w:sz w:val="32"/>
          <w:szCs w:val="32"/>
        </w:rPr>
        <w:t>项。实现糖尿病足溃疡等慢性创面</w:t>
      </w:r>
      <w:r>
        <w:rPr>
          <w:rFonts w:ascii="仿宋_GB2312" w:eastAsia="仿宋_GB2312" w:hAnsi="Times New Roman" w:hint="eastAsia"/>
          <w:sz w:val="32"/>
          <w:szCs w:val="32"/>
        </w:rPr>
        <w:t>pH</w:t>
      </w:r>
      <w:r>
        <w:rPr>
          <w:rFonts w:ascii="仿宋_GB2312" w:eastAsia="仿宋_GB2312" w:hAnsi="Times New Roman" w:hint="eastAsia"/>
          <w:sz w:val="32"/>
          <w:szCs w:val="32"/>
        </w:rPr>
        <w:t>值、温度、炎症因子、活性氧等关键感染指标的实时同步监测≥</w:t>
      </w:r>
      <w:r>
        <w:rPr>
          <w:rFonts w:ascii="仿宋_GB2312" w:eastAsia="仿宋_GB2312" w:hAnsi="Times New Roman" w:hint="eastAsia"/>
          <w:sz w:val="32"/>
          <w:szCs w:val="32"/>
        </w:rPr>
        <w:t>4</w:t>
      </w:r>
      <w:r>
        <w:rPr>
          <w:rFonts w:ascii="仿宋_GB2312" w:eastAsia="仿宋_GB2312" w:hAnsi="Times New Roman" w:hint="eastAsia"/>
          <w:sz w:val="32"/>
          <w:szCs w:val="32"/>
        </w:rPr>
        <w:t>项，监测响应时间≤</w:t>
      </w:r>
      <w:r>
        <w:rPr>
          <w:rFonts w:ascii="仿宋_GB2312" w:eastAsia="仿宋_GB2312" w:hAnsi="Times New Roman" w:hint="eastAsia"/>
          <w:sz w:val="32"/>
          <w:szCs w:val="32"/>
        </w:rPr>
        <w:t>3</w:t>
      </w:r>
      <w:r>
        <w:rPr>
          <w:rFonts w:ascii="仿宋_GB2312" w:eastAsia="仿宋_GB2312" w:hAnsi="Times New Roman" w:hint="eastAsia"/>
          <w:sz w:val="32"/>
          <w:szCs w:val="32"/>
        </w:rPr>
        <w:t>分钟、精准度≥</w:t>
      </w:r>
      <w:r>
        <w:rPr>
          <w:rFonts w:ascii="仿宋_GB2312" w:eastAsia="仿宋_GB2312" w:hAnsi="Times New Roman" w:hint="eastAsia"/>
          <w:sz w:val="32"/>
          <w:szCs w:val="32"/>
        </w:rPr>
        <w:t>95%</w:t>
      </w:r>
      <w:r>
        <w:rPr>
          <w:rFonts w:ascii="仿宋_GB2312" w:eastAsia="仿宋_GB2312" w:hAnsi="Times New Roman" w:hint="eastAsia"/>
          <w:sz w:val="32"/>
          <w:szCs w:val="32"/>
        </w:rPr>
        <w:t>。发表</w:t>
      </w:r>
      <w:r>
        <w:rPr>
          <w:rFonts w:ascii="仿宋_GB2312" w:eastAsia="仿宋_GB2312" w:hAnsi="Times New Roman" w:hint="eastAsia"/>
          <w:sz w:val="32"/>
          <w:szCs w:val="32"/>
        </w:rPr>
        <w:t>SCI</w:t>
      </w:r>
      <w:r>
        <w:rPr>
          <w:rFonts w:ascii="仿宋_GB2312" w:eastAsia="仿宋_GB2312" w:hAnsi="Times New Roman" w:hint="eastAsia"/>
          <w:sz w:val="32"/>
          <w:szCs w:val="32"/>
        </w:rPr>
        <w:t>论文≥</w:t>
      </w:r>
      <w:r>
        <w:rPr>
          <w:rFonts w:ascii="仿宋_GB2312" w:eastAsia="仿宋_GB2312" w:hAnsi="Times New Roman" w:hint="eastAsia"/>
          <w:sz w:val="32"/>
          <w:szCs w:val="32"/>
        </w:rPr>
        <w:t>3</w:t>
      </w:r>
      <w:r>
        <w:rPr>
          <w:rFonts w:ascii="仿宋_GB2312" w:eastAsia="仿宋_GB2312" w:hAnsi="Times New Roman" w:hint="eastAsia"/>
          <w:sz w:val="32"/>
          <w:szCs w:val="32"/>
        </w:rPr>
        <w:t>篇，授权发明专利≥</w:t>
      </w:r>
      <w:r>
        <w:rPr>
          <w:rFonts w:ascii="仿宋_GB2312" w:eastAsia="仿宋_GB2312" w:hAnsi="Times New Roman" w:hint="eastAsia"/>
          <w:sz w:val="32"/>
          <w:szCs w:val="32"/>
        </w:rPr>
        <w:t>3</w:t>
      </w:r>
      <w:r>
        <w:rPr>
          <w:rFonts w:ascii="仿宋_GB2312" w:eastAsia="仿宋_GB2312" w:hAnsi="Times New Roman" w:hint="eastAsia"/>
          <w:sz w:val="32"/>
          <w:szCs w:val="32"/>
        </w:rPr>
        <w:t>件，培养研究生≥</w:t>
      </w:r>
      <w:r>
        <w:rPr>
          <w:rFonts w:ascii="仿宋_GB2312" w:eastAsia="仿宋_GB2312" w:hAnsi="Times New Roman" w:hint="eastAsia"/>
          <w:sz w:val="32"/>
          <w:szCs w:val="32"/>
        </w:rPr>
        <w:t>6</w:t>
      </w:r>
      <w:r>
        <w:rPr>
          <w:rFonts w:ascii="仿宋_GB2312" w:eastAsia="仿宋_GB2312" w:hAnsi="Times New Roman" w:hint="eastAsia"/>
          <w:sz w:val="32"/>
          <w:szCs w:val="32"/>
        </w:rPr>
        <w:t>名。</w:t>
      </w:r>
    </w:p>
    <w:p w:rsidR="005906E8" w:rsidRDefault="00823E8E">
      <w:pPr>
        <w:spacing w:line="560" w:lineRule="exact"/>
        <w:ind w:firstLineChars="200" w:firstLine="640"/>
        <w:rPr>
          <w:rFonts w:ascii="仿宋_GB2312" w:eastAsia="仿宋_GB2312" w:hAnsi="Times New Roman"/>
          <w:sz w:val="32"/>
          <w:szCs w:val="32"/>
        </w:rPr>
      </w:pPr>
      <w:r>
        <w:rPr>
          <w:rFonts w:ascii="楷体_GB2312" w:eastAsia="楷体_GB2312" w:hAnsi="楷体_GB2312" w:cs="楷体_GB2312" w:hint="eastAsia"/>
          <w:sz w:val="32"/>
          <w:szCs w:val="32"/>
        </w:rPr>
        <w:t>方向</w:t>
      </w:r>
      <w:r>
        <w:rPr>
          <w:rFonts w:ascii="楷体_GB2312" w:eastAsia="楷体_GB2312" w:hAnsi="楷体_GB2312" w:cs="楷体_GB2312" w:hint="eastAsia"/>
          <w:sz w:val="32"/>
          <w:szCs w:val="32"/>
        </w:rPr>
        <w:t>11</w:t>
      </w:r>
      <w:r>
        <w:rPr>
          <w:rFonts w:ascii="楷体_GB2312" w:eastAsia="楷体_GB2312" w:hAnsi="楷体_GB2312" w:cs="楷体_GB2312" w:hint="eastAsia"/>
          <w:sz w:val="32"/>
          <w:szCs w:val="32"/>
        </w:rPr>
        <w:t>：海洋</w:t>
      </w:r>
      <w:proofErr w:type="gramStart"/>
      <w:r>
        <w:rPr>
          <w:rFonts w:ascii="楷体_GB2312" w:eastAsia="楷体_GB2312" w:hAnsi="楷体_GB2312" w:cs="楷体_GB2312" w:hint="eastAsia"/>
          <w:sz w:val="32"/>
          <w:szCs w:val="32"/>
        </w:rPr>
        <w:t>微藻抗紫外机制</w:t>
      </w:r>
      <w:proofErr w:type="gramEnd"/>
      <w:r>
        <w:rPr>
          <w:rFonts w:ascii="楷体_GB2312" w:eastAsia="楷体_GB2312" w:hAnsi="楷体_GB2312" w:cs="楷体_GB2312" w:hint="eastAsia"/>
          <w:sz w:val="32"/>
          <w:szCs w:val="32"/>
        </w:rPr>
        <w:t>解析与功能组分绿色制造技术研究</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研究内容：</w:t>
      </w:r>
      <w:r>
        <w:rPr>
          <w:rFonts w:ascii="仿宋_GB2312" w:eastAsia="仿宋_GB2312" w:hAnsi="Times New Roman" w:hint="eastAsia"/>
          <w:sz w:val="32"/>
          <w:szCs w:val="32"/>
        </w:rPr>
        <w:t>围绕日化与健康产业对天然、高效</w:t>
      </w:r>
      <w:proofErr w:type="gramStart"/>
      <w:r>
        <w:rPr>
          <w:rFonts w:ascii="仿宋_GB2312" w:eastAsia="仿宋_GB2312" w:hAnsi="Times New Roman" w:hint="eastAsia"/>
          <w:sz w:val="32"/>
          <w:szCs w:val="32"/>
        </w:rPr>
        <w:t>防晒抗紫外</w:t>
      </w:r>
      <w:proofErr w:type="gramEnd"/>
      <w:r>
        <w:rPr>
          <w:rFonts w:ascii="仿宋_GB2312" w:eastAsia="仿宋_GB2312" w:hAnsi="Times New Roman" w:hint="eastAsia"/>
          <w:sz w:val="32"/>
          <w:szCs w:val="32"/>
        </w:rPr>
        <w:t>新原料的迫切需求，开展</w:t>
      </w:r>
      <w:proofErr w:type="gramStart"/>
      <w:r>
        <w:rPr>
          <w:rFonts w:ascii="仿宋_GB2312" w:eastAsia="仿宋_GB2312" w:hAnsi="Times New Roman" w:hint="eastAsia"/>
          <w:sz w:val="32"/>
          <w:szCs w:val="32"/>
        </w:rPr>
        <w:t>微藻抗紫</w:t>
      </w:r>
      <w:proofErr w:type="gramEnd"/>
      <w:r>
        <w:rPr>
          <w:rFonts w:ascii="仿宋_GB2312" w:eastAsia="仿宋_GB2312" w:hAnsi="Times New Roman" w:hint="eastAsia"/>
          <w:sz w:val="32"/>
          <w:szCs w:val="32"/>
        </w:rPr>
        <w:t>外的生理与分子机制解析、抗逆种质资源挖掘与功能组分鉴定、功</w:t>
      </w:r>
      <w:r>
        <w:rPr>
          <w:rFonts w:ascii="仿宋_GB2312" w:eastAsia="仿宋_GB2312" w:hAnsi="Times New Roman" w:hint="eastAsia"/>
          <w:sz w:val="32"/>
          <w:szCs w:val="32"/>
        </w:rPr>
        <w:t>能组分</w:t>
      </w:r>
      <w:proofErr w:type="gramStart"/>
      <w:r>
        <w:rPr>
          <w:rFonts w:ascii="仿宋_GB2312" w:eastAsia="仿宋_GB2312" w:hAnsi="Times New Roman" w:hint="eastAsia"/>
          <w:sz w:val="32"/>
          <w:szCs w:val="32"/>
        </w:rPr>
        <w:t>的构效关系</w:t>
      </w:r>
      <w:proofErr w:type="gramEnd"/>
      <w:r>
        <w:rPr>
          <w:rFonts w:ascii="仿宋_GB2312" w:eastAsia="仿宋_GB2312" w:hAnsi="Times New Roman" w:hint="eastAsia"/>
          <w:sz w:val="32"/>
          <w:szCs w:val="32"/>
        </w:rPr>
        <w:t>与体外功效评价、目标组分的生物合成强化技术探索研究，解决当前</w:t>
      </w:r>
      <w:proofErr w:type="gramStart"/>
      <w:r>
        <w:rPr>
          <w:rFonts w:ascii="仿宋_GB2312" w:eastAsia="仿宋_GB2312" w:hAnsi="Times New Roman" w:hint="eastAsia"/>
          <w:sz w:val="32"/>
          <w:szCs w:val="32"/>
        </w:rPr>
        <w:t>微藻源</w:t>
      </w:r>
      <w:proofErr w:type="gramEnd"/>
      <w:r>
        <w:rPr>
          <w:rFonts w:ascii="仿宋_GB2312" w:eastAsia="仿宋_GB2312" w:hAnsi="Times New Roman" w:hint="eastAsia"/>
          <w:sz w:val="32"/>
          <w:szCs w:val="32"/>
        </w:rPr>
        <w:t>防晒功能组分不明、机制不清、制备成本高的关键瓶颈，为工程放大提供关键参数，形成具有产业化前景的核心藻株与工艺技术</w:t>
      </w:r>
      <w:r>
        <w:rPr>
          <w:rFonts w:ascii="仿宋_GB2312" w:eastAsia="仿宋_GB2312" w:hAnsi="Times New Roman" w:hint="eastAsia"/>
          <w:sz w:val="32"/>
          <w:szCs w:val="32"/>
        </w:rPr>
        <w:lastRenderedPageBreak/>
        <w:t>包，提升</w:t>
      </w:r>
      <w:proofErr w:type="gramStart"/>
      <w:r>
        <w:rPr>
          <w:rFonts w:ascii="仿宋_GB2312" w:eastAsia="仿宋_GB2312" w:hAnsi="Times New Roman" w:hint="eastAsia"/>
          <w:sz w:val="32"/>
          <w:szCs w:val="32"/>
        </w:rPr>
        <w:t>微藻资源</w:t>
      </w:r>
      <w:proofErr w:type="gramEnd"/>
      <w:r>
        <w:rPr>
          <w:rFonts w:ascii="仿宋_GB2312" w:eastAsia="仿宋_GB2312" w:hAnsi="Times New Roman" w:hint="eastAsia"/>
          <w:sz w:val="32"/>
          <w:szCs w:val="32"/>
        </w:rPr>
        <w:t>的高值化利用水平。</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考核指标：</w:t>
      </w:r>
      <w:r>
        <w:rPr>
          <w:rFonts w:ascii="仿宋_GB2312" w:eastAsia="仿宋_GB2312" w:hAnsi="Times New Roman" w:hint="eastAsia"/>
          <w:sz w:val="32"/>
          <w:szCs w:val="32"/>
        </w:rPr>
        <w:t>取得具有自主知识产权</w:t>
      </w:r>
      <w:proofErr w:type="gramStart"/>
      <w:r>
        <w:rPr>
          <w:rFonts w:ascii="仿宋_GB2312" w:eastAsia="仿宋_GB2312" w:hAnsi="Times New Roman" w:hint="eastAsia"/>
          <w:sz w:val="32"/>
          <w:szCs w:val="32"/>
        </w:rPr>
        <w:t>的耐紫外</w:t>
      </w:r>
      <w:proofErr w:type="gramEnd"/>
      <w:r>
        <w:rPr>
          <w:rFonts w:ascii="仿宋_GB2312" w:eastAsia="仿宋_GB2312" w:hAnsi="Times New Roman" w:hint="eastAsia"/>
          <w:sz w:val="32"/>
          <w:szCs w:val="32"/>
        </w:rPr>
        <w:t>/</w:t>
      </w:r>
      <w:r>
        <w:rPr>
          <w:rFonts w:ascii="仿宋_GB2312" w:eastAsia="仿宋_GB2312" w:hAnsi="Times New Roman" w:hint="eastAsia"/>
          <w:sz w:val="32"/>
          <w:szCs w:val="32"/>
        </w:rPr>
        <w:t>抗辐射特性显著的</w:t>
      </w:r>
      <w:proofErr w:type="gramStart"/>
      <w:r>
        <w:rPr>
          <w:rFonts w:ascii="仿宋_GB2312" w:eastAsia="仿宋_GB2312" w:hAnsi="Times New Roman" w:hint="eastAsia"/>
          <w:sz w:val="32"/>
          <w:szCs w:val="32"/>
        </w:rPr>
        <w:t>微藻新</w:t>
      </w:r>
      <w:proofErr w:type="gramEnd"/>
      <w:r>
        <w:rPr>
          <w:rFonts w:ascii="仿宋_GB2312" w:eastAsia="仿宋_GB2312" w:hAnsi="Times New Roman" w:hint="eastAsia"/>
          <w:sz w:val="32"/>
          <w:szCs w:val="32"/>
        </w:rPr>
        <w:t>种质或工程藻株</w:t>
      </w:r>
      <w:r>
        <w:rPr>
          <w:rFonts w:ascii="仿宋_GB2312" w:eastAsia="仿宋_GB2312" w:hAnsi="Times New Roman" w:hint="eastAsia"/>
          <w:sz w:val="32"/>
          <w:szCs w:val="32"/>
        </w:rPr>
        <w:t>2-3</w:t>
      </w:r>
      <w:r>
        <w:rPr>
          <w:rFonts w:ascii="仿宋_GB2312" w:eastAsia="仿宋_GB2312" w:hAnsi="Times New Roman" w:hint="eastAsia"/>
          <w:sz w:val="32"/>
          <w:szCs w:val="32"/>
        </w:rPr>
        <w:t>株；分离鉴定出具有明确紫外吸收或细胞光保护活性的新型功能组分</w:t>
      </w:r>
      <w:r>
        <w:rPr>
          <w:rFonts w:ascii="仿宋_GB2312" w:eastAsia="仿宋_GB2312" w:hAnsi="Times New Roman" w:hint="eastAsia"/>
          <w:sz w:val="32"/>
          <w:szCs w:val="32"/>
        </w:rPr>
        <w:t>3-5</w:t>
      </w:r>
      <w:r>
        <w:rPr>
          <w:rFonts w:ascii="仿宋_GB2312" w:eastAsia="仿宋_GB2312" w:hAnsi="Times New Roman" w:hint="eastAsia"/>
          <w:sz w:val="32"/>
          <w:szCs w:val="32"/>
        </w:rPr>
        <w:t>种，其中至少</w:t>
      </w:r>
      <w:r>
        <w:rPr>
          <w:rFonts w:ascii="仿宋_GB2312" w:eastAsia="仿宋_GB2312" w:hAnsi="Times New Roman" w:hint="eastAsia"/>
          <w:sz w:val="32"/>
          <w:szCs w:val="32"/>
        </w:rPr>
        <w:t>1</w:t>
      </w:r>
      <w:r>
        <w:rPr>
          <w:rFonts w:ascii="仿宋_GB2312" w:eastAsia="仿宋_GB2312" w:hAnsi="Times New Roman" w:hint="eastAsia"/>
          <w:sz w:val="32"/>
          <w:szCs w:val="32"/>
        </w:rPr>
        <w:t>种组分的体外防晒指数（</w:t>
      </w:r>
      <w:r>
        <w:rPr>
          <w:rFonts w:ascii="仿宋_GB2312" w:eastAsia="仿宋_GB2312" w:hAnsi="Times New Roman" w:hint="eastAsia"/>
          <w:sz w:val="32"/>
          <w:szCs w:val="32"/>
        </w:rPr>
        <w:t>SPF</w:t>
      </w:r>
      <w:r>
        <w:rPr>
          <w:rFonts w:ascii="仿宋_GB2312" w:eastAsia="仿宋_GB2312" w:hAnsi="Times New Roman" w:hint="eastAsia"/>
          <w:sz w:val="32"/>
          <w:szCs w:val="32"/>
        </w:rPr>
        <w:t>值模拟计算或测定）≥</w:t>
      </w:r>
      <w:r>
        <w:rPr>
          <w:rFonts w:ascii="仿宋_GB2312" w:eastAsia="仿宋_GB2312" w:hAnsi="Times New Roman" w:hint="eastAsia"/>
          <w:sz w:val="32"/>
          <w:szCs w:val="32"/>
        </w:rPr>
        <w:t>30</w:t>
      </w:r>
      <w:r>
        <w:rPr>
          <w:rFonts w:ascii="仿宋_GB2312" w:eastAsia="仿宋_GB2312" w:hAnsi="Times New Roman" w:hint="eastAsia"/>
          <w:sz w:val="32"/>
          <w:szCs w:val="32"/>
        </w:rPr>
        <w:t>，或对</w:t>
      </w:r>
      <w:r>
        <w:rPr>
          <w:rFonts w:ascii="仿宋_GB2312" w:eastAsia="仿宋_GB2312" w:hAnsi="Times New Roman" w:hint="eastAsia"/>
          <w:sz w:val="32"/>
          <w:szCs w:val="32"/>
        </w:rPr>
        <w:t>UV</w:t>
      </w:r>
      <w:r>
        <w:rPr>
          <w:rFonts w:ascii="仿宋_GB2312" w:eastAsia="仿宋_GB2312" w:hAnsi="Times New Roman" w:hint="eastAsia"/>
          <w:sz w:val="32"/>
          <w:szCs w:val="32"/>
        </w:rPr>
        <w:t>诱导的细胞活性抑制的保护率≥</w:t>
      </w:r>
      <w:r>
        <w:rPr>
          <w:rFonts w:ascii="仿宋_GB2312" w:eastAsia="仿宋_GB2312" w:hAnsi="Times New Roman" w:hint="eastAsia"/>
          <w:sz w:val="32"/>
          <w:szCs w:val="32"/>
        </w:rPr>
        <w:t>50%</w:t>
      </w:r>
      <w:r>
        <w:rPr>
          <w:rFonts w:ascii="仿宋_GB2312" w:eastAsia="仿宋_GB2312" w:hAnsi="Times New Roman" w:hint="eastAsia"/>
          <w:sz w:val="32"/>
          <w:szCs w:val="32"/>
        </w:rPr>
        <w:t>。阐明</w:t>
      </w:r>
      <w:r>
        <w:rPr>
          <w:rFonts w:ascii="仿宋_GB2312" w:eastAsia="仿宋_GB2312" w:hAnsi="Times New Roman" w:hint="eastAsia"/>
          <w:sz w:val="32"/>
          <w:szCs w:val="32"/>
        </w:rPr>
        <w:t>1-2</w:t>
      </w:r>
      <w:r>
        <w:rPr>
          <w:rFonts w:ascii="仿宋_GB2312" w:eastAsia="仿宋_GB2312" w:hAnsi="Times New Roman" w:hint="eastAsia"/>
          <w:sz w:val="32"/>
          <w:szCs w:val="32"/>
        </w:rPr>
        <w:t>种优势藻株抵</w:t>
      </w:r>
      <w:r>
        <w:rPr>
          <w:rFonts w:ascii="仿宋_GB2312" w:eastAsia="仿宋_GB2312" w:hAnsi="Times New Roman" w:hint="eastAsia"/>
          <w:sz w:val="32"/>
          <w:szCs w:val="32"/>
        </w:rPr>
        <w:t>御紫外辐射的关键生理生化通路，鉴定相关调控基因</w:t>
      </w:r>
      <w:r>
        <w:rPr>
          <w:rFonts w:ascii="仿宋_GB2312" w:eastAsia="仿宋_GB2312" w:hAnsi="Times New Roman" w:hint="eastAsia"/>
          <w:sz w:val="32"/>
          <w:szCs w:val="32"/>
        </w:rPr>
        <w:t>3-5</w:t>
      </w:r>
      <w:r>
        <w:rPr>
          <w:rFonts w:ascii="仿宋_GB2312" w:eastAsia="仿宋_GB2312" w:hAnsi="Times New Roman" w:hint="eastAsia"/>
          <w:sz w:val="32"/>
          <w:szCs w:val="32"/>
        </w:rPr>
        <w:t>个；建立目标组分全套生产工艺，在实验室规模下使目标组分产率较初始藻株或常规条件提升</w:t>
      </w:r>
      <w:r>
        <w:rPr>
          <w:rFonts w:ascii="仿宋_GB2312" w:eastAsia="仿宋_GB2312" w:hAnsi="Times New Roman" w:hint="eastAsia"/>
          <w:sz w:val="32"/>
          <w:szCs w:val="32"/>
        </w:rPr>
        <w:t>50%</w:t>
      </w:r>
      <w:r>
        <w:rPr>
          <w:rFonts w:ascii="仿宋_GB2312" w:eastAsia="仿宋_GB2312" w:hAnsi="Times New Roman" w:hint="eastAsia"/>
          <w:sz w:val="32"/>
          <w:szCs w:val="32"/>
        </w:rPr>
        <w:t>以上。发表</w:t>
      </w:r>
      <w:r>
        <w:rPr>
          <w:rFonts w:ascii="仿宋_GB2312" w:eastAsia="仿宋_GB2312" w:hAnsi="Times New Roman" w:hint="eastAsia"/>
          <w:sz w:val="32"/>
          <w:szCs w:val="32"/>
        </w:rPr>
        <w:t>SCI</w:t>
      </w:r>
      <w:r>
        <w:rPr>
          <w:rFonts w:ascii="仿宋_GB2312" w:eastAsia="仿宋_GB2312" w:hAnsi="Times New Roman" w:hint="eastAsia"/>
          <w:sz w:val="32"/>
          <w:szCs w:val="32"/>
        </w:rPr>
        <w:t>论文≥</w:t>
      </w:r>
      <w:r>
        <w:rPr>
          <w:rFonts w:ascii="仿宋_GB2312" w:eastAsia="仿宋_GB2312" w:hAnsi="Times New Roman" w:hint="eastAsia"/>
          <w:sz w:val="32"/>
          <w:szCs w:val="32"/>
        </w:rPr>
        <w:t>2</w:t>
      </w:r>
      <w:r>
        <w:rPr>
          <w:rFonts w:ascii="仿宋_GB2312" w:eastAsia="仿宋_GB2312" w:hAnsi="Times New Roman" w:hint="eastAsia"/>
          <w:sz w:val="32"/>
          <w:szCs w:val="32"/>
        </w:rPr>
        <w:t>篇，申请发明专利≥</w:t>
      </w:r>
      <w:r>
        <w:rPr>
          <w:rFonts w:ascii="仿宋_GB2312" w:eastAsia="仿宋_GB2312" w:hAnsi="Times New Roman" w:hint="eastAsia"/>
          <w:sz w:val="32"/>
          <w:szCs w:val="32"/>
        </w:rPr>
        <w:t>2</w:t>
      </w:r>
      <w:r>
        <w:rPr>
          <w:rFonts w:ascii="仿宋_GB2312" w:eastAsia="仿宋_GB2312" w:hAnsi="Times New Roman" w:hint="eastAsia"/>
          <w:sz w:val="32"/>
          <w:szCs w:val="32"/>
        </w:rPr>
        <w:t>件，培养研究生≥</w:t>
      </w:r>
      <w:r>
        <w:rPr>
          <w:rFonts w:ascii="仿宋_GB2312" w:eastAsia="仿宋_GB2312" w:hAnsi="Times New Roman" w:hint="eastAsia"/>
          <w:sz w:val="32"/>
          <w:szCs w:val="32"/>
        </w:rPr>
        <w:t>3</w:t>
      </w:r>
      <w:r>
        <w:rPr>
          <w:rFonts w:ascii="仿宋_GB2312" w:eastAsia="仿宋_GB2312" w:hAnsi="Times New Roman" w:hint="eastAsia"/>
          <w:sz w:val="32"/>
          <w:szCs w:val="32"/>
        </w:rPr>
        <w:t>名。</w:t>
      </w:r>
    </w:p>
    <w:p w:rsidR="005906E8" w:rsidRDefault="00823E8E">
      <w:pPr>
        <w:spacing w:line="560" w:lineRule="exact"/>
        <w:ind w:firstLineChars="200" w:firstLine="640"/>
        <w:rPr>
          <w:rFonts w:ascii="仿宋_GB2312" w:eastAsia="仿宋_GB2312" w:hAnsi="Times New Roman"/>
          <w:sz w:val="32"/>
          <w:szCs w:val="32"/>
        </w:rPr>
      </w:pPr>
      <w:r>
        <w:rPr>
          <w:rFonts w:ascii="楷体_GB2312" w:eastAsia="楷体_GB2312" w:hAnsi="楷体_GB2312" w:cs="楷体_GB2312" w:hint="eastAsia"/>
          <w:sz w:val="32"/>
          <w:szCs w:val="32"/>
        </w:rPr>
        <w:t>方向</w:t>
      </w:r>
      <w:r>
        <w:rPr>
          <w:rFonts w:ascii="楷体_GB2312" w:eastAsia="楷体_GB2312" w:hAnsi="楷体_GB2312" w:cs="楷体_GB2312" w:hint="eastAsia"/>
          <w:sz w:val="32"/>
          <w:szCs w:val="32"/>
        </w:rPr>
        <w:t>12</w:t>
      </w:r>
      <w:r>
        <w:rPr>
          <w:rFonts w:ascii="楷体_GB2312" w:eastAsia="楷体_GB2312" w:hAnsi="楷体_GB2312" w:cs="楷体_GB2312" w:hint="eastAsia"/>
          <w:sz w:val="32"/>
          <w:szCs w:val="32"/>
        </w:rPr>
        <w:t>：拉</w:t>
      </w:r>
      <w:proofErr w:type="gramStart"/>
      <w:r>
        <w:rPr>
          <w:rFonts w:ascii="楷体_GB2312" w:eastAsia="楷体_GB2312" w:hAnsi="楷体_GB2312" w:cs="楷体_GB2312" w:hint="eastAsia"/>
          <w:sz w:val="32"/>
          <w:szCs w:val="32"/>
        </w:rPr>
        <w:t>曼</w:t>
      </w:r>
      <w:proofErr w:type="gramEnd"/>
      <w:r>
        <w:rPr>
          <w:rFonts w:ascii="楷体_GB2312" w:eastAsia="楷体_GB2312" w:hAnsi="楷体_GB2312" w:cs="楷体_GB2312" w:hint="eastAsia"/>
          <w:sz w:val="32"/>
          <w:szCs w:val="32"/>
        </w:rPr>
        <w:t>组</w:t>
      </w:r>
      <w:r>
        <w:rPr>
          <w:rFonts w:ascii="楷体_GB2312" w:eastAsia="楷体_GB2312" w:hAnsi="楷体_GB2312" w:cs="楷体_GB2312" w:hint="eastAsia"/>
          <w:sz w:val="32"/>
          <w:szCs w:val="32"/>
        </w:rPr>
        <w:t>AI</w:t>
      </w:r>
      <w:r>
        <w:rPr>
          <w:rFonts w:ascii="楷体_GB2312" w:eastAsia="楷体_GB2312" w:hAnsi="楷体_GB2312" w:cs="楷体_GB2312" w:hint="eastAsia"/>
          <w:sz w:val="32"/>
          <w:szCs w:val="32"/>
        </w:rPr>
        <w:t>解析驱动的海洋微生物功能资源发现关键技术研究</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研究内容：</w:t>
      </w:r>
      <w:r>
        <w:rPr>
          <w:rFonts w:ascii="仿宋_GB2312" w:eastAsia="仿宋_GB2312" w:hAnsi="Times New Roman" w:hint="eastAsia"/>
          <w:sz w:val="32"/>
          <w:szCs w:val="32"/>
        </w:rPr>
        <w:t>聚焦海洋微生物功能资源“识别难、评估慢、表型与基因组脱节”的瓶颈，开展面向大规模功能资源普查的拉曼光谱跨平台标准化技术研究，建立</w:t>
      </w:r>
      <w:r>
        <w:rPr>
          <w:rFonts w:ascii="仿宋_GB2312" w:eastAsia="仿宋_GB2312" w:hAnsi="Times New Roman" w:hint="eastAsia"/>
          <w:sz w:val="32"/>
          <w:szCs w:val="32"/>
        </w:rPr>
        <w:t>AI</w:t>
      </w:r>
      <w:r>
        <w:rPr>
          <w:rFonts w:ascii="仿宋_GB2312" w:eastAsia="仿宋_GB2312" w:hAnsi="Times New Roman" w:hint="eastAsia"/>
          <w:sz w:val="32"/>
          <w:szCs w:val="32"/>
        </w:rPr>
        <w:t>驱动的产业目标功能菌株智能筛选方法，推动功能菌株的单细胞基因组挖掘与资源化利用，实现“基于</w:t>
      </w:r>
      <w:r>
        <w:rPr>
          <w:rFonts w:ascii="仿宋_GB2312" w:eastAsia="仿宋_GB2312" w:hAnsi="Times New Roman" w:hint="eastAsia"/>
          <w:sz w:val="32"/>
          <w:szCs w:val="32"/>
        </w:rPr>
        <w:t>AI</w:t>
      </w:r>
      <w:r>
        <w:rPr>
          <w:rFonts w:ascii="仿宋_GB2312" w:eastAsia="仿宋_GB2312" w:hAnsi="Times New Roman" w:hint="eastAsia"/>
          <w:sz w:val="32"/>
          <w:szCs w:val="32"/>
        </w:rPr>
        <w:t>智</w:t>
      </w:r>
      <w:r>
        <w:rPr>
          <w:rFonts w:ascii="仿宋_GB2312" w:eastAsia="仿宋_GB2312" w:hAnsi="Times New Roman" w:hint="eastAsia"/>
          <w:sz w:val="32"/>
          <w:szCs w:val="32"/>
        </w:rPr>
        <w:t>能筛选</w:t>
      </w:r>
      <w:r>
        <w:rPr>
          <w:rFonts w:ascii="仿宋_GB2312" w:eastAsia="仿宋_GB2312" w:hAnsi="Times New Roman" w:hint="eastAsia"/>
          <w:sz w:val="32"/>
          <w:szCs w:val="32"/>
        </w:rPr>
        <w:t>-</w:t>
      </w:r>
      <w:r>
        <w:rPr>
          <w:rFonts w:ascii="仿宋_GB2312" w:eastAsia="仿宋_GB2312" w:hAnsi="Times New Roman" w:hint="eastAsia"/>
          <w:sz w:val="32"/>
          <w:szCs w:val="32"/>
        </w:rPr>
        <w:t>定向分选</w:t>
      </w:r>
      <w:r>
        <w:rPr>
          <w:rFonts w:ascii="仿宋_GB2312" w:eastAsia="仿宋_GB2312" w:hAnsi="Times New Roman" w:hint="eastAsia"/>
          <w:sz w:val="32"/>
          <w:szCs w:val="32"/>
        </w:rPr>
        <w:t>-</w:t>
      </w:r>
      <w:r>
        <w:rPr>
          <w:rFonts w:ascii="仿宋_GB2312" w:eastAsia="仿宋_GB2312" w:hAnsi="Times New Roman" w:hint="eastAsia"/>
          <w:sz w:val="32"/>
          <w:szCs w:val="32"/>
        </w:rPr>
        <w:t>单细胞基因组挖掘与利用”的从功能资源发现到可开发利用的</w:t>
      </w:r>
      <w:proofErr w:type="gramStart"/>
      <w:r>
        <w:rPr>
          <w:rFonts w:ascii="仿宋_GB2312" w:eastAsia="仿宋_GB2312" w:hAnsi="Times New Roman" w:hint="eastAsia"/>
          <w:sz w:val="32"/>
          <w:szCs w:val="32"/>
        </w:rPr>
        <w:t>完整技术</w:t>
      </w:r>
      <w:proofErr w:type="gramEnd"/>
      <w:r>
        <w:rPr>
          <w:rFonts w:ascii="仿宋_GB2312" w:eastAsia="仿宋_GB2312" w:hAnsi="Times New Roman" w:hint="eastAsia"/>
          <w:sz w:val="32"/>
          <w:szCs w:val="32"/>
        </w:rPr>
        <w:t>体系。</w:t>
      </w:r>
    </w:p>
    <w:p w:rsidR="005906E8" w:rsidRDefault="00823E8E">
      <w:pPr>
        <w:spacing w:line="560" w:lineRule="exact"/>
        <w:ind w:firstLineChars="200" w:firstLine="602"/>
        <w:rPr>
          <w:rFonts w:ascii="仿宋_GB2312" w:eastAsia="仿宋_GB2312" w:hAnsi="Times New Roman"/>
          <w:sz w:val="32"/>
          <w:szCs w:val="32"/>
        </w:rPr>
      </w:pPr>
      <w:r>
        <w:rPr>
          <w:rFonts w:ascii="仿宋_GB2312" w:eastAsia="仿宋_GB2312" w:hAnsi="Times New Roman" w:hint="eastAsia"/>
          <w:b/>
          <w:bCs/>
          <w:sz w:val="30"/>
          <w:szCs w:val="30"/>
        </w:rPr>
        <w:t>考核指标：</w:t>
      </w:r>
      <w:r>
        <w:rPr>
          <w:rFonts w:ascii="仿宋_GB2312" w:eastAsia="仿宋_GB2312" w:hAnsi="Times New Roman" w:hint="eastAsia"/>
          <w:sz w:val="32"/>
          <w:szCs w:val="32"/>
        </w:rPr>
        <w:t>建立拉曼光谱跨仪器批次校正算法，分类一致性≥</w:t>
      </w:r>
      <w:r>
        <w:rPr>
          <w:rFonts w:ascii="仿宋_GB2312" w:eastAsia="仿宋_GB2312" w:hAnsi="Times New Roman" w:hint="eastAsia"/>
          <w:sz w:val="32"/>
          <w:szCs w:val="32"/>
        </w:rPr>
        <w:t>80%</w:t>
      </w:r>
      <w:r>
        <w:rPr>
          <w:rFonts w:ascii="仿宋_GB2312" w:eastAsia="仿宋_GB2312" w:hAnsi="Times New Roman" w:hint="eastAsia"/>
          <w:sz w:val="32"/>
          <w:szCs w:val="32"/>
        </w:rPr>
        <w:t>，开发海洋微生物拉</w:t>
      </w:r>
      <w:proofErr w:type="gramStart"/>
      <w:r>
        <w:rPr>
          <w:rFonts w:ascii="仿宋_GB2312" w:eastAsia="仿宋_GB2312" w:hAnsi="Times New Roman" w:hint="eastAsia"/>
          <w:sz w:val="32"/>
          <w:szCs w:val="32"/>
        </w:rPr>
        <w:t>曼</w:t>
      </w:r>
      <w:proofErr w:type="gramEnd"/>
      <w:r>
        <w:rPr>
          <w:rFonts w:ascii="仿宋_GB2312" w:eastAsia="仿宋_GB2312" w:hAnsi="Times New Roman" w:hint="eastAsia"/>
          <w:sz w:val="32"/>
          <w:szCs w:val="32"/>
        </w:rPr>
        <w:t>功能分析软件</w:t>
      </w:r>
      <w:r>
        <w:rPr>
          <w:rFonts w:ascii="仿宋_GB2312" w:eastAsia="仿宋_GB2312" w:hAnsi="Times New Roman" w:hint="eastAsia"/>
          <w:sz w:val="32"/>
          <w:szCs w:val="32"/>
        </w:rPr>
        <w:t>1</w:t>
      </w:r>
      <w:r>
        <w:rPr>
          <w:rFonts w:ascii="仿宋_GB2312" w:eastAsia="仿宋_GB2312" w:hAnsi="Times New Roman" w:hint="eastAsia"/>
          <w:sz w:val="32"/>
          <w:szCs w:val="32"/>
        </w:rPr>
        <w:t>套；筛选鉴定具有高油脂产量或高代谢活性的海洋功能菌株≥</w:t>
      </w:r>
      <w:r>
        <w:rPr>
          <w:rFonts w:ascii="仿宋_GB2312" w:eastAsia="仿宋_GB2312" w:hAnsi="Times New Roman" w:hint="eastAsia"/>
          <w:sz w:val="32"/>
          <w:szCs w:val="32"/>
        </w:rPr>
        <w:t>10</w:t>
      </w:r>
      <w:r>
        <w:rPr>
          <w:rFonts w:ascii="仿宋_GB2312" w:eastAsia="仿宋_GB2312" w:hAnsi="Times New Roman" w:hint="eastAsia"/>
          <w:sz w:val="32"/>
          <w:szCs w:val="32"/>
        </w:rPr>
        <w:t>株；发表</w:t>
      </w:r>
      <w:r>
        <w:rPr>
          <w:rFonts w:ascii="仿宋_GB2312" w:eastAsia="仿宋_GB2312" w:hAnsi="Times New Roman" w:hint="eastAsia"/>
          <w:sz w:val="32"/>
          <w:szCs w:val="32"/>
        </w:rPr>
        <w:t>SCI</w:t>
      </w:r>
      <w:r>
        <w:rPr>
          <w:rFonts w:ascii="仿宋_GB2312" w:eastAsia="仿宋_GB2312" w:hAnsi="Times New Roman" w:hint="eastAsia"/>
          <w:sz w:val="32"/>
          <w:szCs w:val="32"/>
        </w:rPr>
        <w:t>论文≥</w:t>
      </w:r>
      <w:r>
        <w:rPr>
          <w:rFonts w:ascii="仿宋_GB2312" w:eastAsia="仿宋_GB2312" w:hAnsi="Times New Roman" w:hint="eastAsia"/>
          <w:sz w:val="32"/>
          <w:szCs w:val="32"/>
        </w:rPr>
        <w:t>2</w:t>
      </w:r>
      <w:r>
        <w:rPr>
          <w:rFonts w:ascii="仿宋_GB2312" w:eastAsia="仿宋_GB2312" w:hAnsi="Times New Roman" w:hint="eastAsia"/>
          <w:sz w:val="32"/>
          <w:szCs w:val="32"/>
        </w:rPr>
        <w:t>篇，申请发明专利或软件著作权≥</w:t>
      </w:r>
      <w:r>
        <w:rPr>
          <w:rFonts w:ascii="仿宋_GB2312" w:eastAsia="仿宋_GB2312" w:hAnsi="Times New Roman" w:hint="eastAsia"/>
          <w:sz w:val="32"/>
          <w:szCs w:val="32"/>
        </w:rPr>
        <w:t>2</w:t>
      </w:r>
      <w:r>
        <w:rPr>
          <w:rFonts w:ascii="仿宋_GB2312" w:eastAsia="仿宋_GB2312" w:hAnsi="Times New Roman" w:hint="eastAsia"/>
          <w:sz w:val="32"/>
          <w:szCs w:val="32"/>
        </w:rPr>
        <w:t>件。</w:t>
      </w:r>
    </w:p>
    <w:p w:rsidR="005906E8" w:rsidRDefault="00823E8E">
      <w:pPr>
        <w:spacing w:line="560" w:lineRule="exact"/>
        <w:ind w:firstLineChars="200" w:firstLine="640"/>
        <w:rPr>
          <w:rFonts w:ascii="楷体_GB2312" w:eastAsia="楷体_GB2312" w:hAnsi="楷体_GB2312" w:cs="楷体_GB2312"/>
          <w:sz w:val="32"/>
          <w:szCs w:val="32"/>
        </w:rPr>
      </w:pPr>
      <w:r>
        <w:rPr>
          <w:rFonts w:ascii="黑体" w:eastAsia="黑体" w:hAnsi="黑体" w:cs="黑体" w:hint="eastAsia"/>
          <w:sz w:val="32"/>
          <w:szCs w:val="32"/>
        </w:rPr>
        <w:lastRenderedPageBreak/>
        <w:t>四、智能网联新能源汽车领域</w:t>
      </w:r>
    </w:p>
    <w:p w:rsidR="005906E8" w:rsidRDefault="00823E8E">
      <w:pPr>
        <w:spacing w:line="560" w:lineRule="exact"/>
        <w:ind w:firstLineChars="200" w:firstLine="640"/>
        <w:rPr>
          <w:rFonts w:ascii="楷体_GB2312" w:eastAsia="楷体_GB2312" w:hAnsi="楷体_GB2312" w:cs="楷体_GB2312"/>
          <w:sz w:val="32"/>
          <w:szCs w:val="32"/>
        </w:rPr>
      </w:pPr>
      <w:r>
        <w:rPr>
          <w:rFonts w:ascii="楷体_GB2312" w:eastAsia="楷体_GB2312" w:hAnsi="楷体_GB2312" w:cs="楷体_GB2312" w:hint="eastAsia"/>
          <w:sz w:val="32"/>
          <w:szCs w:val="32"/>
        </w:rPr>
        <w:t>方向：退役</w:t>
      </w:r>
      <w:proofErr w:type="gramStart"/>
      <w:r>
        <w:rPr>
          <w:rFonts w:ascii="楷体_GB2312" w:eastAsia="楷体_GB2312" w:hAnsi="楷体_GB2312" w:cs="楷体_GB2312" w:hint="eastAsia"/>
          <w:sz w:val="32"/>
          <w:szCs w:val="32"/>
        </w:rPr>
        <w:t>锂</w:t>
      </w:r>
      <w:proofErr w:type="gramEnd"/>
      <w:r>
        <w:rPr>
          <w:rFonts w:ascii="楷体_GB2312" w:eastAsia="楷体_GB2312" w:hAnsi="楷体_GB2312" w:cs="楷体_GB2312" w:hint="eastAsia"/>
          <w:sz w:val="32"/>
          <w:szCs w:val="32"/>
        </w:rPr>
        <w:t>离子电池正极材料在全固态电池中的再生机制研究</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研究内容：</w:t>
      </w:r>
      <w:r>
        <w:rPr>
          <w:rFonts w:ascii="仿宋_GB2312" w:eastAsia="仿宋_GB2312" w:hAnsi="Times New Roman" w:hint="eastAsia"/>
          <w:sz w:val="32"/>
          <w:szCs w:val="32"/>
        </w:rPr>
        <w:t>聚焦固态电池未来发展需求，研发退役锂电池正极材料多尺度结构重构方法；研究重构过程中正极材料的电子结构、晶体结构和界面结构的演变过程，揭示正极材料多尺度结构与固态</w:t>
      </w:r>
      <w:proofErr w:type="gramStart"/>
      <w:r>
        <w:rPr>
          <w:rFonts w:ascii="仿宋_GB2312" w:eastAsia="仿宋_GB2312" w:hAnsi="Times New Roman" w:hint="eastAsia"/>
          <w:sz w:val="32"/>
          <w:szCs w:val="32"/>
        </w:rPr>
        <w:t>电池电</w:t>
      </w:r>
      <w:proofErr w:type="gramEnd"/>
      <w:r>
        <w:rPr>
          <w:rFonts w:ascii="仿宋_GB2312" w:eastAsia="仿宋_GB2312" w:hAnsi="Times New Roman" w:hint="eastAsia"/>
          <w:sz w:val="32"/>
          <w:szCs w:val="32"/>
        </w:rPr>
        <w:t>-</w:t>
      </w:r>
      <w:r>
        <w:rPr>
          <w:rFonts w:ascii="仿宋_GB2312" w:eastAsia="仿宋_GB2312" w:hAnsi="Times New Roman" w:hint="eastAsia"/>
          <w:sz w:val="32"/>
          <w:szCs w:val="32"/>
        </w:rPr>
        <w:t>化</w:t>
      </w:r>
      <w:r>
        <w:rPr>
          <w:rFonts w:ascii="仿宋_GB2312" w:eastAsia="仿宋_GB2312" w:hAnsi="Times New Roman" w:hint="eastAsia"/>
          <w:sz w:val="32"/>
          <w:szCs w:val="32"/>
        </w:rPr>
        <w:t>-</w:t>
      </w:r>
      <w:r>
        <w:rPr>
          <w:rFonts w:ascii="仿宋_GB2312" w:eastAsia="仿宋_GB2312" w:hAnsi="Times New Roman" w:hint="eastAsia"/>
          <w:sz w:val="32"/>
          <w:szCs w:val="32"/>
        </w:rPr>
        <w:t>力行为</w:t>
      </w:r>
      <w:proofErr w:type="gramStart"/>
      <w:r>
        <w:rPr>
          <w:rFonts w:ascii="仿宋_GB2312" w:eastAsia="仿宋_GB2312" w:hAnsi="Times New Roman" w:hint="eastAsia"/>
          <w:sz w:val="32"/>
          <w:szCs w:val="32"/>
        </w:rPr>
        <w:t>的构效关系</w:t>
      </w:r>
      <w:proofErr w:type="gramEnd"/>
      <w:r>
        <w:rPr>
          <w:rFonts w:ascii="仿宋_GB2312" w:eastAsia="仿宋_GB2312" w:hAnsi="Times New Roman" w:hint="eastAsia"/>
          <w:sz w:val="32"/>
          <w:szCs w:val="32"/>
        </w:rPr>
        <w:t>；分析结构演变过程的反应热力学和动力学，阐明退役正极材料的多尺度结构重构机制，形成多尺度结构精准重构的新方法，实现正极材料在高性能固态电池的应用。</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考核指标：</w:t>
      </w:r>
      <w:r>
        <w:rPr>
          <w:rFonts w:ascii="仿宋_GB2312" w:eastAsia="仿宋_GB2312" w:hAnsi="Times New Roman" w:hint="eastAsia"/>
          <w:sz w:val="32"/>
          <w:szCs w:val="32"/>
        </w:rPr>
        <w:t>阐明正极材料电子结构、晶体结构和界面结构的重构机制，实现再生正极材料的室温离子电导率＞</w:t>
      </w:r>
      <w:r>
        <w:rPr>
          <w:rFonts w:ascii="仿宋_GB2312" w:eastAsia="仿宋_GB2312" w:hAnsi="Times New Roman" w:hint="eastAsia"/>
          <w:sz w:val="32"/>
          <w:szCs w:val="32"/>
        </w:rPr>
        <w:t>10</w:t>
      </w:r>
      <w:r>
        <w:rPr>
          <w:rFonts w:ascii="仿宋_GB2312" w:eastAsia="仿宋_GB2312" w:hAnsi="Times New Roman" w:hint="eastAsia"/>
          <w:sz w:val="32"/>
          <w:szCs w:val="32"/>
          <w:vertAlign w:val="superscript"/>
        </w:rPr>
        <w:t>-5</w:t>
      </w:r>
      <w:r>
        <w:rPr>
          <w:rFonts w:ascii="仿宋_GB2312" w:eastAsia="仿宋_GB2312" w:hAnsi="Times New Roman" w:hint="eastAsia"/>
          <w:sz w:val="32"/>
          <w:szCs w:val="32"/>
        </w:rPr>
        <w:t>s/cm</w:t>
      </w:r>
      <w:r>
        <w:rPr>
          <w:rFonts w:ascii="仿宋_GB2312" w:eastAsia="仿宋_GB2312" w:hAnsi="Times New Roman" w:hint="eastAsia"/>
          <w:sz w:val="32"/>
          <w:szCs w:val="32"/>
        </w:rPr>
        <w:t>，电子电导率＞</w:t>
      </w:r>
      <w:r>
        <w:rPr>
          <w:rFonts w:ascii="仿宋_GB2312" w:eastAsia="仿宋_GB2312" w:hAnsi="Times New Roman" w:hint="eastAsia"/>
          <w:sz w:val="32"/>
          <w:szCs w:val="32"/>
        </w:rPr>
        <w:t>10</w:t>
      </w:r>
      <w:r>
        <w:rPr>
          <w:rFonts w:ascii="仿宋_GB2312" w:eastAsia="仿宋_GB2312" w:hAnsi="Times New Roman" w:hint="eastAsia"/>
          <w:sz w:val="32"/>
          <w:szCs w:val="32"/>
          <w:vertAlign w:val="superscript"/>
        </w:rPr>
        <w:t>–</w:t>
      </w:r>
      <w:r>
        <w:rPr>
          <w:rFonts w:ascii="仿宋_GB2312" w:eastAsia="仿宋_GB2312" w:hAnsi="Times New Roman" w:hint="eastAsia"/>
          <w:sz w:val="32"/>
          <w:szCs w:val="32"/>
          <w:vertAlign w:val="superscript"/>
        </w:rPr>
        <w:t>4</w:t>
      </w:r>
      <w:r>
        <w:rPr>
          <w:rFonts w:ascii="仿宋_GB2312" w:eastAsia="仿宋_GB2312" w:hAnsi="Times New Roman" w:hint="eastAsia"/>
          <w:sz w:val="32"/>
          <w:szCs w:val="32"/>
        </w:rPr>
        <w:t>s/cm</w:t>
      </w:r>
      <w:r>
        <w:rPr>
          <w:rFonts w:ascii="仿宋_GB2312" w:eastAsia="仿宋_GB2312" w:hAnsi="Times New Roman" w:hint="eastAsia"/>
          <w:sz w:val="32"/>
          <w:szCs w:val="32"/>
        </w:rPr>
        <w:t>；再生正极材料在固态电池中的首次可</w:t>
      </w:r>
      <w:r>
        <w:rPr>
          <w:rFonts w:ascii="仿宋_GB2312" w:eastAsia="仿宋_GB2312" w:hAnsi="Times New Roman" w:hint="eastAsia"/>
          <w:sz w:val="32"/>
          <w:szCs w:val="32"/>
        </w:rPr>
        <w:t>逆比容量≥</w:t>
      </w:r>
      <w:r>
        <w:rPr>
          <w:rFonts w:ascii="仿宋_GB2312" w:eastAsia="仿宋_GB2312" w:hAnsi="Times New Roman" w:hint="eastAsia"/>
          <w:sz w:val="32"/>
          <w:szCs w:val="32"/>
        </w:rPr>
        <w:t>215mAh/g</w:t>
      </w:r>
      <w:r>
        <w:rPr>
          <w:rFonts w:ascii="仿宋_GB2312" w:eastAsia="仿宋_GB2312" w:hAnsi="Times New Roman" w:hint="eastAsia"/>
          <w:sz w:val="32"/>
          <w:szCs w:val="32"/>
        </w:rPr>
        <w:t>；可逆循环</w:t>
      </w:r>
      <w:r>
        <w:rPr>
          <w:rFonts w:ascii="仿宋_GB2312" w:eastAsia="仿宋_GB2312" w:hAnsi="Times New Roman" w:hint="eastAsia"/>
          <w:sz w:val="32"/>
          <w:szCs w:val="32"/>
        </w:rPr>
        <w:t>1000</w:t>
      </w:r>
      <w:r>
        <w:rPr>
          <w:rFonts w:ascii="仿宋_GB2312" w:eastAsia="仿宋_GB2312" w:hAnsi="Times New Roman" w:hint="eastAsia"/>
          <w:sz w:val="32"/>
          <w:szCs w:val="32"/>
        </w:rPr>
        <w:t>次后容量保持率≥</w:t>
      </w:r>
      <w:r>
        <w:rPr>
          <w:rFonts w:ascii="仿宋_GB2312" w:eastAsia="仿宋_GB2312" w:hAnsi="Times New Roman" w:hint="eastAsia"/>
          <w:sz w:val="32"/>
          <w:szCs w:val="32"/>
        </w:rPr>
        <w:t>80%</w:t>
      </w:r>
      <w:r>
        <w:rPr>
          <w:rFonts w:ascii="仿宋_GB2312" w:eastAsia="仿宋_GB2312" w:hAnsi="Times New Roman" w:hint="eastAsia"/>
          <w:sz w:val="32"/>
          <w:szCs w:val="32"/>
        </w:rPr>
        <w:t>；发表</w:t>
      </w:r>
      <w:r>
        <w:rPr>
          <w:rFonts w:ascii="仿宋_GB2312" w:eastAsia="仿宋_GB2312" w:hAnsi="Times New Roman" w:hint="eastAsia"/>
          <w:sz w:val="32"/>
          <w:szCs w:val="32"/>
        </w:rPr>
        <w:t>SCI</w:t>
      </w:r>
      <w:r>
        <w:rPr>
          <w:rFonts w:ascii="仿宋_GB2312" w:eastAsia="仿宋_GB2312" w:hAnsi="Times New Roman" w:hint="eastAsia"/>
          <w:sz w:val="32"/>
          <w:szCs w:val="32"/>
        </w:rPr>
        <w:t>论文≥</w:t>
      </w:r>
      <w:r>
        <w:rPr>
          <w:rFonts w:ascii="仿宋_GB2312" w:eastAsia="仿宋_GB2312" w:hAnsi="Times New Roman" w:hint="eastAsia"/>
          <w:sz w:val="32"/>
          <w:szCs w:val="32"/>
        </w:rPr>
        <w:t>3</w:t>
      </w:r>
      <w:r>
        <w:rPr>
          <w:rFonts w:ascii="仿宋_GB2312" w:eastAsia="仿宋_GB2312" w:hAnsi="Times New Roman" w:hint="eastAsia"/>
          <w:sz w:val="32"/>
          <w:szCs w:val="32"/>
        </w:rPr>
        <w:t>篇；申请发明专利≥</w:t>
      </w:r>
      <w:r>
        <w:rPr>
          <w:rFonts w:ascii="仿宋_GB2312" w:eastAsia="仿宋_GB2312" w:hAnsi="Times New Roman" w:hint="eastAsia"/>
          <w:sz w:val="32"/>
          <w:szCs w:val="32"/>
        </w:rPr>
        <w:t>3</w:t>
      </w:r>
      <w:r>
        <w:rPr>
          <w:rFonts w:ascii="仿宋_GB2312" w:eastAsia="仿宋_GB2312" w:hAnsi="Times New Roman" w:hint="eastAsia"/>
          <w:sz w:val="32"/>
          <w:szCs w:val="32"/>
        </w:rPr>
        <w:t>项；培养研究生≥</w:t>
      </w:r>
      <w:r>
        <w:rPr>
          <w:rFonts w:ascii="仿宋_GB2312" w:eastAsia="仿宋_GB2312" w:hAnsi="Times New Roman" w:hint="eastAsia"/>
          <w:sz w:val="32"/>
          <w:szCs w:val="32"/>
        </w:rPr>
        <w:t>3</w:t>
      </w:r>
      <w:r>
        <w:rPr>
          <w:rFonts w:ascii="仿宋_GB2312" w:eastAsia="仿宋_GB2312" w:hAnsi="Times New Roman" w:hint="eastAsia"/>
          <w:sz w:val="32"/>
          <w:szCs w:val="32"/>
        </w:rPr>
        <w:t>名，培养国家或省部级人才≥</w:t>
      </w:r>
      <w:r>
        <w:rPr>
          <w:rFonts w:ascii="仿宋_GB2312" w:eastAsia="仿宋_GB2312" w:hAnsi="Times New Roman" w:hint="eastAsia"/>
          <w:sz w:val="32"/>
          <w:szCs w:val="32"/>
        </w:rPr>
        <w:t>1</w:t>
      </w:r>
      <w:r>
        <w:rPr>
          <w:rFonts w:ascii="仿宋_GB2312" w:eastAsia="仿宋_GB2312" w:hAnsi="Times New Roman" w:hint="eastAsia"/>
          <w:sz w:val="32"/>
          <w:szCs w:val="32"/>
        </w:rPr>
        <w:t>人。</w:t>
      </w:r>
    </w:p>
    <w:p w:rsidR="005906E8" w:rsidRDefault="00823E8E">
      <w:pPr>
        <w:spacing w:line="560" w:lineRule="exact"/>
        <w:ind w:firstLineChars="200" w:firstLine="640"/>
        <w:rPr>
          <w:rFonts w:ascii="黑体" w:eastAsia="黑体" w:hAnsi="黑体" w:cs="黑体"/>
          <w:sz w:val="32"/>
          <w:szCs w:val="32"/>
        </w:rPr>
      </w:pPr>
      <w:r>
        <w:rPr>
          <w:rFonts w:ascii="黑体" w:eastAsia="黑体" w:hAnsi="黑体" w:cs="黑体" w:hint="eastAsia"/>
          <w:sz w:val="32"/>
          <w:szCs w:val="32"/>
        </w:rPr>
        <w:t>五、</w:t>
      </w:r>
      <w:proofErr w:type="gramStart"/>
      <w:r>
        <w:rPr>
          <w:rFonts w:ascii="黑体" w:eastAsia="黑体" w:hAnsi="黑体" w:cs="黑体" w:hint="eastAsia"/>
          <w:sz w:val="32"/>
          <w:szCs w:val="32"/>
        </w:rPr>
        <w:t>低空经济</w:t>
      </w:r>
      <w:proofErr w:type="gramEnd"/>
      <w:r>
        <w:rPr>
          <w:rFonts w:ascii="黑体" w:eastAsia="黑体" w:hAnsi="黑体" w:cs="黑体" w:hint="eastAsia"/>
          <w:sz w:val="32"/>
          <w:szCs w:val="32"/>
        </w:rPr>
        <w:t>领域</w:t>
      </w:r>
    </w:p>
    <w:p w:rsidR="005906E8" w:rsidRDefault="00823E8E">
      <w:pPr>
        <w:spacing w:line="560" w:lineRule="exact"/>
        <w:ind w:firstLineChars="200" w:firstLine="640"/>
        <w:rPr>
          <w:rFonts w:ascii="楷体_GB2312" w:eastAsia="楷体_GB2312" w:hAnsi="楷体_GB2312" w:cs="楷体_GB2312"/>
          <w:sz w:val="32"/>
          <w:szCs w:val="32"/>
        </w:rPr>
      </w:pPr>
      <w:r>
        <w:rPr>
          <w:rFonts w:ascii="楷体_GB2312" w:eastAsia="楷体_GB2312" w:hAnsi="楷体_GB2312" w:cs="楷体_GB2312" w:hint="eastAsia"/>
          <w:sz w:val="32"/>
          <w:szCs w:val="32"/>
        </w:rPr>
        <w:t>方向：低空飞行涡轮</w:t>
      </w:r>
      <w:proofErr w:type="gramStart"/>
      <w:r>
        <w:rPr>
          <w:rFonts w:ascii="楷体_GB2312" w:eastAsia="楷体_GB2312" w:hAnsi="楷体_GB2312" w:cs="楷体_GB2312" w:hint="eastAsia"/>
          <w:sz w:val="32"/>
          <w:szCs w:val="32"/>
        </w:rPr>
        <w:t>动力含湿燃烧</w:t>
      </w:r>
      <w:proofErr w:type="gramEnd"/>
      <w:r>
        <w:rPr>
          <w:rFonts w:ascii="楷体_GB2312" w:eastAsia="楷体_GB2312" w:hAnsi="楷体_GB2312" w:cs="楷体_GB2312" w:hint="eastAsia"/>
          <w:sz w:val="32"/>
          <w:szCs w:val="32"/>
        </w:rPr>
        <w:t>关键技术研究</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研究内容：</w:t>
      </w:r>
      <w:r>
        <w:rPr>
          <w:rFonts w:ascii="仿宋_GB2312" w:eastAsia="仿宋_GB2312" w:hAnsi="Times New Roman" w:hint="eastAsia"/>
          <w:sz w:val="32"/>
          <w:szCs w:val="32"/>
        </w:rPr>
        <w:t>面向未来</w:t>
      </w:r>
      <w:proofErr w:type="gramStart"/>
      <w:r>
        <w:rPr>
          <w:rFonts w:ascii="仿宋_GB2312" w:eastAsia="仿宋_GB2312" w:hAnsi="Times New Roman" w:hint="eastAsia"/>
          <w:sz w:val="32"/>
          <w:szCs w:val="32"/>
        </w:rPr>
        <w:t>低空经济</w:t>
      </w:r>
      <w:proofErr w:type="gramEnd"/>
      <w:r>
        <w:rPr>
          <w:rFonts w:ascii="仿宋_GB2312" w:eastAsia="仿宋_GB2312" w:hAnsi="Times New Roman" w:hint="eastAsia"/>
          <w:sz w:val="32"/>
          <w:szCs w:val="32"/>
        </w:rPr>
        <w:t>与无人机产业的未来发展需求，进一步完善涡轮直驱发电的动力装置，实现全天候、海陆空全覆盖工作能力，重点突破较小压比涡轮发动机在雨雪天气下的点火启动与燃烧组织关键技术，研究涡轮直驱动力装置，探索无人机</w:t>
      </w:r>
      <w:r>
        <w:rPr>
          <w:rFonts w:ascii="仿宋_GB2312" w:eastAsia="仿宋_GB2312" w:hAnsi="Times New Roman" w:hint="eastAsia"/>
          <w:sz w:val="32"/>
          <w:szCs w:val="32"/>
        </w:rPr>
        <w:lastRenderedPageBreak/>
        <w:t>低空含水、含湿、低温与燃油雾化耦合原理，突破轻型涡轮发动机低温、雨雪等</w:t>
      </w:r>
      <w:r>
        <w:rPr>
          <w:rFonts w:ascii="仿宋_GB2312" w:eastAsia="仿宋_GB2312" w:hAnsi="Times New Roman" w:hint="eastAsia"/>
          <w:sz w:val="32"/>
          <w:szCs w:val="32"/>
        </w:rPr>
        <w:t>恶劣环境下的燃烧室点火启动与燃烧组织关键科学问题，探明不同温度与含水、</w:t>
      </w:r>
      <w:proofErr w:type="gramStart"/>
      <w:r>
        <w:rPr>
          <w:rFonts w:ascii="仿宋_GB2312" w:eastAsia="仿宋_GB2312" w:hAnsi="Times New Roman" w:hint="eastAsia"/>
          <w:sz w:val="32"/>
          <w:szCs w:val="32"/>
        </w:rPr>
        <w:t>含湿对</w:t>
      </w:r>
      <w:proofErr w:type="gramEnd"/>
      <w:r>
        <w:rPr>
          <w:rFonts w:ascii="仿宋_GB2312" w:eastAsia="仿宋_GB2312" w:hAnsi="Times New Roman" w:hint="eastAsia"/>
          <w:sz w:val="32"/>
          <w:szCs w:val="32"/>
        </w:rPr>
        <w:t>点火特性的影响，揭示油气匹配变化规律，阐明不同来流状态下与燃油变化率对燃烧稳定性影响。</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考核指标：</w:t>
      </w:r>
      <w:r>
        <w:rPr>
          <w:rFonts w:ascii="仿宋_GB2312" w:eastAsia="仿宋_GB2312" w:hAnsi="Times New Roman" w:hint="eastAsia"/>
          <w:sz w:val="32"/>
          <w:szCs w:val="32"/>
        </w:rPr>
        <w:t>研制</w:t>
      </w:r>
      <w:r>
        <w:rPr>
          <w:rFonts w:ascii="仿宋_GB2312" w:eastAsia="仿宋_GB2312" w:hAnsi="Times New Roman" w:hint="eastAsia"/>
          <w:sz w:val="32"/>
          <w:szCs w:val="32"/>
        </w:rPr>
        <w:t>1</w:t>
      </w:r>
      <w:r>
        <w:rPr>
          <w:rFonts w:ascii="仿宋_GB2312" w:eastAsia="仿宋_GB2312" w:hAnsi="Times New Roman" w:hint="eastAsia"/>
          <w:sz w:val="32"/>
          <w:szCs w:val="32"/>
        </w:rPr>
        <w:t>套针对</w:t>
      </w:r>
      <w:proofErr w:type="gramStart"/>
      <w:r>
        <w:rPr>
          <w:rFonts w:ascii="仿宋_GB2312" w:eastAsia="仿宋_GB2312" w:hAnsi="Times New Roman" w:hint="eastAsia"/>
          <w:sz w:val="32"/>
          <w:szCs w:val="32"/>
        </w:rPr>
        <w:t>涡</w:t>
      </w:r>
      <w:proofErr w:type="gramEnd"/>
      <w:r>
        <w:rPr>
          <w:rFonts w:ascii="仿宋_GB2312" w:eastAsia="仿宋_GB2312" w:hAnsi="Times New Roman" w:hint="eastAsia"/>
          <w:sz w:val="32"/>
          <w:szCs w:val="32"/>
        </w:rPr>
        <w:t>电直驱所用涡轮动力的燃烧室样品并且完成多工况测试，燃烧室进口含水或</w:t>
      </w:r>
      <w:proofErr w:type="gramStart"/>
      <w:r>
        <w:rPr>
          <w:rFonts w:ascii="仿宋_GB2312" w:eastAsia="仿宋_GB2312" w:hAnsi="Times New Roman" w:hint="eastAsia"/>
          <w:sz w:val="32"/>
          <w:szCs w:val="32"/>
        </w:rPr>
        <w:t>含湿范围</w:t>
      </w:r>
      <w:proofErr w:type="gramEnd"/>
      <w:r>
        <w:rPr>
          <w:rFonts w:ascii="仿宋_GB2312" w:eastAsia="仿宋_GB2312" w:hAnsi="Times New Roman" w:hint="eastAsia"/>
          <w:sz w:val="32"/>
          <w:szCs w:val="32"/>
        </w:rPr>
        <w:t>涵盖</w:t>
      </w:r>
      <w:r>
        <w:rPr>
          <w:rFonts w:ascii="仿宋_GB2312" w:eastAsia="仿宋_GB2312" w:hAnsi="Times New Roman" w:hint="eastAsia"/>
          <w:sz w:val="32"/>
          <w:szCs w:val="32"/>
        </w:rPr>
        <w:t>0%</w:t>
      </w:r>
      <w:r>
        <w:rPr>
          <w:rFonts w:ascii="仿宋_GB2312" w:eastAsia="仿宋_GB2312" w:hAnsi="Times New Roman" w:hint="eastAsia"/>
          <w:sz w:val="32"/>
          <w:szCs w:val="32"/>
        </w:rPr>
        <w:t>～</w:t>
      </w:r>
      <w:r>
        <w:rPr>
          <w:rFonts w:ascii="仿宋_GB2312" w:eastAsia="仿宋_GB2312" w:hAnsi="Times New Roman" w:hint="eastAsia"/>
          <w:sz w:val="32"/>
          <w:szCs w:val="32"/>
        </w:rPr>
        <w:t>8%</w:t>
      </w:r>
      <w:r>
        <w:rPr>
          <w:rFonts w:ascii="仿宋_GB2312" w:eastAsia="仿宋_GB2312" w:hAnsi="Times New Roman" w:hint="eastAsia"/>
          <w:sz w:val="32"/>
          <w:szCs w:val="32"/>
        </w:rPr>
        <w:t>，温度范围</w:t>
      </w:r>
      <w:r>
        <w:rPr>
          <w:rFonts w:ascii="仿宋_GB2312" w:eastAsia="仿宋_GB2312" w:hAnsi="Times New Roman" w:hint="eastAsia"/>
          <w:sz w:val="32"/>
          <w:szCs w:val="32"/>
        </w:rPr>
        <w:t>-20</w:t>
      </w:r>
      <w:r>
        <w:rPr>
          <w:rFonts w:ascii="仿宋_GB2312" w:eastAsia="仿宋_GB2312" w:hAnsi="Times New Roman" w:hint="eastAsia"/>
          <w:sz w:val="32"/>
          <w:szCs w:val="32"/>
        </w:rPr>
        <w:t>℃～</w:t>
      </w:r>
      <w:r>
        <w:rPr>
          <w:rFonts w:ascii="仿宋_GB2312" w:eastAsia="仿宋_GB2312" w:hAnsi="Times New Roman" w:hint="eastAsia"/>
          <w:sz w:val="32"/>
          <w:szCs w:val="32"/>
        </w:rPr>
        <w:t>50</w:t>
      </w:r>
      <w:r>
        <w:rPr>
          <w:rFonts w:ascii="仿宋_GB2312" w:eastAsia="仿宋_GB2312" w:hAnsi="Times New Roman" w:hint="eastAsia"/>
          <w:sz w:val="32"/>
          <w:szCs w:val="32"/>
        </w:rPr>
        <w:t>℃条件下，点火油气质量比≤</w:t>
      </w:r>
      <w:r>
        <w:rPr>
          <w:rFonts w:ascii="仿宋_GB2312" w:eastAsia="仿宋_GB2312" w:hAnsi="Times New Roman" w:hint="eastAsia"/>
          <w:sz w:val="32"/>
          <w:szCs w:val="32"/>
        </w:rPr>
        <w:t>10%</w:t>
      </w:r>
      <w:r>
        <w:rPr>
          <w:rFonts w:ascii="仿宋_GB2312" w:eastAsia="仿宋_GB2312" w:hAnsi="Times New Roman" w:hint="eastAsia"/>
          <w:sz w:val="32"/>
          <w:szCs w:val="32"/>
        </w:rPr>
        <w:t>，熄火油气质量比≤</w:t>
      </w:r>
      <w:r>
        <w:rPr>
          <w:rFonts w:ascii="仿宋_GB2312" w:eastAsia="仿宋_GB2312" w:hAnsi="Times New Roman" w:hint="eastAsia"/>
          <w:sz w:val="32"/>
          <w:szCs w:val="32"/>
        </w:rPr>
        <w:t>0.5%</w:t>
      </w:r>
      <w:r>
        <w:rPr>
          <w:rFonts w:ascii="仿宋_GB2312" w:eastAsia="仿宋_GB2312" w:hAnsi="Times New Roman" w:hint="eastAsia"/>
          <w:sz w:val="32"/>
          <w:szCs w:val="32"/>
        </w:rPr>
        <w:t>，设计点燃烧效率≥</w:t>
      </w:r>
      <w:r>
        <w:rPr>
          <w:rFonts w:ascii="仿宋_GB2312" w:eastAsia="仿宋_GB2312" w:hAnsi="Times New Roman" w:hint="eastAsia"/>
          <w:sz w:val="32"/>
          <w:szCs w:val="32"/>
        </w:rPr>
        <w:t>99%</w:t>
      </w:r>
      <w:r>
        <w:rPr>
          <w:rFonts w:ascii="仿宋_GB2312" w:eastAsia="仿宋_GB2312" w:hAnsi="Times New Roman" w:hint="eastAsia"/>
          <w:sz w:val="32"/>
          <w:szCs w:val="32"/>
        </w:rPr>
        <w:t>；发表</w:t>
      </w:r>
      <w:r>
        <w:rPr>
          <w:rFonts w:ascii="仿宋_GB2312" w:eastAsia="仿宋_GB2312" w:hAnsi="Times New Roman" w:hint="eastAsia"/>
          <w:sz w:val="32"/>
          <w:szCs w:val="32"/>
        </w:rPr>
        <w:t>SCI</w:t>
      </w:r>
      <w:r>
        <w:rPr>
          <w:rFonts w:ascii="仿宋_GB2312" w:eastAsia="仿宋_GB2312" w:hAnsi="Times New Roman" w:hint="eastAsia"/>
          <w:sz w:val="32"/>
          <w:szCs w:val="32"/>
        </w:rPr>
        <w:t>论文≥</w:t>
      </w:r>
      <w:r>
        <w:rPr>
          <w:rFonts w:ascii="仿宋_GB2312" w:eastAsia="仿宋_GB2312" w:hAnsi="Times New Roman" w:hint="eastAsia"/>
          <w:sz w:val="32"/>
          <w:szCs w:val="32"/>
        </w:rPr>
        <w:t>3</w:t>
      </w:r>
      <w:r>
        <w:rPr>
          <w:rFonts w:ascii="仿宋_GB2312" w:eastAsia="仿宋_GB2312" w:hAnsi="Times New Roman" w:hint="eastAsia"/>
          <w:sz w:val="32"/>
          <w:szCs w:val="32"/>
        </w:rPr>
        <w:t>篇，申请发明专利≥</w:t>
      </w:r>
      <w:r>
        <w:rPr>
          <w:rFonts w:ascii="仿宋_GB2312" w:eastAsia="仿宋_GB2312" w:hAnsi="Times New Roman" w:hint="eastAsia"/>
          <w:sz w:val="32"/>
          <w:szCs w:val="32"/>
        </w:rPr>
        <w:t>3</w:t>
      </w:r>
      <w:r>
        <w:rPr>
          <w:rFonts w:ascii="仿宋_GB2312" w:eastAsia="仿宋_GB2312" w:hAnsi="Times New Roman" w:hint="eastAsia"/>
          <w:sz w:val="32"/>
          <w:szCs w:val="32"/>
        </w:rPr>
        <w:t>项，培养创新团队数量（科研领军人才）≥</w:t>
      </w:r>
      <w:r>
        <w:rPr>
          <w:rFonts w:ascii="仿宋_GB2312" w:eastAsia="仿宋_GB2312" w:hAnsi="Times New Roman" w:hint="eastAsia"/>
          <w:sz w:val="32"/>
          <w:szCs w:val="32"/>
        </w:rPr>
        <w:t>1</w:t>
      </w:r>
      <w:r>
        <w:rPr>
          <w:rFonts w:ascii="仿宋_GB2312" w:eastAsia="仿宋_GB2312" w:hAnsi="Times New Roman" w:hint="eastAsia"/>
          <w:sz w:val="32"/>
          <w:szCs w:val="32"/>
        </w:rPr>
        <w:t>个。</w:t>
      </w:r>
    </w:p>
    <w:p w:rsidR="005906E8" w:rsidRDefault="00823E8E">
      <w:pPr>
        <w:spacing w:line="560" w:lineRule="exact"/>
        <w:ind w:firstLineChars="200" w:firstLine="640"/>
        <w:rPr>
          <w:rFonts w:ascii="黑体" w:eastAsia="黑体" w:hAnsi="黑体" w:cs="黑体"/>
          <w:sz w:val="32"/>
          <w:szCs w:val="32"/>
        </w:rPr>
      </w:pPr>
      <w:r>
        <w:rPr>
          <w:rFonts w:ascii="黑体" w:eastAsia="黑体" w:hAnsi="黑体" w:cs="黑体" w:hint="eastAsia"/>
          <w:sz w:val="32"/>
          <w:szCs w:val="32"/>
        </w:rPr>
        <w:t>六、绿色能源领域</w:t>
      </w:r>
    </w:p>
    <w:p w:rsidR="005906E8" w:rsidRDefault="00823E8E">
      <w:pPr>
        <w:spacing w:line="560" w:lineRule="exact"/>
        <w:ind w:firstLineChars="200" w:firstLine="640"/>
        <w:rPr>
          <w:rFonts w:ascii="仿宋_GB2312" w:eastAsia="仿宋_GB2312" w:hAnsi="Times New Roman"/>
          <w:sz w:val="32"/>
          <w:szCs w:val="32"/>
        </w:rPr>
      </w:pPr>
      <w:r>
        <w:rPr>
          <w:rFonts w:ascii="楷体_GB2312" w:eastAsia="楷体_GB2312" w:hAnsi="楷体_GB2312" w:cs="楷体_GB2312" w:hint="eastAsia"/>
          <w:sz w:val="32"/>
          <w:szCs w:val="32"/>
        </w:rPr>
        <w:t>方向</w:t>
      </w:r>
      <w:r>
        <w:rPr>
          <w:rFonts w:ascii="楷体_GB2312" w:eastAsia="楷体_GB2312" w:hAnsi="楷体_GB2312" w:cs="楷体_GB2312" w:hint="eastAsia"/>
          <w:sz w:val="32"/>
          <w:szCs w:val="32"/>
        </w:rPr>
        <w:t>1</w:t>
      </w:r>
      <w:r>
        <w:rPr>
          <w:rFonts w:ascii="楷体_GB2312" w:eastAsia="楷体_GB2312" w:hAnsi="楷体_GB2312" w:cs="楷体_GB2312" w:hint="eastAsia"/>
          <w:sz w:val="32"/>
          <w:szCs w:val="32"/>
        </w:rPr>
        <w:t>：多工况下新型储能系</w:t>
      </w:r>
      <w:r>
        <w:rPr>
          <w:rFonts w:ascii="楷体_GB2312" w:eastAsia="楷体_GB2312" w:hAnsi="楷体_GB2312" w:cs="楷体_GB2312" w:hint="eastAsia"/>
          <w:sz w:val="32"/>
          <w:szCs w:val="32"/>
        </w:rPr>
        <w:t>统的关键原位磁学技术研究</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研究内容：</w:t>
      </w:r>
      <w:r>
        <w:rPr>
          <w:rFonts w:ascii="仿宋_GB2312" w:eastAsia="仿宋_GB2312" w:hAnsi="Times New Roman" w:hint="eastAsia"/>
          <w:sz w:val="32"/>
          <w:szCs w:val="32"/>
        </w:rPr>
        <w:t>围绕新型储能电池在高能量密度、高安全性和长寿命工况下对界面过程精准解析与材料优化的需求，开展原位磁学表征、磁性演变数据库、台式快响应测试及材料设计研究。构建兼顾基础研究与工程测试的多体系原位磁学研究范式，并将磁性演变规律、数据库建设与台式快响应检测相结合，为储能材料筛选、界面优化和商业化电池测试提供新的研究方法与评价依据。</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考核指标：</w:t>
      </w:r>
      <w:r>
        <w:rPr>
          <w:rFonts w:ascii="仿宋_GB2312" w:eastAsia="仿宋_GB2312" w:hAnsi="Times New Roman" w:hint="eastAsia"/>
          <w:sz w:val="32"/>
          <w:szCs w:val="32"/>
        </w:rPr>
        <w:t>研制</w:t>
      </w:r>
      <w:r>
        <w:rPr>
          <w:rFonts w:ascii="仿宋_GB2312" w:eastAsia="仿宋_GB2312" w:hAnsi="Times New Roman" w:hint="eastAsia"/>
          <w:sz w:val="32"/>
          <w:szCs w:val="32"/>
        </w:rPr>
        <w:t>1</w:t>
      </w:r>
      <w:r>
        <w:rPr>
          <w:rFonts w:ascii="仿宋_GB2312" w:eastAsia="仿宋_GB2312" w:hAnsi="Times New Roman" w:hint="eastAsia"/>
          <w:sz w:val="32"/>
          <w:szCs w:val="32"/>
        </w:rPr>
        <w:t>套多体系原位磁学测试方法与</w:t>
      </w:r>
      <w:r>
        <w:rPr>
          <w:rFonts w:ascii="仿宋_GB2312" w:eastAsia="仿宋_GB2312" w:hAnsi="Times New Roman" w:hint="eastAsia"/>
          <w:sz w:val="32"/>
          <w:szCs w:val="32"/>
        </w:rPr>
        <w:t>1</w:t>
      </w:r>
      <w:r>
        <w:rPr>
          <w:rFonts w:ascii="仿宋_GB2312" w:eastAsia="仿宋_GB2312" w:hAnsi="Times New Roman" w:hint="eastAsia"/>
          <w:sz w:val="32"/>
          <w:szCs w:val="32"/>
        </w:rPr>
        <w:t>套台式快响应原型设备，适配新型储能体系≥</w:t>
      </w:r>
      <w:r>
        <w:rPr>
          <w:rFonts w:ascii="仿宋_GB2312" w:eastAsia="仿宋_GB2312" w:hAnsi="Times New Roman" w:hint="eastAsia"/>
          <w:sz w:val="32"/>
          <w:szCs w:val="32"/>
        </w:rPr>
        <w:t>3</w:t>
      </w:r>
      <w:r>
        <w:rPr>
          <w:rFonts w:ascii="仿宋_GB2312" w:eastAsia="仿宋_GB2312" w:hAnsi="Times New Roman" w:hint="eastAsia"/>
          <w:sz w:val="32"/>
          <w:szCs w:val="32"/>
        </w:rPr>
        <w:t>类；建成≥</w:t>
      </w:r>
      <w:r>
        <w:rPr>
          <w:rFonts w:ascii="仿宋_GB2312" w:eastAsia="仿宋_GB2312" w:hAnsi="Times New Roman" w:hint="eastAsia"/>
          <w:sz w:val="32"/>
          <w:szCs w:val="32"/>
        </w:rPr>
        <w:t>20</w:t>
      </w:r>
      <w:r>
        <w:rPr>
          <w:rFonts w:ascii="仿宋_GB2312" w:eastAsia="仿宋_GB2312" w:hAnsi="Times New Roman" w:hint="eastAsia"/>
          <w:sz w:val="32"/>
          <w:szCs w:val="32"/>
        </w:rPr>
        <w:t>种典型材料</w:t>
      </w:r>
      <w:r>
        <w:rPr>
          <w:rFonts w:ascii="仿宋_GB2312" w:eastAsia="仿宋_GB2312" w:hAnsi="Times New Roman" w:hint="eastAsia"/>
          <w:sz w:val="32"/>
          <w:szCs w:val="32"/>
        </w:rPr>
        <w:t>/</w:t>
      </w:r>
      <w:r>
        <w:rPr>
          <w:rFonts w:ascii="仿宋_GB2312" w:eastAsia="仿宋_GB2312" w:hAnsi="Times New Roman" w:hint="eastAsia"/>
          <w:sz w:val="32"/>
          <w:szCs w:val="32"/>
        </w:rPr>
        <w:t>界面反应磁性演化数据集；实现商业化电池</w:t>
      </w:r>
      <w:r>
        <w:rPr>
          <w:rFonts w:ascii="仿宋_GB2312" w:eastAsia="仿宋_GB2312" w:hAnsi="Times New Roman" w:hint="eastAsia"/>
          <w:sz w:val="32"/>
          <w:szCs w:val="32"/>
        </w:rPr>
        <w:t>状态识别与失效预</w:t>
      </w:r>
      <w:r>
        <w:rPr>
          <w:rFonts w:ascii="仿宋_GB2312" w:eastAsia="仿宋_GB2312" w:hAnsi="Times New Roman" w:hint="eastAsia"/>
          <w:sz w:val="32"/>
          <w:szCs w:val="32"/>
        </w:rPr>
        <w:lastRenderedPageBreak/>
        <w:t>警的初步验证。形成标准化测试流程</w:t>
      </w:r>
      <w:r>
        <w:rPr>
          <w:rFonts w:ascii="仿宋_GB2312" w:eastAsia="仿宋_GB2312" w:hAnsi="Times New Roman" w:hint="eastAsia"/>
          <w:sz w:val="32"/>
          <w:szCs w:val="32"/>
        </w:rPr>
        <w:t>1</w:t>
      </w:r>
      <w:r>
        <w:rPr>
          <w:rFonts w:ascii="仿宋_GB2312" w:eastAsia="仿宋_GB2312" w:hAnsi="Times New Roman" w:hint="eastAsia"/>
          <w:sz w:val="32"/>
          <w:szCs w:val="32"/>
        </w:rPr>
        <w:t>套，申请发明专利</w:t>
      </w:r>
      <w:r>
        <w:rPr>
          <w:rFonts w:ascii="仿宋_GB2312" w:eastAsia="仿宋_GB2312" w:hAnsi="Times New Roman" w:hint="eastAsia"/>
          <w:sz w:val="32"/>
          <w:szCs w:val="32"/>
        </w:rPr>
        <w:t>2-3</w:t>
      </w:r>
      <w:r>
        <w:rPr>
          <w:rFonts w:ascii="仿宋_GB2312" w:eastAsia="仿宋_GB2312" w:hAnsi="Times New Roman" w:hint="eastAsia"/>
          <w:sz w:val="32"/>
          <w:szCs w:val="32"/>
        </w:rPr>
        <w:t>项，发表高水平论文</w:t>
      </w:r>
      <w:r>
        <w:rPr>
          <w:rFonts w:ascii="仿宋_GB2312" w:eastAsia="仿宋_GB2312" w:hAnsi="Times New Roman" w:hint="eastAsia"/>
          <w:sz w:val="32"/>
          <w:szCs w:val="32"/>
        </w:rPr>
        <w:t>3-5</w:t>
      </w:r>
      <w:r>
        <w:rPr>
          <w:rFonts w:ascii="仿宋_GB2312" w:eastAsia="仿宋_GB2312" w:hAnsi="Times New Roman" w:hint="eastAsia"/>
          <w:sz w:val="32"/>
          <w:szCs w:val="32"/>
        </w:rPr>
        <w:t>篇。</w:t>
      </w:r>
    </w:p>
    <w:p w:rsidR="005906E8" w:rsidRDefault="00823E8E">
      <w:pPr>
        <w:spacing w:line="560" w:lineRule="exact"/>
        <w:ind w:firstLineChars="200" w:firstLine="640"/>
        <w:rPr>
          <w:rFonts w:ascii="仿宋_GB2312" w:eastAsia="仿宋_GB2312" w:hAnsi="Times New Roman"/>
          <w:sz w:val="32"/>
          <w:szCs w:val="32"/>
        </w:rPr>
      </w:pPr>
      <w:r>
        <w:rPr>
          <w:rFonts w:ascii="楷体_GB2312" w:eastAsia="楷体_GB2312" w:hAnsi="楷体_GB2312" w:cs="楷体_GB2312" w:hint="eastAsia"/>
          <w:sz w:val="32"/>
          <w:szCs w:val="32"/>
        </w:rPr>
        <w:t>方向</w:t>
      </w:r>
      <w:r>
        <w:rPr>
          <w:rFonts w:ascii="楷体_GB2312" w:eastAsia="楷体_GB2312" w:hAnsi="楷体_GB2312" w:cs="楷体_GB2312" w:hint="eastAsia"/>
          <w:sz w:val="32"/>
          <w:szCs w:val="32"/>
        </w:rPr>
        <w:t>2</w:t>
      </w:r>
      <w:r>
        <w:rPr>
          <w:rFonts w:ascii="楷体_GB2312" w:eastAsia="楷体_GB2312" w:hAnsi="楷体_GB2312" w:cs="楷体_GB2312" w:hint="eastAsia"/>
          <w:sz w:val="32"/>
          <w:szCs w:val="32"/>
        </w:rPr>
        <w:t>：金属支撑型固体氧化物燃料电池技术研究</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研究内容：</w:t>
      </w:r>
      <w:r>
        <w:rPr>
          <w:rFonts w:ascii="仿宋_GB2312" w:eastAsia="仿宋_GB2312" w:hAnsi="Times New Roman" w:hint="eastAsia"/>
          <w:sz w:val="32"/>
          <w:szCs w:val="32"/>
        </w:rPr>
        <w:t>针对固体氧化物燃料电池材料耐久性、界面稳定性、系统可靠性难题，开展金属支撑固体氧化物燃料电池的金属支撑体、催化剂、功能层设计研究，揭示金属支撑体结构对电池传质和电化学过程的作用机制，阐明催化剂、金属助剂、电解质层、阳极功能层对燃料电池性能的影响规律，建立催化剂界面结构与燃料电池性能</w:t>
      </w:r>
      <w:proofErr w:type="gramStart"/>
      <w:r>
        <w:rPr>
          <w:rFonts w:ascii="仿宋_GB2312" w:eastAsia="仿宋_GB2312" w:hAnsi="Times New Roman" w:hint="eastAsia"/>
          <w:sz w:val="32"/>
          <w:szCs w:val="32"/>
        </w:rPr>
        <w:t>的构效关系</w:t>
      </w:r>
      <w:proofErr w:type="gramEnd"/>
      <w:r>
        <w:rPr>
          <w:rFonts w:ascii="仿宋_GB2312" w:eastAsia="仿宋_GB2312" w:hAnsi="Times New Roman" w:hint="eastAsia"/>
          <w:sz w:val="32"/>
          <w:szCs w:val="32"/>
        </w:rPr>
        <w:t>。</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考核指标：</w:t>
      </w:r>
      <w:r>
        <w:rPr>
          <w:rFonts w:ascii="仿宋_GB2312" w:eastAsia="仿宋_GB2312" w:hAnsi="Times New Roman" w:hint="eastAsia"/>
          <w:sz w:val="32"/>
          <w:szCs w:val="32"/>
        </w:rPr>
        <w:t>制得最优金属比例金属支撑固体氧化物燃料电池，制备</w:t>
      </w:r>
      <w:r>
        <w:rPr>
          <w:rFonts w:ascii="仿宋_GB2312" w:eastAsia="仿宋_GB2312" w:hAnsi="Times New Roman" w:hint="eastAsia"/>
          <w:sz w:val="32"/>
          <w:szCs w:val="32"/>
        </w:rPr>
        <w:t>2</w:t>
      </w:r>
      <w:r>
        <w:rPr>
          <w:rFonts w:ascii="仿宋_GB2312" w:eastAsia="仿宋_GB2312" w:hAnsi="Times New Roman" w:hint="eastAsia"/>
          <w:sz w:val="32"/>
          <w:szCs w:val="32"/>
        </w:rPr>
        <w:t>种高效燃料电池催化剂，建立燃料电池催化剂微观结构与催化</w:t>
      </w:r>
      <w:proofErr w:type="gramStart"/>
      <w:r>
        <w:rPr>
          <w:rFonts w:ascii="仿宋_GB2312" w:eastAsia="仿宋_GB2312" w:hAnsi="Times New Roman" w:hint="eastAsia"/>
          <w:sz w:val="32"/>
          <w:szCs w:val="32"/>
        </w:rPr>
        <w:t>性能构效关系</w:t>
      </w:r>
      <w:proofErr w:type="gramEnd"/>
      <w:r>
        <w:rPr>
          <w:rFonts w:ascii="仿宋_GB2312" w:eastAsia="仿宋_GB2312" w:hAnsi="Times New Roman" w:hint="eastAsia"/>
          <w:sz w:val="32"/>
          <w:szCs w:val="32"/>
        </w:rPr>
        <w:t>；开发以碳氢化合物（</w:t>
      </w:r>
      <w:r>
        <w:rPr>
          <w:rFonts w:ascii="仿宋_GB2312" w:eastAsia="仿宋_GB2312" w:hAnsi="Times New Roman" w:hint="eastAsia"/>
          <w:sz w:val="32"/>
          <w:szCs w:val="32"/>
        </w:rPr>
        <w:t>CH</w:t>
      </w:r>
      <w:r>
        <w:rPr>
          <w:rFonts w:ascii="仿宋_GB2312" w:eastAsia="仿宋_GB2312" w:hAnsi="Times New Roman" w:hint="eastAsia"/>
          <w:sz w:val="32"/>
          <w:szCs w:val="32"/>
          <w:vertAlign w:val="subscript"/>
        </w:rPr>
        <w:t>4</w:t>
      </w:r>
      <w:r>
        <w:rPr>
          <w:rFonts w:ascii="仿宋_GB2312" w:eastAsia="仿宋_GB2312" w:hAnsi="Times New Roman" w:hint="eastAsia"/>
          <w:sz w:val="32"/>
          <w:szCs w:val="32"/>
        </w:rPr>
        <w:t>、</w:t>
      </w:r>
      <w:r>
        <w:rPr>
          <w:rFonts w:ascii="仿宋_GB2312" w:eastAsia="仿宋_GB2312" w:hAnsi="Times New Roman" w:hint="eastAsia"/>
          <w:sz w:val="32"/>
          <w:szCs w:val="32"/>
        </w:rPr>
        <w:t>CO</w:t>
      </w:r>
      <w:r>
        <w:rPr>
          <w:rFonts w:ascii="仿宋_GB2312" w:eastAsia="仿宋_GB2312" w:hAnsi="Times New Roman" w:hint="eastAsia"/>
          <w:sz w:val="32"/>
          <w:szCs w:val="32"/>
          <w:vertAlign w:val="subscript"/>
        </w:rPr>
        <w:t>2</w:t>
      </w:r>
      <w:r>
        <w:rPr>
          <w:rFonts w:ascii="仿宋_GB2312" w:eastAsia="仿宋_GB2312" w:hAnsi="Times New Roman" w:hint="eastAsia"/>
          <w:sz w:val="32"/>
          <w:szCs w:val="32"/>
        </w:rPr>
        <w:t>等）作为燃料、高效运行的金属支撑固体氧化物燃料电池，其功率密度≥</w:t>
      </w:r>
      <w:r>
        <w:rPr>
          <w:rFonts w:ascii="仿宋_GB2312" w:eastAsia="仿宋_GB2312" w:hAnsi="Times New Roman" w:hint="eastAsia"/>
          <w:sz w:val="32"/>
          <w:szCs w:val="32"/>
        </w:rPr>
        <w:t>500mW</w:t>
      </w:r>
      <w:r>
        <w:rPr>
          <w:rFonts w:ascii="仿宋_GB2312" w:eastAsia="仿宋_GB2312" w:hAnsi="Times New Roman" w:hint="eastAsia"/>
          <w:sz w:val="32"/>
          <w:szCs w:val="32"/>
        </w:rPr>
        <w:t>·</w:t>
      </w:r>
      <w:r>
        <w:rPr>
          <w:rFonts w:ascii="仿宋_GB2312" w:eastAsia="仿宋_GB2312" w:hAnsi="Times New Roman" w:hint="eastAsia"/>
          <w:sz w:val="32"/>
          <w:szCs w:val="32"/>
        </w:rPr>
        <w:t>cm</w:t>
      </w:r>
      <w:r>
        <w:rPr>
          <w:rFonts w:ascii="仿宋_GB2312" w:eastAsia="仿宋_GB2312" w:hAnsi="Times New Roman" w:hint="eastAsia"/>
          <w:sz w:val="32"/>
          <w:szCs w:val="32"/>
          <w:vertAlign w:val="superscript"/>
        </w:rPr>
        <w:t>-2</w:t>
      </w:r>
      <w:r>
        <w:rPr>
          <w:rFonts w:ascii="仿宋_GB2312" w:eastAsia="仿宋_GB2312" w:hAnsi="Times New Roman" w:hint="eastAsia"/>
          <w:sz w:val="32"/>
          <w:szCs w:val="32"/>
        </w:rPr>
        <w:t>，运行时间≥</w:t>
      </w:r>
      <w:r>
        <w:rPr>
          <w:rFonts w:ascii="仿宋_GB2312" w:eastAsia="仿宋_GB2312" w:hAnsi="Times New Roman" w:hint="eastAsia"/>
          <w:sz w:val="32"/>
          <w:szCs w:val="32"/>
        </w:rPr>
        <w:t>500h</w:t>
      </w:r>
      <w:r>
        <w:rPr>
          <w:rFonts w:ascii="仿宋_GB2312" w:eastAsia="仿宋_GB2312" w:hAnsi="Times New Roman" w:hint="eastAsia"/>
          <w:sz w:val="32"/>
          <w:szCs w:val="32"/>
        </w:rPr>
        <w:t>，冷启动次数≥</w:t>
      </w:r>
      <w:r>
        <w:rPr>
          <w:rFonts w:ascii="仿宋_GB2312" w:eastAsia="仿宋_GB2312" w:hAnsi="Times New Roman" w:hint="eastAsia"/>
          <w:sz w:val="32"/>
          <w:szCs w:val="32"/>
        </w:rPr>
        <w:t>80</w:t>
      </w:r>
      <w:r>
        <w:rPr>
          <w:rFonts w:ascii="仿宋_GB2312" w:eastAsia="仿宋_GB2312" w:hAnsi="Times New Roman" w:hint="eastAsia"/>
          <w:sz w:val="32"/>
          <w:szCs w:val="32"/>
        </w:rPr>
        <w:t>次；发表高水平论文≥</w:t>
      </w:r>
      <w:r>
        <w:rPr>
          <w:rFonts w:ascii="仿宋_GB2312" w:eastAsia="仿宋_GB2312" w:hAnsi="Times New Roman" w:hint="eastAsia"/>
          <w:sz w:val="32"/>
          <w:szCs w:val="32"/>
        </w:rPr>
        <w:t>6</w:t>
      </w:r>
      <w:r>
        <w:rPr>
          <w:rFonts w:ascii="仿宋_GB2312" w:eastAsia="仿宋_GB2312" w:hAnsi="Times New Roman" w:hint="eastAsia"/>
          <w:sz w:val="32"/>
          <w:szCs w:val="32"/>
        </w:rPr>
        <w:t>篇，申请发明专利≥</w:t>
      </w:r>
      <w:r>
        <w:rPr>
          <w:rFonts w:ascii="仿宋_GB2312" w:eastAsia="仿宋_GB2312" w:hAnsi="Times New Roman" w:hint="eastAsia"/>
          <w:sz w:val="32"/>
          <w:szCs w:val="32"/>
        </w:rPr>
        <w:t>3</w:t>
      </w:r>
      <w:r>
        <w:rPr>
          <w:rFonts w:ascii="仿宋_GB2312" w:eastAsia="仿宋_GB2312" w:hAnsi="Times New Roman" w:hint="eastAsia"/>
          <w:sz w:val="32"/>
          <w:szCs w:val="32"/>
        </w:rPr>
        <w:t>项；培养研究生≥</w:t>
      </w:r>
      <w:r>
        <w:rPr>
          <w:rFonts w:ascii="仿宋_GB2312" w:eastAsia="仿宋_GB2312" w:hAnsi="Times New Roman" w:hint="eastAsia"/>
          <w:sz w:val="32"/>
          <w:szCs w:val="32"/>
        </w:rPr>
        <w:t>6</w:t>
      </w:r>
      <w:r>
        <w:rPr>
          <w:rFonts w:ascii="仿宋_GB2312" w:eastAsia="仿宋_GB2312" w:hAnsi="Times New Roman" w:hint="eastAsia"/>
          <w:sz w:val="32"/>
          <w:szCs w:val="32"/>
        </w:rPr>
        <w:t>名。</w:t>
      </w:r>
    </w:p>
    <w:p w:rsidR="005906E8" w:rsidRDefault="00823E8E">
      <w:pPr>
        <w:spacing w:line="560" w:lineRule="exact"/>
        <w:ind w:firstLineChars="200" w:firstLine="640"/>
        <w:rPr>
          <w:rFonts w:ascii="仿宋_GB2312" w:eastAsia="仿宋_GB2312" w:hAnsi="Times New Roman"/>
          <w:sz w:val="32"/>
          <w:szCs w:val="32"/>
        </w:rPr>
      </w:pPr>
      <w:r>
        <w:rPr>
          <w:rFonts w:ascii="楷体_GB2312" w:eastAsia="楷体_GB2312" w:hAnsi="楷体_GB2312" w:cs="楷体_GB2312" w:hint="eastAsia"/>
          <w:sz w:val="32"/>
          <w:szCs w:val="32"/>
        </w:rPr>
        <w:t>方向</w:t>
      </w:r>
      <w:r>
        <w:rPr>
          <w:rFonts w:ascii="楷体_GB2312" w:eastAsia="楷体_GB2312" w:hAnsi="楷体_GB2312" w:cs="楷体_GB2312" w:hint="eastAsia"/>
          <w:sz w:val="32"/>
          <w:szCs w:val="32"/>
        </w:rPr>
        <w:t>3</w:t>
      </w:r>
      <w:r>
        <w:rPr>
          <w:rFonts w:ascii="楷体_GB2312" w:eastAsia="楷体_GB2312" w:hAnsi="楷体_GB2312" w:cs="楷体_GB2312" w:hint="eastAsia"/>
          <w:sz w:val="32"/>
          <w:szCs w:val="32"/>
        </w:rPr>
        <w:t>：防波堤耦合波浪能电站获能机理研究与优化</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研究内容：</w:t>
      </w:r>
      <w:r>
        <w:rPr>
          <w:rFonts w:ascii="仿宋_GB2312" w:eastAsia="仿宋_GB2312" w:hAnsi="Times New Roman" w:hint="eastAsia"/>
          <w:sz w:val="32"/>
          <w:szCs w:val="32"/>
        </w:rPr>
        <w:t>聚焦港口防波堤与波浪能发电耦合开发需求，开展防波堤耦合波浪能电站与环境</w:t>
      </w:r>
      <w:proofErr w:type="gramStart"/>
      <w:r>
        <w:rPr>
          <w:rFonts w:ascii="仿宋_GB2312" w:eastAsia="仿宋_GB2312" w:hAnsi="Times New Roman" w:hint="eastAsia"/>
          <w:sz w:val="32"/>
          <w:szCs w:val="32"/>
        </w:rPr>
        <w:t>波浪场</w:t>
      </w:r>
      <w:proofErr w:type="gramEnd"/>
      <w:r>
        <w:rPr>
          <w:rFonts w:ascii="仿宋_GB2312" w:eastAsia="仿宋_GB2312" w:hAnsi="Times New Roman" w:hint="eastAsia"/>
          <w:sz w:val="32"/>
          <w:szCs w:val="32"/>
        </w:rPr>
        <w:t>的相互作用、能量转换机理研究，在大尺度范围内揭示其与环境</w:t>
      </w:r>
      <w:proofErr w:type="gramStart"/>
      <w:r>
        <w:rPr>
          <w:rFonts w:ascii="仿宋_GB2312" w:eastAsia="仿宋_GB2312" w:hAnsi="Times New Roman" w:hint="eastAsia"/>
          <w:sz w:val="32"/>
          <w:szCs w:val="32"/>
        </w:rPr>
        <w:t>波浪场</w:t>
      </w:r>
      <w:proofErr w:type="gramEnd"/>
      <w:r>
        <w:rPr>
          <w:rFonts w:ascii="仿宋_GB2312" w:eastAsia="仿宋_GB2312" w:hAnsi="Times New Roman" w:hint="eastAsia"/>
          <w:sz w:val="32"/>
          <w:szCs w:val="32"/>
        </w:rPr>
        <w:t>的耦合机制；开展防波堤耦合</w:t>
      </w:r>
      <w:r>
        <w:rPr>
          <w:rFonts w:ascii="仿宋_GB2312" w:eastAsia="仿宋_GB2312" w:hAnsi="Times New Roman" w:hint="eastAsia"/>
          <w:sz w:val="32"/>
          <w:szCs w:val="32"/>
        </w:rPr>
        <w:t>波浪能电站兼容性设计研究，研发波浪能发电装置与防波堤耦合基础结构型式，实现防波堤与波浪能发电双重功能的有机耦合，并进行应用验证；开展基于</w:t>
      </w:r>
      <w:r>
        <w:rPr>
          <w:rFonts w:ascii="仿宋_GB2312" w:eastAsia="仿宋_GB2312" w:hAnsi="Times New Roman" w:hint="eastAsia"/>
          <w:sz w:val="32"/>
          <w:szCs w:val="32"/>
        </w:rPr>
        <w:t>PTO</w:t>
      </w:r>
      <w:r>
        <w:rPr>
          <w:rFonts w:ascii="仿宋_GB2312" w:eastAsia="仿宋_GB2312" w:hAnsi="Times New Roman" w:hint="eastAsia"/>
          <w:sz w:val="32"/>
          <w:szCs w:val="32"/>
        </w:rPr>
        <w:t>控制策略的防波堤耦</w:t>
      </w:r>
      <w:r>
        <w:rPr>
          <w:rFonts w:ascii="仿宋_GB2312" w:eastAsia="仿宋_GB2312" w:hAnsi="Times New Roman" w:hint="eastAsia"/>
          <w:sz w:val="32"/>
          <w:szCs w:val="32"/>
        </w:rPr>
        <w:lastRenderedPageBreak/>
        <w:t>合波浪能电站运行优化研究，提高整体效率与长期发电能力。</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考核指标：</w:t>
      </w:r>
      <w:r>
        <w:rPr>
          <w:rFonts w:ascii="仿宋_GB2312" w:eastAsia="仿宋_GB2312" w:hAnsi="Times New Roman" w:hint="eastAsia"/>
          <w:sz w:val="32"/>
          <w:szCs w:val="32"/>
        </w:rPr>
        <w:t>防波堤耦合波浪能电站在设计海况条件下平均转换效率≥</w:t>
      </w:r>
      <w:r>
        <w:rPr>
          <w:rFonts w:ascii="仿宋_GB2312" w:eastAsia="仿宋_GB2312" w:hAnsi="Times New Roman" w:hint="eastAsia"/>
          <w:sz w:val="32"/>
          <w:szCs w:val="32"/>
        </w:rPr>
        <w:t>35%</w:t>
      </w:r>
      <w:r>
        <w:rPr>
          <w:rFonts w:ascii="仿宋_GB2312" w:eastAsia="仿宋_GB2312" w:hAnsi="Times New Roman" w:hint="eastAsia"/>
          <w:sz w:val="32"/>
          <w:szCs w:val="32"/>
        </w:rPr>
        <w:t>；</w:t>
      </w:r>
      <w:r>
        <w:rPr>
          <w:rFonts w:ascii="仿宋_GB2312" w:eastAsia="仿宋_GB2312" w:hAnsi="Times New Roman" w:hint="eastAsia"/>
          <w:sz w:val="32"/>
          <w:szCs w:val="32"/>
        </w:rPr>
        <w:t>PTO</w:t>
      </w:r>
      <w:r>
        <w:rPr>
          <w:rFonts w:ascii="仿宋_GB2312" w:eastAsia="仿宋_GB2312" w:hAnsi="Times New Roman" w:hint="eastAsia"/>
          <w:sz w:val="32"/>
          <w:szCs w:val="32"/>
        </w:rPr>
        <w:t>系统在设计海况下平均获能效率≥</w:t>
      </w:r>
      <w:r>
        <w:rPr>
          <w:rFonts w:ascii="仿宋_GB2312" w:eastAsia="仿宋_GB2312" w:hAnsi="Times New Roman" w:hint="eastAsia"/>
          <w:sz w:val="32"/>
          <w:szCs w:val="32"/>
        </w:rPr>
        <w:t>30%</w:t>
      </w:r>
      <w:r>
        <w:rPr>
          <w:rFonts w:ascii="仿宋_GB2312" w:eastAsia="仿宋_GB2312" w:hAnsi="Times New Roman" w:hint="eastAsia"/>
          <w:sz w:val="32"/>
          <w:szCs w:val="32"/>
        </w:rPr>
        <w:t>；波</w:t>
      </w:r>
      <w:r>
        <w:rPr>
          <w:rFonts w:ascii="仿宋_GB2312" w:eastAsia="仿宋_GB2312" w:hAnsi="Times New Roman" w:hint="eastAsia"/>
          <w:sz w:val="32"/>
          <w:szCs w:val="32"/>
        </w:rPr>
        <w:t>-</w:t>
      </w:r>
      <w:r>
        <w:rPr>
          <w:rFonts w:ascii="仿宋_GB2312" w:eastAsia="仿宋_GB2312" w:hAnsi="Times New Roman" w:hint="eastAsia"/>
          <w:sz w:val="32"/>
          <w:szCs w:val="32"/>
        </w:rPr>
        <w:t>电效率≥</w:t>
      </w:r>
      <w:r>
        <w:rPr>
          <w:rFonts w:ascii="仿宋_GB2312" w:eastAsia="仿宋_GB2312" w:hAnsi="Times New Roman" w:hint="eastAsia"/>
          <w:sz w:val="32"/>
          <w:szCs w:val="32"/>
        </w:rPr>
        <w:t>15%</w:t>
      </w:r>
      <w:r>
        <w:rPr>
          <w:rFonts w:ascii="仿宋_GB2312" w:eastAsia="仿宋_GB2312" w:hAnsi="Times New Roman" w:hint="eastAsia"/>
          <w:sz w:val="32"/>
          <w:szCs w:val="32"/>
        </w:rPr>
        <w:t>；提出防波堤耦合波浪能电站的设计方案≥</w:t>
      </w:r>
      <w:r>
        <w:rPr>
          <w:rFonts w:ascii="仿宋_GB2312" w:eastAsia="仿宋_GB2312" w:hAnsi="Times New Roman" w:hint="eastAsia"/>
          <w:sz w:val="32"/>
          <w:szCs w:val="32"/>
        </w:rPr>
        <w:t>1</w:t>
      </w:r>
      <w:r>
        <w:rPr>
          <w:rFonts w:ascii="仿宋_GB2312" w:eastAsia="仿宋_GB2312" w:hAnsi="Times New Roman" w:hint="eastAsia"/>
          <w:sz w:val="32"/>
          <w:szCs w:val="32"/>
        </w:rPr>
        <w:t>套；发表高水平论文≥</w:t>
      </w:r>
      <w:r>
        <w:rPr>
          <w:rFonts w:ascii="仿宋_GB2312" w:eastAsia="仿宋_GB2312" w:hAnsi="Times New Roman" w:hint="eastAsia"/>
          <w:sz w:val="32"/>
          <w:szCs w:val="32"/>
        </w:rPr>
        <w:t>4</w:t>
      </w:r>
      <w:r>
        <w:rPr>
          <w:rFonts w:ascii="仿宋_GB2312" w:eastAsia="仿宋_GB2312" w:hAnsi="Times New Roman" w:hint="eastAsia"/>
          <w:sz w:val="32"/>
          <w:szCs w:val="32"/>
        </w:rPr>
        <w:t>篇；申请发明专利≥</w:t>
      </w:r>
      <w:r>
        <w:rPr>
          <w:rFonts w:ascii="仿宋_GB2312" w:eastAsia="仿宋_GB2312" w:hAnsi="Times New Roman" w:hint="eastAsia"/>
          <w:sz w:val="32"/>
          <w:szCs w:val="32"/>
        </w:rPr>
        <w:t>2</w:t>
      </w:r>
      <w:r>
        <w:rPr>
          <w:rFonts w:ascii="仿宋_GB2312" w:eastAsia="仿宋_GB2312" w:hAnsi="Times New Roman" w:hint="eastAsia"/>
          <w:sz w:val="32"/>
          <w:szCs w:val="32"/>
        </w:rPr>
        <w:t>项；培养研究生≥</w:t>
      </w:r>
      <w:r>
        <w:rPr>
          <w:rFonts w:ascii="仿宋_GB2312" w:eastAsia="仿宋_GB2312" w:hAnsi="Times New Roman" w:hint="eastAsia"/>
          <w:sz w:val="32"/>
          <w:szCs w:val="32"/>
        </w:rPr>
        <w:t>4</w:t>
      </w:r>
      <w:r>
        <w:rPr>
          <w:rFonts w:ascii="仿宋_GB2312" w:eastAsia="仿宋_GB2312" w:hAnsi="Times New Roman" w:hint="eastAsia"/>
          <w:sz w:val="32"/>
          <w:szCs w:val="32"/>
        </w:rPr>
        <w:t>名。</w:t>
      </w:r>
    </w:p>
    <w:p w:rsidR="005906E8" w:rsidRDefault="00823E8E">
      <w:pPr>
        <w:spacing w:line="560" w:lineRule="exact"/>
        <w:ind w:firstLineChars="200" w:firstLine="640"/>
        <w:rPr>
          <w:rFonts w:ascii="仿宋_GB2312" w:eastAsia="仿宋_GB2312" w:hAnsi="Times New Roman"/>
          <w:sz w:val="32"/>
          <w:szCs w:val="32"/>
        </w:rPr>
      </w:pPr>
      <w:r>
        <w:rPr>
          <w:rFonts w:ascii="楷体_GB2312" w:eastAsia="楷体_GB2312" w:hAnsi="楷体_GB2312" w:cs="楷体_GB2312" w:hint="eastAsia"/>
          <w:sz w:val="32"/>
          <w:szCs w:val="32"/>
        </w:rPr>
        <w:t>方向</w:t>
      </w:r>
      <w:r>
        <w:rPr>
          <w:rFonts w:ascii="楷体_GB2312" w:eastAsia="楷体_GB2312" w:hAnsi="楷体_GB2312" w:cs="楷体_GB2312" w:hint="eastAsia"/>
          <w:sz w:val="32"/>
          <w:szCs w:val="32"/>
        </w:rPr>
        <w:t>4</w:t>
      </w:r>
      <w:r>
        <w:rPr>
          <w:rFonts w:ascii="楷体_GB2312" w:eastAsia="楷体_GB2312" w:hAnsi="楷体_GB2312" w:cs="楷体_GB2312" w:hint="eastAsia"/>
          <w:sz w:val="32"/>
          <w:szCs w:val="32"/>
        </w:rPr>
        <w:t>：全时域调频储能智能一体化关键装备及应用</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研究内容：</w:t>
      </w:r>
      <w:r>
        <w:rPr>
          <w:rFonts w:ascii="仿宋_GB2312" w:eastAsia="仿宋_GB2312" w:hAnsi="Times New Roman" w:hint="eastAsia"/>
          <w:sz w:val="32"/>
          <w:szCs w:val="32"/>
        </w:rPr>
        <w:t>针</w:t>
      </w:r>
      <w:r>
        <w:rPr>
          <w:rFonts w:ascii="仿宋_GB2312" w:eastAsia="仿宋_GB2312" w:hAnsi="Times New Roman" w:hint="eastAsia"/>
          <w:sz w:val="32"/>
          <w:szCs w:val="32"/>
        </w:rPr>
        <w:t>对当前新型电力储能系统分立冗余、响应慢、能量密度低、协同调度难等瓶颈，研究跨尺度多级孔电极材料宏量制备、超级电容</w:t>
      </w:r>
      <w:r>
        <w:rPr>
          <w:rFonts w:ascii="仿宋_GB2312" w:eastAsia="仿宋_GB2312" w:hAnsi="Times New Roman" w:hint="eastAsia"/>
          <w:sz w:val="32"/>
          <w:szCs w:val="32"/>
        </w:rPr>
        <w:t>-</w:t>
      </w:r>
      <w:r>
        <w:rPr>
          <w:rFonts w:ascii="仿宋_GB2312" w:eastAsia="仿宋_GB2312" w:hAnsi="Times New Roman" w:hint="eastAsia"/>
          <w:sz w:val="32"/>
          <w:szCs w:val="32"/>
        </w:rPr>
        <w:t>锂电池储能软硬件融合、能源网络智能协同优化三大关键技术，研制具有自主知识产权的全时域调频储能智能一体化装备，为新型储能与高端装备领域产业升级提供核心技术支撑。</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考核指标：</w:t>
      </w:r>
      <w:r>
        <w:rPr>
          <w:rFonts w:ascii="仿宋_GB2312" w:eastAsia="仿宋_GB2312" w:hAnsi="Times New Roman" w:hint="eastAsia"/>
          <w:sz w:val="32"/>
          <w:szCs w:val="32"/>
        </w:rPr>
        <w:t>研制跨尺度多级</w:t>
      </w:r>
      <w:proofErr w:type="gramStart"/>
      <w:r>
        <w:rPr>
          <w:rFonts w:ascii="仿宋_GB2312" w:eastAsia="仿宋_GB2312" w:hAnsi="Times New Roman" w:hint="eastAsia"/>
          <w:sz w:val="32"/>
          <w:szCs w:val="32"/>
        </w:rPr>
        <w:t>孔关键</w:t>
      </w:r>
      <w:proofErr w:type="gramEnd"/>
      <w:r>
        <w:rPr>
          <w:rFonts w:ascii="仿宋_GB2312" w:eastAsia="仿宋_GB2312" w:hAnsi="Times New Roman" w:hint="eastAsia"/>
          <w:sz w:val="32"/>
          <w:szCs w:val="32"/>
        </w:rPr>
        <w:t>电极材料，电极材料比表面积≥</w:t>
      </w:r>
      <w:r>
        <w:rPr>
          <w:rFonts w:ascii="仿宋_GB2312" w:eastAsia="仿宋_GB2312" w:hAnsi="Times New Roman" w:hint="eastAsia"/>
          <w:sz w:val="32"/>
          <w:szCs w:val="32"/>
        </w:rPr>
        <w:t>2200m</w:t>
      </w:r>
      <w:r>
        <w:rPr>
          <w:rFonts w:ascii="仿宋_GB2312" w:eastAsia="仿宋_GB2312" w:hAnsi="Times New Roman" w:hint="eastAsia"/>
          <w:sz w:val="32"/>
          <w:szCs w:val="32"/>
          <w:vertAlign w:val="superscript"/>
        </w:rPr>
        <w:t>2</w:t>
      </w:r>
      <w:r>
        <w:rPr>
          <w:rFonts w:ascii="仿宋_GB2312" w:eastAsia="仿宋_GB2312" w:hAnsi="Times New Roman" w:hint="eastAsia"/>
          <w:sz w:val="32"/>
          <w:szCs w:val="32"/>
        </w:rPr>
        <w:t>/g</w:t>
      </w:r>
      <w:r>
        <w:rPr>
          <w:rFonts w:ascii="仿宋_GB2312" w:eastAsia="仿宋_GB2312" w:hAnsi="Times New Roman" w:hint="eastAsia"/>
          <w:sz w:val="32"/>
          <w:szCs w:val="32"/>
        </w:rPr>
        <w:t>，库伦效率≥</w:t>
      </w:r>
      <w:r>
        <w:rPr>
          <w:rFonts w:ascii="仿宋_GB2312" w:eastAsia="仿宋_GB2312" w:hAnsi="Times New Roman" w:hint="eastAsia"/>
          <w:sz w:val="32"/>
          <w:szCs w:val="32"/>
        </w:rPr>
        <w:t>98%</w:t>
      </w:r>
      <w:r>
        <w:rPr>
          <w:rFonts w:ascii="仿宋_GB2312" w:eastAsia="仿宋_GB2312" w:hAnsi="Times New Roman" w:hint="eastAsia"/>
          <w:sz w:val="32"/>
          <w:szCs w:val="32"/>
        </w:rPr>
        <w:t>，超级电容器功率密度≥</w:t>
      </w:r>
      <w:r>
        <w:rPr>
          <w:rFonts w:ascii="仿宋_GB2312" w:eastAsia="仿宋_GB2312" w:hAnsi="Times New Roman" w:hint="eastAsia"/>
          <w:sz w:val="32"/>
          <w:szCs w:val="32"/>
        </w:rPr>
        <w:t>10kW/kg</w:t>
      </w:r>
      <w:r>
        <w:rPr>
          <w:rFonts w:ascii="仿宋_GB2312" w:eastAsia="仿宋_GB2312" w:hAnsi="Times New Roman" w:hint="eastAsia"/>
          <w:sz w:val="32"/>
          <w:szCs w:val="32"/>
        </w:rPr>
        <w:t>，能量密度≥</w:t>
      </w:r>
      <w:r>
        <w:rPr>
          <w:rFonts w:ascii="仿宋_GB2312" w:eastAsia="仿宋_GB2312" w:hAnsi="Times New Roman" w:hint="eastAsia"/>
          <w:sz w:val="32"/>
          <w:szCs w:val="32"/>
        </w:rPr>
        <w:t>12Wh/kg</w:t>
      </w:r>
      <w:r>
        <w:rPr>
          <w:rFonts w:ascii="仿宋_GB2312" w:eastAsia="仿宋_GB2312" w:hAnsi="Times New Roman" w:hint="eastAsia"/>
          <w:sz w:val="32"/>
          <w:szCs w:val="32"/>
        </w:rPr>
        <w:t>，循环寿命≥</w:t>
      </w:r>
      <w:r>
        <w:rPr>
          <w:rFonts w:ascii="仿宋_GB2312" w:eastAsia="仿宋_GB2312" w:hAnsi="Times New Roman" w:hint="eastAsia"/>
          <w:sz w:val="32"/>
          <w:szCs w:val="32"/>
        </w:rPr>
        <w:t>100</w:t>
      </w:r>
      <w:r>
        <w:rPr>
          <w:rFonts w:ascii="仿宋_GB2312" w:eastAsia="仿宋_GB2312" w:hAnsi="Times New Roman" w:hint="eastAsia"/>
          <w:sz w:val="32"/>
          <w:szCs w:val="32"/>
        </w:rPr>
        <w:t>万次；</w:t>
      </w:r>
      <w:proofErr w:type="gramStart"/>
      <w:r>
        <w:rPr>
          <w:rFonts w:ascii="仿宋_GB2312" w:eastAsia="仿宋_GB2312" w:hAnsi="Times New Roman" w:hint="eastAsia"/>
          <w:sz w:val="32"/>
          <w:szCs w:val="32"/>
        </w:rPr>
        <w:t>研制全</w:t>
      </w:r>
      <w:proofErr w:type="gramEnd"/>
      <w:r>
        <w:rPr>
          <w:rFonts w:ascii="仿宋_GB2312" w:eastAsia="仿宋_GB2312" w:hAnsi="Times New Roman" w:hint="eastAsia"/>
          <w:sz w:val="32"/>
          <w:szCs w:val="32"/>
        </w:rPr>
        <w:t>时域调频储能智能一体化装备原理样机</w:t>
      </w:r>
      <w:r>
        <w:rPr>
          <w:rFonts w:ascii="仿宋_GB2312" w:eastAsia="仿宋_GB2312" w:hAnsi="Times New Roman" w:hint="eastAsia"/>
          <w:sz w:val="32"/>
          <w:szCs w:val="32"/>
        </w:rPr>
        <w:t>2</w:t>
      </w:r>
      <w:r>
        <w:rPr>
          <w:rFonts w:ascii="仿宋_GB2312" w:eastAsia="仿宋_GB2312" w:hAnsi="Times New Roman" w:hint="eastAsia"/>
          <w:sz w:val="32"/>
          <w:szCs w:val="32"/>
        </w:rPr>
        <w:t>套，系统功率响应时</w:t>
      </w:r>
      <w:r>
        <w:rPr>
          <w:rFonts w:ascii="仿宋_GB2312" w:eastAsia="仿宋_GB2312" w:hAnsi="Times New Roman" w:hint="eastAsia"/>
          <w:sz w:val="32"/>
          <w:szCs w:val="32"/>
        </w:rPr>
        <w:t>间≤</w:t>
      </w:r>
      <w:r>
        <w:rPr>
          <w:rFonts w:ascii="仿宋_GB2312" w:eastAsia="仿宋_GB2312" w:hAnsi="Times New Roman" w:hint="eastAsia"/>
          <w:sz w:val="32"/>
          <w:szCs w:val="32"/>
        </w:rPr>
        <w:t>20ms</w:t>
      </w:r>
      <w:r>
        <w:rPr>
          <w:rFonts w:ascii="仿宋_GB2312" w:eastAsia="仿宋_GB2312" w:hAnsi="Times New Roman" w:hint="eastAsia"/>
          <w:sz w:val="32"/>
          <w:szCs w:val="32"/>
        </w:rPr>
        <w:t>，功率调节精度≥</w:t>
      </w:r>
      <w:r>
        <w:rPr>
          <w:rFonts w:ascii="仿宋_GB2312" w:eastAsia="仿宋_GB2312" w:hAnsi="Times New Roman" w:hint="eastAsia"/>
          <w:sz w:val="32"/>
          <w:szCs w:val="32"/>
        </w:rPr>
        <w:t>99%</w:t>
      </w:r>
      <w:r>
        <w:rPr>
          <w:rFonts w:ascii="仿宋_GB2312" w:eastAsia="仿宋_GB2312" w:hAnsi="Times New Roman" w:hint="eastAsia"/>
          <w:sz w:val="32"/>
          <w:szCs w:val="32"/>
        </w:rPr>
        <w:t>，系统能量效率≥</w:t>
      </w:r>
      <w:r>
        <w:rPr>
          <w:rFonts w:ascii="仿宋_GB2312" w:eastAsia="仿宋_GB2312" w:hAnsi="Times New Roman" w:hint="eastAsia"/>
          <w:sz w:val="32"/>
          <w:szCs w:val="32"/>
        </w:rPr>
        <w:t>93%</w:t>
      </w:r>
      <w:r>
        <w:rPr>
          <w:rFonts w:ascii="仿宋_GB2312" w:eastAsia="仿宋_GB2312" w:hAnsi="Times New Roman" w:hint="eastAsia"/>
          <w:sz w:val="32"/>
          <w:szCs w:val="32"/>
        </w:rPr>
        <w:t>；高效</w:t>
      </w:r>
      <w:proofErr w:type="gramStart"/>
      <w:r>
        <w:rPr>
          <w:rFonts w:ascii="仿宋_GB2312" w:eastAsia="仿宋_GB2312" w:hAnsi="Times New Roman" w:hint="eastAsia"/>
          <w:sz w:val="32"/>
          <w:szCs w:val="32"/>
        </w:rPr>
        <w:t>热管理</w:t>
      </w:r>
      <w:proofErr w:type="gramEnd"/>
      <w:r>
        <w:rPr>
          <w:rFonts w:ascii="仿宋_GB2312" w:eastAsia="仿宋_GB2312" w:hAnsi="Times New Roman" w:hint="eastAsia"/>
          <w:sz w:val="32"/>
          <w:szCs w:val="32"/>
        </w:rPr>
        <w:t>技术实现单</w:t>
      </w:r>
      <w:r>
        <w:rPr>
          <w:rFonts w:ascii="仿宋_GB2312" w:eastAsia="仿宋_GB2312" w:hAnsi="Times New Roman" w:hint="eastAsia"/>
          <w:sz w:val="32"/>
          <w:szCs w:val="32"/>
        </w:rPr>
        <w:t>PACK</w:t>
      </w:r>
      <w:r>
        <w:rPr>
          <w:rFonts w:ascii="仿宋_GB2312" w:eastAsia="仿宋_GB2312" w:hAnsi="Times New Roman" w:hint="eastAsia"/>
          <w:sz w:val="32"/>
          <w:szCs w:val="32"/>
        </w:rPr>
        <w:t>温差≤</w:t>
      </w:r>
      <w:r>
        <w:rPr>
          <w:rFonts w:ascii="仿宋_GB2312" w:eastAsia="仿宋_GB2312" w:hAnsi="Times New Roman" w:hint="eastAsia"/>
          <w:sz w:val="32"/>
          <w:szCs w:val="32"/>
        </w:rPr>
        <w:t>2.6</w:t>
      </w:r>
      <w:r>
        <w:rPr>
          <w:rFonts w:ascii="仿宋_GB2312" w:eastAsia="仿宋_GB2312" w:hAnsi="Times New Roman" w:hint="eastAsia"/>
          <w:sz w:val="32"/>
          <w:szCs w:val="32"/>
        </w:rPr>
        <w:t>℃；开发储能智能运</w:t>
      </w:r>
      <w:proofErr w:type="gramStart"/>
      <w:r>
        <w:rPr>
          <w:rFonts w:ascii="仿宋_GB2312" w:eastAsia="仿宋_GB2312" w:hAnsi="Times New Roman" w:hint="eastAsia"/>
          <w:sz w:val="32"/>
          <w:szCs w:val="32"/>
        </w:rPr>
        <w:t>维管理</w:t>
      </w:r>
      <w:proofErr w:type="gramEnd"/>
      <w:r>
        <w:rPr>
          <w:rFonts w:ascii="仿宋_GB2312" w:eastAsia="仿宋_GB2312" w:hAnsi="Times New Roman" w:hint="eastAsia"/>
          <w:sz w:val="32"/>
          <w:szCs w:val="32"/>
        </w:rPr>
        <w:t>软件</w:t>
      </w:r>
      <w:r>
        <w:rPr>
          <w:rFonts w:ascii="仿宋_GB2312" w:eastAsia="仿宋_GB2312" w:hAnsi="Times New Roman" w:hint="eastAsia"/>
          <w:sz w:val="32"/>
          <w:szCs w:val="32"/>
        </w:rPr>
        <w:t>1</w:t>
      </w:r>
      <w:r>
        <w:rPr>
          <w:rFonts w:ascii="仿宋_GB2312" w:eastAsia="仿宋_GB2312" w:hAnsi="Times New Roman" w:hint="eastAsia"/>
          <w:sz w:val="32"/>
          <w:szCs w:val="32"/>
        </w:rPr>
        <w:t>套，多</w:t>
      </w:r>
      <w:proofErr w:type="gramStart"/>
      <w:r>
        <w:rPr>
          <w:rFonts w:ascii="仿宋_GB2312" w:eastAsia="仿宋_GB2312" w:hAnsi="Times New Roman" w:hint="eastAsia"/>
          <w:sz w:val="32"/>
          <w:szCs w:val="32"/>
        </w:rPr>
        <w:t>源数据</w:t>
      </w:r>
      <w:proofErr w:type="gramEnd"/>
      <w:r>
        <w:rPr>
          <w:rFonts w:ascii="仿宋_GB2312" w:eastAsia="仿宋_GB2312" w:hAnsi="Times New Roman" w:hint="eastAsia"/>
          <w:sz w:val="32"/>
          <w:szCs w:val="32"/>
        </w:rPr>
        <w:t>融合处理能力≥</w:t>
      </w:r>
      <w:r>
        <w:rPr>
          <w:rFonts w:ascii="仿宋_GB2312" w:eastAsia="仿宋_GB2312" w:hAnsi="Times New Roman" w:hint="eastAsia"/>
          <w:sz w:val="32"/>
          <w:szCs w:val="32"/>
        </w:rPr>
        <w:t>50</w:t>
      </w:r>
      <w:r>
        <w:rPr>
          <w:rFonts w:ascii="仿宋_GB2312" w:eastAsia="仿宋_GB2312" w:hAnsi="Times New Roman" w:hint="eastAsia"/>
          <w:sz w:val="32"/>
          <w:szCs w:val="32"/>
        </w:rPr>
        <w:t>种参数，故障预测准确率≥</w:t>
      </w:r>
      <w:r>
        <w:rPr>
          <w:rFonts w:ascii="仿宋_GB2312" w:eastAsia="仿宋_GB2312" w:hAnsi="Times New Roman" w:hint="eastAsia"/>
          <w:sz w:val="32"/>
          <w:szCs w:val="32"/>
        </w:rPr>
        <w:t>85%</w:t>
      </w:r>
      <w:r>
        <w:rPr>
          <w:rFonts w:ascii="仿宋_GB2312" w:eastAsia="仿宋_GB2312" w:hAnsi="Times New Roman" w:hint="eastAsia"/>
          <w:sz w:val="32"/>
          <w:szCs w:val="32"/>
        </w:rPr>
        <w:t>。申请发明专利≥</w:t>
      </w:r>
      <w:r>
        <w:rPr>
          <w:rFonts w:ascii="仿宋_GB2312" w:eastAsia="仿宋_GB2312" w:hAnsi="Times New Roman" w:hint="eastAsia"/>
          <w:sz w:val="32"/>
          <w:szCs w:val="32"/>
        </w:rPr>
        <w:t>5</w:t>
      </w:r>
      <w:r>
        <w:rPr>
          <w:rFonts w:ascii="仿宋_GB2312" w:eastAsia="仿宋_GB2312" w:hAnsi="Times New Roman" w:hint="eastAsia"/>
          <w:sz w:val="32"/>
          <w:szCs w:val="32"/>
        </w:rPr>
        <w:t>件，软件著作</w:t>
      </w:r>
      <w:r>
        <w:rPr>
          <w:rFonts w:ascii="仿宋_GB2312" w:eastAsia="仿宋_GB2312" w:hAnsi="Times New Roman" w:hint="eastAsia"/>
          <w:sz w:val="32"/>
          <w:szCs w:val="32"/>
        </w:rPr>
        <w:t>3-5</w:t>
      </w:r>
      <w:r>
        <w:rPr>
          <w:rFonts w:ascii="仿宋_GB2312" w:eastAsia="仿宋_GB2312" w:hAnsi="Times New Roman" w:hint="eastAsia"/>
          <w:sz w:val="32"/>
          <w:szCs w:val="32"/>
        </w:rPr>
        <w:t>件，发表高水平论文≥</w:t>
      </w:r>
      <w:r>
        <w:rPr>
          <w:rFonts w:ascii="仿宋_GB2312" w:eastAsia="仿宋_GB2312" w:hAnsi="Times New Roman" w:hint="eastAsia"/>
          <w:sz w:val="32"/>
          <w:szCs w:val="32"/>
        </w:rPr>
        <w:t>8</w:t>
      </w:r>
      <w:r>
        <w:rPr>
          <w:rFonts w:ascii="仿宋_GB2312" w:eastAsia="仿宋_GB2312" w:hAnsi="Times New Roman" w:hint="eastAsia"/>
          <w:sz w:val="32"/>
          <w:szCs w:val="32"/>
        </w:rPr>
        <w:t>篇；形成储能电站智能运</w:t>
      </w:r>
      <w:proofErr w:type="gramStart"/>
      <w:r>
        <w:rPr>
          <w:rFonts w:ascii="仿宋_GB2312" w:eastAsia="仿宋_GB2312" w:hAnsi="Times New Roman" w:hint="eastAsia"/>
          <w:sz w:val="32"/>
          <w:szCs w:val="32"/>
        </w:rPr>
        <w:t>维系统</w:t>
      </w:r>
      <w:proofErr w:type="gramEnd"/>
      <w:r>
        <w:rPr>
          <w:rFonts w:ascii="仿宋_GB2312" w:eastAsia="仿宋_GB2312" w:hAnsi="Times New Roman" w:hint="eastAsia"/>
          <w:sz w:val="32"/>
          <w:szCs w:val="32"/>
        </w:rPr>
        <w:t>操作规程</w:t>
      </w:r>
      <w:r>
        <w:rPr>
          <w:rFonts w:ascii="仿宋_GB2312" w:eastAsia="仿宋_GB2312" w:hAnsi="Times New Roman" w:hint="eastAsia"/>
          <w:sz w:val="32"/>
          <w:szCs w:val="32"/>
        </w:rPr>
        <w:t>1</w:t>
      </w:r>
      <w:r>
        <w:rPr>
          <w:rFonts w:ascii="仿宋_GB2312" w:eastAsia="仿宋_GB2312" w:hAnsi="Times New Roman" w:hint="eastAsia"/>
          <w:sz w:val="32"/>
          <w:szCs w:val="32"/>
        </w:rPr>
        <w:t>套。</w:t>
      </w:r>
    </w:p>
    <w:p w:rsidR="005906E8" w:rsidRDefault="00823E8E">
      <w:pPr>
        <w:spacing w:line="560" w:lineRule="exact"/>
        <w:ind w:firstLineChars="200" w:firstLine="640"/>
        <w:rPr>
          <w:rFonts w:ascii="黑体" w:eastAsia="黑体" w:hAnsi="黑体" w:cs="黑体"/>
          <w:sz w:val="32"/>
          <w:szCs w:val="32"/>
        </w:rPr>
      </w:pPr>
      <w:r>
        <w:rPr>
          <w:rFonts w:ascii="黑体" w:eastAsia="黑体" w:hAnsi="黑体" w:cs="黑体" w:hint="eastAsia"/>
          <w:sz w:val="32"/>
          <w:szCs w:val="32"/>
        </w:rPr>
        <w:t>七、智能装备领域</w:t>
      </w:r>
    </w:p>
    <w:p w:rsidR="005906E8" w:rsidRDefault="00823E8E">
      <w:pPr>
        <w:spacing w:line="560" w:lineRule="exact"/>
        <w:ind w:firstLineChars="200" w:firstLine="640"/>
        <w:rPr>
          <w:rFonts w:ascii="仿宋_GB2312" w:eastAsia="仿宋_GB2312" w:hAnsi="Times New Roman"/>
          <w:sz w:val="32"/>
          <w:szCs w:val="32"/>
        </w:rPr>
      </w:pPr>
      <w:r>
        <w:rPr>
          <w:rFonts w:ascii="楷体_GB2312" w:eastAsia="楷体_GB2312" w:hAnsi="楷体_GB2312" w:cs="楷体_GB2312" w:hint="eastAsia"/>
          <w:sz w:val="32"/>
          <w:szCs w:val="32"/>
        </w:rPr>
        <w:lastRenderedPageBreak/>
        <w:t>方向</w:t>
      </w:r>
      <w:r>
        <w:rPr>
          <w:rFonts w:ascii="楷体_GB2312" w:eastAsia="楷体_GB2312" w:hAnsi="楷体_GB2312" w:cs="楷体_GB2312" w:hint="eastAsia"/>
          <w:sz w:val="32"/>
          <w:szCs w:val="32"/>
        </w:rPr>
        <w:t>1</w:t>
      </w:r>
      <w:r>
        <w:rPr>
          <w:rFonts w:ascii="楷体_GB2312" w:eastAsia="楷体_GB2312" w:hAnsi="楷体_GB2312" w:cs="楷体_GB2312" w:hint="eastAsia"/>
          <w:sz w:val="32"/>
          <w:szCs w:val="32"/>
        </w:rPr>
        <w:t>：多模态角膜内皮病变智能诊断系统研究</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研究内容：</w:t>
      </w:r>
      <w:r>
        <w:rPr>
          <w:rFonts w:ascii="仿宋_GB2312" w:eastAsia="仿宋_GB2312" w:hAnsi="Times New Roman" w:hint="eastAsia"/>
          <w:sz w:val="32"/>
          <w:szCs w:val="32"/>
        </w:rPr>
        <w:t>针对临床角膜内皮诊断依赖传统形态学指标、难以早期识别功能异常的瓶颈，开展图像</w:t>
      </w:r>
      <w:r>
        <w:rPr>
          <w:rFonts w:ascii="仿宋_GB2312" w:eastAsia="仿宋_GB2312" w:hAnsi="Times New Roman" w:hint="eastAsia"/>
          <w:sz w:val="32"/>
          <w:szCs w:val="32"/>
        </w:rPr>
        <w:t>-</w:t>
      </w:r>
      <w:r>
        <w:rPr>
          <w:rFonts w:ascii="仿宋_GB2312" w:eastAsia="仿宋_GB2312" w:hAnsi="Times New Roman" w:hint="eastAsia"/>
          <w:sz w:val="32"/>
          <w:szCs w:val="32"/>
        </w:rPr>
        <w:t>生化指标融合诊断模块、基于图像的疾病进展预测工具、智能化诊断设备研究，研</w:t>
      </w:r>
      <w:r>
        <w:rPr>
          <w:rFonts w:ascii="仿宋_GB2312" w:eastAsia="仿宋_GB2312" w:hAnsi="Times New Roman" w:hint="eastAsia"/>
          <w:sz w:val="32"/>
          <w:szCs w:val="32"/>
        </w:rPr>
        <w:t>发一套多模态角膜内皮病变智能诊断系统，通过融合图像特征与生化标志物，实现从“静态形态观察”向“动态功能预测”的跨越，推动优质眼科诊疗资源下沉，为角膜</w:t>
      </w:r>
      <w:proofErr w:type="gramStart"/>
      <w:r>
        <w:rPr>
          <w:rFonts w:ascii="仿宋_GB2312" w:eastAsia="仿宋_GB2312" w:hAnsi="Times New Roman" w:hint="eastAsia"/>
          <w:sz w:val="32"/>
          <w:szCs w:val="32"/>
        </w:rPr>
        <w:t>盲</w:t>
      </w:r>
      <w:proofErr w:type="gramEnd"/>
      <w:r>
        <w:rPr>
          <w:rFonts w:ascii="仿宋_GB2312" w:eastAsia="仿宋_GB2312" w:hAnsi="Times New Roman" w:hint="eastAsia"/>
          <w:sz w:val="32"/>
          <w:szCs w:val="32"/>
        </w:rPr>
        <w:t>精准防控提供创新工具。</w:t>
      </w:r>
    </w:p>
    <w:p w:rsidR="005906E8" w:rsidRDefault="00823E8E">
      <w:pPr>
        <w:spacing w:line="560" w:lineRule="exact"/>
        <w:ind w:firstLineChars="200" w:firstLine="643"/>
        <w:rPr>
          <w:rFonts w:ascii="楷体_GB2312" w:eastAsia="楷体_GB2312" w:hAnsi="楷体_GB2312" w:cs="楷体_GB2312"/>
          <w:sz w:val="32"/>
          <w:szCs w:val="32"/>
        </w:rPr>
      </w:pPr>
      <w:r>
        <w:rPr>
          <w:rFonts w:ascii="仿宋_GB2312" w:eastAsia="仿宋_GB2312" w:hAnsi="Times New Roman" w:hint="eastAsia"/>
          <w:b/>
          <w:bCs/>
          <w:sz w:val="32"/>
          <w:szCs w:val="32"/>
        </w:rPr>
        <w:t>考核指标：</w:t>
      </w:r>
      <w:r>
        <w:rPr>
          <w:rFonts w:ascii="仿宋_GB2312" w:eastAsia="仿宋_GB2312" w:hAnsi="Times New Roman" w:hint="eastAsia"/>
          <w:sz w:val="32"/>
          <w:szCs w:val="32"/>
        </w:rPr>
        <w:t>建成融合图像特征与生化标志物的多模态诊断模型</w:t>
      </w:r>
      <w:r>
        <w:rPr>
          <w:rFonts w:ascii="仿宋_GB2312" w:eastAsia="仿宋_GB2312" w:hAnsi="Times New Roman" w:hint="eastAsia"/>
          <w:sz w:val="32"/>
          <w:szCs w:val="32"/>
        </w:rPr>
        <w:t>1</w:t>
      </w:r>
      <w:r>
        <w:rPr>
          <w:rFonts w:ascii="仿宋_GB2312" w:eastAsia="仿宋_GB2312" w:hAnsi="Times New Roman" w:hint="eastAsia"/>
          <w:sz w:val="32"/>
          <w:szCs w:val="32"/>
        </w:rPr>
        <w:t>套，诊断准确率≥</w:t>
      </w:r>
      <w:r>
        <w:rPr>
          <w:rFonts w:ascii="仿宋_GB2312" w:eastAsia="仿宋_GB2312" w:hAnsi="Times New Roman" w:hint="eastAsia"/>
          <w:sz w:val="32"/>
          <w:szCs w:val="32"/>
        </w:rPr>
        <w:t>95%</w:t>
      </w:r>
      <w:r>
        <w:rPr>
          <w:rFonts w:ascii="仿宋_GB2312" w:eastAsia="仿宋_GB2312" w:hAnsi="Times New Roman" w:hint="eastAsia"/>
          <w:sz w:val="32"/>
          <w:szCs w:val="32"/>
        </w:rPr>
        <w:t>；开发基于深度学习的疾病进展预测算法</w:t>
      </w:r>
      <w:r>
        <w:rPr>
          <w:rFonts w:ascii="仿宋_GB2312" w:eastAsia="仿宋_GB2312" w:hAnsi="Times New Roman" w:hint="eastAsia"/>
          <w:sz w:val="32"/>
          <w:szCs w:val="32"/>
        </w:rPr>
        <w:t>1</w:t>
      </w:r>
      <w:r>
        <w:rPr>
          <w:rFonts w:ascii="仿宋_GB2312" w:eastAsia="仿宋_GB2312" w:hAnsi="Times New Roman" w:hint="eastAsia"/>
          <w:sz w:val="32"/>
          <w:szCs w:val="32"/>
        </w:rPr>
        <w:t>套；发表</w:t>
      </w:r>
      <w:r>
        <w:rPr>
          <w:rFonts w:ascii="仿宋_GB2312" w:eastAsia="仿宋_GB2312" w:hAnsi="Times New Roman" w:hint="eastAsia"/>
          <w:sz w:val="32"/>
          <w:szCs w:val="32"/>
        </w:rPr>
        <w:t>SCI</w:t>
      </w:r>
      <w:r>
        <w:rPr>
          <w:rFonts w:ascii="仿宋_GB2312" w:eastAsia="仿宋_GB2312" w:hAnsi="Times New Roman" w:hint="eastAsia"/>
          <w:sz w:val="32"/>
          <w:szCs w:val="32"/>
        </w:rPr>
        <w:t>论文≥</w:t>
      </w:r>
      <w:r>
        <w:rPr>
          <w:rFonts w:ascii="仿宋_GB2312" w:eastAsia="仿宋_GB2312" w:hAnsi="Times New Roman" w:hint="eastAsia"/>
          <w:sz w:val="32"/>
          <w:szCs w:val="32"/>
        </w:rPr>
        <w:t>2</w:t>
      </w:r>
      <w:r>
        <w:rPr>
          <w:rFonts w:ascii="仿宋_GB2312" w:eastAsia="仿宋_GB2312" w:hAnsi="Times New Roman" w:hint="eastAsia"/>
          <w:sz w:val="32"/>
          <w:szCs w:val="32"/>
        </w:rPr>
        <w:t>篇，申请发明专利≥</w:t>
      </w:r>
      <w:r>
        <w:rPr>
          <w:rFonts w:ascii="仿宋_GB2312" w:eastAsia="仿宋_GB2312" w:hAnsi="Times New Roman" w:hint="eastAsia"/>
          <w:sz w:val="32"/>
          <w:szCs w:val="32"/>
        </w:rPr>
        <w:t>2</w:t>
      </w:r>
      <w:r>
        <w:rPr>
          <w:rFonts w:ascii="仿宋_GB2312" w:eastAsia="仿宋_GB2312" w:hAnsi="Times New Roman" w:hint="eastAsia"/>
          <w:sz w:val="32"/>
          <w:szCs w:val="32"/>
        </w:rPr>
        <w:t>项，培养研究生≥</w:t>
      </w:r>
      <w:r>
        <w:rPr>
          <w:rFonts w:ascii="仿宋_GB2312" w:eastAsia="仿宋_GB2312" w:hAnsi="Times New Roman" w:hint="eastAsia"/>
          <w:sz w:val="32"/>
          <w:szCs w:val="32"/>
        </w:rPr>
        <w:t>2</w:t>
      </w:r>
      <w:r>
        <w:rPr>
          <w:rFonts w:ascii="仿宋_GB2312" w:eastAsia="仿宋_GB2312" w:hAnsi="Times New Roman" w:hint="eastAsia"/>
          <w:sz w:val="32"/>
          <w:szCs w:val="32"/>
        </w:rPr>
        <w:t>人。</w:t>
      </w:r>
    </w:p>
    <w:p w:rsidR="005906E8" w:rsidRDefault="00823E8E">
      <w:pPr>
        <w:spacing w:line="560" w:lineRule="exact"/>
        <w:ind w:firstLineChars="200" w:firstLine="640"/>
        <w:rPr>
          <w:rFonts w:ascii="楷体_GB2312" w:eastAsia="楷体_GB2312" w:hAnsi="楷体_GB2312" w:cs="楷体_GB2312"/>
          <w:sz w:val="32"/>
          <w:szCs w:val="32"/>
        </w:rPr>
      </w:pPr>
      <w:r>
        <w:rPr>
          <w:rFonts w:ascii="楷体_GB2312" w:eastAsia="楷体_GB2312" w:hAnsi="楷体_GB2312" w:cs="楷体_GB2312" w:hint="eastAsia"/>
          <w:sz w:val="32"/>
          <w:szCs w:val="32"/>
        </w:rPr>
        <w:t>方向</w:t>
      </w:r>
      <w:r>
        <w:rPr>
          <w:rFonts w:ascii="楷体_GB2312" w:eastAsia="楷体_GB2312" w:hAnsi="楷体_GB2312" w:cs="楷体_GB2312" w:hint="eastAsia"/>
          <w:sz w:val="32"/>
          <w:szCs w:val="32"/>
        </w:rPr>
        <w:t>2</w:t>
      </w:r>
      <w:r>
        <w:rPr>
          <w:rFonts w:ascii="楷体_GB2312" w:eastAsia="楷体_GB2312" w:hAnsi="楷体_GB2312" w:cs="楷体_GB2312" w:hint="eastAsia"/>
          <w:sz w:val="32"/>
          <w:szCs w:val="32"/>
        </w:rPr>
        <w:t>：燃料电池用高纯氢杂质在线筛查质谱仪关键技术研究</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研究内容：</w:t>
      </w:r>
      <w:r>
        <w:rPr>
          <w:rFonts w:ascii="仿宋_GB2312" w:eastAsia="仿宋_GB2312" w:hAnsi="Times New Roman" w:hint="eastAsia"/>
          <w:sz w:val="32"/>
          <w:szCs w:val="32"/>
        </w:rPr>
        <w:t>聚焦氢能产业未来发展需求，研发一种光电子电子轰击</w:t>
      </w:r>
      <w:r>
        <w:rPr>
          <w:rFonts w:ascii="仿宋_GB2312" w:eastAsia="仿宋_GB2312" w:hAnsi="Times New Roman" w:hint="eastAsia"/>
          <w:sz w:val="32"/>
          <w:szCs w:val="32"/>
        </w:rPr>
        <w:t>/</w:t>
      </w:r>
      <w:r>
        <w:rPr>
          <w:rFonts w:ascii="仿宋_GB2312" w:eastAsia="仿宋_GB2312" w:hAnsi="Times New Roman" w:hint="eastAsia"/>
          <w:sz w:val="32"/>
          <w:szCs w:val="32"/>
        </w:rPr>
        <w:t>化学电离两种串联电离源飞行时间质谱仪，包含电离源、电离区和质谱质量分析器三部分的研发升级；开发新型的数字射频驱动四</w:t>
      </w:r>
      <w:proofErr w:type="gramStart"/>
      <w:r>
        <w:rPr>
          <w:rFonts w:ascii="仿宋_GB2312" w:eastAsia="仿宋_GB2312" w:hAnsi="Times New Roman" w:hint="eastAsia"/>
          <w:sz w:val="32"/>
          <w:szCs w:val="32"/>
        </w:rPr>
        <w:t>极</w:t>
      </w:r>
      <w:proofErr w:type="gramEnd"/>
      <w:r>
        <w:rPr>
          <w:rFonts w:ascii="仿宋_GB2312" w:eastAsia="仿宋_GB2312" w:hAnsi="Times New Roman" w:hint="eastAsia"/>
          <w:sz w:val="32"/>
          <w:szCs w:val="32"/>
        </w:rPr>
        <w:t>杆多离子实时筛选质谱技术，实现多个目标离子的实时筛选、富集，提高仪器灵敏度，能够在高纯氢气生产</w:t>
      </w:r>
      <w:r>
        <w:rPr>
          <w:rFonts w:ascii="仿宋_GB2312" w:eastAsia="仿宋_GB2312" w:hAnsi="Times New Roman" w:hint="eastAsia"/>
          <w:sz w:val="32"/>
          <w:szCs w:val="32"/>
        </w:rPr>
        <w:t>-</w:t>
      </w:r>
      <w:r>
        <w:rPr>
          <w:rFonts w:ascii="仿宋_GB2312" w:eastAsia="仿宋_GB2312" w:hAnsi="Times New Roman" w:hint="eastAsia"/>
          <w:sz w:val="32"/>
          <w:szCs w:val="32"/>
        </w:rPr>
        <w:t>存储</w:t>
      </w:r>
      <w:r>
        <w:rPr>
          <w:rFonts w:ascii="仿宋_GB2312" w:eastAsia="仿宋_GB2312" w:hAnsi="Times New Roman" w:hint="eastAsia"/>
          <w:sz w:val="32"/>
          <w:szCs w:val="32"/>
        </w:rPr>
        <w:t>-</w:t>
      </w:r>
      <w:r>
        <w:rPr>
          <w:rFonts w:ascii="仿宋_GB2312" w:eastAsia="仿宋_GB2312" w:hAnsi="Times New Roman" w:hint="eastAsia"/>
          <w:sz w:val="32"/>
          <w:szCs w:val="32"/>
        </w:rPr>
        <w:t>运输</w:t>
      </w:r>
      <w:r>
        <w:rPr>
          <w:rFonts w:ascii="仿宋_GB2312" w:eastAsia="仿宋_GB2312" w:hAnsi="Times New Roman" w:hint="eastAsia"/>
          <w:sz w:val="32"/>
          <w:szCs w:val="32"/>
        </w:rPr>
        <w:t>-</w:t>
      </w:r>
      <w:r>
        <w:rPr>
          <w:rFonts w:ascii="仿宋_GB2312" w:eastAsia="仿宋_GB2312" w:hAnsi="Times New Roman" w:hint="eastAsia"/>
          <w:sz w:val="32"/>
          <w:szCs w:val="32"/>
        </w:rPr>
        <w:t>加注等全流程示范应用。</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考核指标：</w:t>
      </w:r>
      <w:r>
        <w:rPr>
          <w:rFonts w:ascii="仿宋_GB2312" w:eastAsia="仿宋_GB2312" w:hAnsi="Times New Roman" w:hint="eastAsia"/>
          <w:sz w:val="32"/>
          <w:szCs w:val="32"/>
        </w:rPr>
        <w:t>研制燃料电池用高纯氢杂质在线筛查质谱仪</w:t>
      </w:r>
      <w:r>
        <w:rPr>
          <w:rFonts w:ascii="仿宋_GB2312" w:eastAsia="仿宋_GB2312" w:hAnsi="Times New Roman" w:hint="eastAsia"/>
          <w:sz w:val="32"/>
          <w:szCs w:val="32"/>
        </w:rPr>
        <w:t>1</w:t>
      </w:r>
      <w:r>
        <w:rPr>
          <w:rFonts w:ascii="仿宋_GB2312" w:eastAsia="仿宋_GB2312" w:hAnsi="Times New Roman" w:hint="eastAsia"/>
          <w:sz w:val="32"/>
          <w:szCs w:val="32"/>
        </w:rPr>
        <w:t>套，设备对各杂质检测灵敏度符合国标</w:t>
      </w:r>
      <w:r>
        <w:rPr>
          <w:rFonts w:ascii="仿宋_GB2312" w:eastAsia="仿宋_GB2312" w:hAnsi="Times New Roman" w:hint="eastAsia"/>
          <w:sz w:val="32"/>
          <w:szCs w:val="32"/>
        </w:rPr>
        <w:t>GB/T37244-2018</w:t>
      </w:r>
      <w:r>
        <w:rPr>
          <w:rFonts w:ascii="仿宋_GB2312" w:eastAsia="仿宋_GB2312" w:hAnsi="Times New Roman" w:hint="eastAsia"/>
          <w:sz w:val="32"/>
          <w:szCs w:val="32"/>
        </w:rPr>
        <w:t>的要求，实现一台仪器</w:t>
      </w:r>
      <w:r>
        <w:rPr>
          <w:rFonts w:ascii="仿宋_GB2312" w:eastAsia="仿宋_GB2312" w:hAnsi="Times New Roman" w:hint="eastAsia"/>
          <w:sz w:val="32"/>
          <w:szCs w:val="32"/>
        </w:rPr>
        <w:t>1</w:t>
      </w:r>
      <w:r>
        <w:rPr>
          <w:rFonts w:ascii="仿宋_GB2312" w:eastAsia="仿宋_GB2312" w:hAnsi="Times New Roman" w:hint="eastAsia"/>
          <w:sz w:val="32"/>
          <w:szCs w:val="32"/>
        </w:rPr>
        <w:t>分钟内在线、高灵敏全覆盖检测氢气中</w:t>
      </w:r>
      <w:r>
        <w:rPr>
          <w:rFonts w:ascii="仿宋_GB2312" w:eastAsia="仿宋_GB2312" w:hAnsi="Times New Roman" w:hint="eastAsia"/>
          <w:sz w:val="32"/>
          <w:szCs w:val="32"/>
        </w:rPr>
        <w:t>13</w:t>
      </w:r>
      <w:r>
        <w:rPr>
          <w:rFonts w:ascii="仿宋_GB2312" w:eastAsia="仿宋_GB2312" w:hAnsi="Times New Roman" w:hint="eastAsia"/>
          <w:sz w:val="32"/>
          <w:szCs w:val="32"/>
        </w:rPr>
        <w:t>种气体</w:t>
      </w:r>
      <w:r>
        <w:rPr>
          <w:rFonts w:ascii="仿宋_GB2312" w:eastAsia="仿宋_GB2312" w:hAnsi="Times New Roman" w:hint="eastAsia"/>
          <w:sz w:val="32"/>
          <w:szCs w:val="32"/>
        </w:rPr>
        <w:lastRenderedPageBreak/>
        <w:t>杂质；设计化学电离</w:t>
      </w:r>
      <w:r>
        <w:rPr>
          <w:rFonts w:ascii="仿宋_GB2312" w:eastAsia="仿宋_GB2312" w:hAnsi="Times New Roman" w:hint="eastAsia"/>
          <w:sz w:val="32"/>
          <w:szCs w:val="32"/>
        </w:rPr>
        <w:t>/</w:t>
      </w:r>
      <w:r>
        <w:rPr>
          <w:rFonts w:ascii="仿宋_GB2312" w:eastAsia="仿宋_GB2312" w:hAnsi="Times New Roman" w:hint="eastAsia"/>
          <w:sz w:val="32"/>
          <w:szCs w:val="32"/>
        </w:rPr>
        <w:t>光电子轰击串联电离源，在第一级真空腔体中采用化学电离实现总烃（</w:t>
      </w:r>
      <w:r>
        <w:rPr>
          <w:rFonts w:ascii="仿宋_GB2312" w:eastAsia="仿宋_GB2312" w:hAnsi="Times New Roman" w:hint="eastAsia"/>
          <w:sz w:val="32"/>
          <w:szCs w:val="32"/>
        </w:rPr>
        <w:t>TH</w:t>
      </w:r>
      <w:r>
        <w:rPr>
          <w:rFonts w:ascii="仿宋_GB2312" w:eastAsia="仿宋_GB2312" w:hAnsi="Times New Roman" w:hint="eastAsia"/>
          <w:sz w:val="32"/>
          <w:szCs w:val="32"/>
        </w:rPr>
        <w:t>C</w:t>
      </w:r>
      <w:r>
        <w:rPr>
          <w:rFonts w:ascii="仿宋_GB2312" w:eastAsia="仿宋_GB2312" w:hAnsi="Times New Roman" w:hint="eastAsia"/>
          <w:sz w:val="32"/>
          <w:szCs w:val="32"/>
        </w:rPr>
        <w:t>）、</w:t>
      </w:r>
      <w:r>
        <w:rPr>
          <w:rFonts w:ascii="仿宋_GB2312" w:eastAsia="仿宋_GB2312" w:hAnsi="Times New Roman" w:hint="eastAsia"/>
          <w:sz w:val="32"/>
          <w:szCs w:val="32"/>
        </w:rPr>
        <w:t>NH</w:t>
      </w:r>
      <w:r>
        <w:rPr>
          <w:rFonts w:ascii="仿宋_GB2312" w:eastAsia="仿宋_GB2312" w:hAnsi="Times New Roman" w:hint="eastAsia"/>
          <w:sz w:val="32"/>
          <w:szCs w:val="32"/>
          <w:vertAlign w:val="subscript"/>
        </w:rPr>
        <w:t>3</w:t>
      </w:r>
      <w:r>
        <w:rPr>
          <w:rFonts w:ascii="仿宋_GB2312" w:eastAsia="仿宋_GB2312" w:hAnsi="Times New Roman" w:hint="eastAsia"/>
          <w:sz w:val="32"/>
          <w:szCs w:val="32"/>
        </w:rPr>
        <w:t>、总硫（</w:t>
      </w:r>
      <w:r>
        <w:rPr>
          <w:rFonts w:ascii="仿宋_GB2312" w:eastAsia="仿宋_GB2312" w:hAnsi="Times New Roman" w:hint="eastAsia"/>
          <w:sz w:val="32"/>
          <w:szCs w:val="32"/>
        </w:rPr>
        <w:t>H</w:t>
      </w:r>
      <w:r>
        <w:rPr>
          <w:rFonts w:ascii="仿宋_GB2312" w:eastAsia="仿宋_GB2312" w:hAnsi="Times New Roman" w:hint="eastAsia"/>
          <w:sz w:val="32"/>
          <w:szCs w:val="32"/>
          <w:vertAlign w:val="subscript"/>
        </w:rPr>
        <w:t>2</w:t>
      </w:r>
      <w:r>
        <w:rPr>
          <w:rFonts w:ascii="仿宋_GB2312" w:eastAsia="仿宋_GB2312" w:hAnsi="Times New Roman" w:hint="eastAsia"/>
          <w:sz w:val="32"/>
          <w:szCs w:val="32"/>
        </w:rPr>
        <w:t>S</w:t>
      </w:r>
      <w:r>
        <w:rPr>
          <w:rFonts w:ascii="仿宋_GB2312" w:eastAsia="仿宋_GB2312" w:hAnsi="Times New Roman" w:hint="eastAsia"/>
          <w:sz w:val="32"/>
          <w:szCs w:val="32"/>
        </w:rPr>
        <w:t>）、</w:t>
      </w:r>
      <w:r>
        <w:rPr>
          <w:rFonts w:ascii="仿宋_GB2312" w:eastAsia="仿宋_GB2312" w:hAnsi="Times New Roman" w:hint="eastAsia"/>
          <w:sz w:val="32"/>
          <w:szCs w:val="32"/>
        </w:rPr>
        <w:t>HCHO/HCOOH</w:t>
      </w:r>
      <w:r>
        <w:rPr>
          <w:rFonts w:ascii="仿宋_GB2312" w:eastAsia="仿宋_GB2312" w:hAnsi="Times New Roman" w:hint="eastAsia"/>
          <w:sz w:val="32"/>
          <w:szCs w:val="32"/>
        </w:rPr>
        <w:t>和总卤代化合物浓度检测，在第二级真空中利用真空紫外灯光电子轰击电离实现</w:t>
      </w:r>
      <w:r>
        <w:rPr>
          <w:rFonts w:ascii="仿宋_GB2312" w:eastAsia="仿宋_GB2312" w:hAnsi="Times New Roman" w:hint="eastAsia"/>
          <w:sz w:val="32"/>
          <w:szCs w:val="32"/>
        </w:rPr>
        <w:t>CO</w:t>
      </w:r>
      <w:r>
        <w:rPr>
          <w:rFonts w:ascii="仿宋_GB2312" w:eastAsia="仿宋_GB2312" w:hAnsi="Times New Roman" w:hint="eastAsia"/>
          <w:sz w:val="32"/>
          <w:szCs w:val="32"/>
        </w:rPr>
        <w:t>、</w:t>
      </w:r>
      <w:r>
        <w:rPr>
          <w:rFonts w:ascii="仿宋_GB2312" w:eastAsia="仿宋_GB2312" w:hAnsi="Times New Roman" w:hint="eastAsia"/>
          <w:sz w:val="32"/>
          <w:szCs w:val="32"/>
        </w:rPr>
        <w:t>CO</w:t>
      </w:r>
      <w:r>
        <w:rPr>
          <w:rFonts w:ascii="仿宋_GB2312" w:eastAsia="仿宋_GB2312" w:hAnsi="Times New Roman" w:hint="eastAsia"/>
          <w:sz w:val="32"/>
          <w:szCs w:val="32"/>
          <w:vertAlign w:val="subscript"/>
        </w:rPr>
        <w:t>2</w:t>
      </w:r>
      <w:r>
        <w:rPr>
          <w:rFonts w:ascii="仿宋_GB2312" w:eastAsia="仿宋_GB2312" w:hAnsi="Times New Roman" w:hint="eastAsia"/>
          <w:sz w:val="32"/>
          <w:szCs w:val="32"/>
        </w:rPr>
        <w:t>、</w:t>
      </w:r>
      <w:r>
        <w:rPr>
          <w:rFonts w:ascii="仿宋_GB2312" w:eastAsia="仿宋_GB2312" w:hAnsi="Times New Roman" w:hint="eastAsia"/>
          <w:sz w:val="32"/>
          <w:szCs w:val="32"/>
        </w:rPr>
        <w:t>O</w:t>
      </w:r>
      <w:r>
        <w:rPr>
          <w:rFonts w:ascii="仿宋_GB2312" w:eastAsia="仿宋_GB2312" w:hAnsi="Times New Roman" w:hint="eastAsia"/>
          <w:sz w:val="32"/>
          <w:szCs w:val="32"/>
          <w:vertAlign w:val="subscript"/>
        </w:rPr>
        <w:t>2</w:t>
      </w:r>
      <w:r>
        <w:rPr>
          <w:rFonts w:ascii="仿宋_GB2312" w:eastAsia="仿宋_GB2312" w:hAnsi="Times New Roman" w:hint="eastAsia"/>
          <w:sz w:val="32"/>
          <w:szCs w:val="32"/>
        </w:rPr>
        <w:t>、</w:t>
      </w:r>
      <w:proofErr w:type="spellStart"/>
      <w:r>
        <w:rPr>
          <w:rFonts w:ascii="仿宋_GB2312" w:eastAsia="仿宋_GB2312" w:hAnsi="Times New Roman" w:hint="eastAsia"/>
          <w:sz w:val="32"/>
          <w:szCs w:val="32"/>
        </w:rPr>
        <w:t>Ar</w:t>
      </w:r>
      <w:proofErr w:type="spellEnd"/>
      <w:r>
        <w:rPr>
          <w:rFonts w:ascii="仿宋_GB2312" w:eastAsia="仿宋_GB2312" w:hAnsi="Times New Roman" w:hint="eastAsia"/>
          <w:sz w:val="32"/>
          <w:szCs w:val="32"/>
        </w:rPr>
        <w:t>、</w:t>
      </w:r>
      <w:r>
        <w:rPr>
          <w:rFonts w:ascii="仿宋_GB2312" w:eastAsia="仿宋_GB2312" w:hAnsi="Times New Roman" w:hint="eastAsia"/>
          <w:sz w:val="32"/>
          <w:szCs w:val="32"/>
        </w:rPr>
        <w:t>N</w:t>
      </w:r>
      <w:r>
        <w:rPr>
          <w:rFonts w:ascii="仿宋_GB2312" w:eastAsia="仿宋_GB2312" w:hAnsi="Times New Roman" w:hint="eastAsia"/>
          <w:sz w:val="32"/>
          <w:szCs w:val="32"/>
          <w:vertAlign w:val="subscript"/>
        </w:rPr>
        <w:t>2</w:t>
      </w:r>
      <w:r>
        <w:rPr>
          <w:rFonts w:ascii="仿宋_GB2312" w:eastAsia="仿宋_GB2312" w:hAnsi="Times New Roman" w:hint="eastAsia"/>
          <w:sz w:val="32"/>
          <w:szCs w:val="32"/>
        </w:rPr>
        <w:t>、</w:t>
      </w:r>
      <w:r>
        <w:rPr>
          <w:rFonts w:ascii="仿宋_GB2312" w:eastAsia="仿宋_GB2312" w:hAnsi="Times New Roman" w:hint="eastAsia"/>
          <w:sz w:val="32"/>
          <w:szCs w:val="32"/>
        </w:rPr>
        <w:t>He</w:t>
      </w:r>
      <w:r>
        <w:rPr>
          <w:rFonts w:ascii="仿宋_GB2312" w:eastAsia="仿宋_GB2312" w:hAnsi="Times New Roman" w:hint="eastAsia"/>
          <w:sz w:val="32"/>
          <w:szCs w:val="32"/>
        </w:rPr>
        <w:t>、</w:t>
      </w:r>
      <w:r>
        <w:rPr>
          <w:rFonts w:ascii="仿宋_GB2312" w:eastAsia="仿宋_GB2312" w:hAnsi="Times New Roman" w:hint="eastAsia"/>
          <w:sz w:val="32"/>
          <w:szCs w:val="32"/>
        </w:rPr>
        <w:t>H</w:t>
      </w:r>
      <w:r>
        <w:rPr>
          <w:rFonts w:ascii="仿宋_GB2312" w:eastAsia="仿宋_GB2312" w:hAnsi="Times New Roman" w:hint="eastAsia"/>
          <w:sz w:val="32"/>
          <w:szCs w:val="32"/>
          <w:vertAlign w:val="subscript"/>
        </w:rPr>
        <w:t>2</w:t>
      </w:r>
      <w:r>
        <w:rPr>
          <w:rFonts w:ascii="仿宋_GB2312" w:eastAsia="仿宋_GB2312" w:hAnsi="Times New Roman" w:hint="eastAsia"/>
          <w:sz w:val="32"/>
          <w:szCs w:val="32"/>
        </w:rPr>
        <w:t>O</w:t>
      </w:r>
      <w:r>
        <w:rPr>
          <w:rFonts w:ascii="仿宋_GB2312" w:eastAsia="仿宋_GB2312" w:hAnsi="Times New Roman" w:hint="eastAsia"/>
          <w:sz w:val="32"/>
          <w:szCs w:val="32"/>
        </w:rPr>
        <w:t>和</w:t>
      </w:r>
      <w:r>
        <w:rPr>
          <w:rFonts w:ascii="仿宋_GB2312" w:eastAsia="仿宋_GB2312" w:hAnsi="Times New Roman" w:hint="eastAsia"/>
          <w:sz w:val="32"/>
          <w:szCs w:val="32"/>
        </w:rPr>
        <w:t>CH</w:t>
      </w:r>
      <w:r>
        <w:rPr>
          <w:rFonts w:ascii="仿宋_GB2312" w:eastAsia="仿宋_GB2312" w:hAnsi="Times New Roman" w:hint="eastAsia"/>
          <w:sz w:val="32"/>
          <w:szCs w:val="32"/>
          <w:vertAlign w:val="subscript"/>
        </w:rPr>
        <w:t>4</w:t>
      </w:r>
      <w:r>
        <w:rPr>
          <w:rFonts w:ascii="仿宋_GB2312" w:eastAsia="仿宋_GB2312" w:hAnsi="Times New Roman" w:hint="eastAsia"/>
          <w:sz w:val="32"/>
          <w:szCs w:val="32"/>
        </w:rPr>
        <w:t>等气体检测；研制双脉冲加速区反射式飞行时间质</w:t>
      </w:r>
      <w:proofErr w:type="gramStart"/>
      <w:r>
        <w:rPr>
          <w:rFonts w:ascii="仿宋_GB2312" w:eastAsia="仿宋_GB2312" w:hAnsi="Times New Roman" w:hint="eastAsia"/>
          <w:sz w:val="32"/>
          <w:szCs w:val="32"/>
        </w:rPr>
        <w:t>谱质量</w:t>
      </w:r>
      <w:proofErr w:type="gramEnd"/>
      <w:r>
        <w:rPr>
          <w:rFonts w:ascii="仿宋_GB2312" w:eastAsia="仿宋_GB2312" w:hAnsi="Times New Roman" w:hint="eastAsia"/>
          <w:sz w:val="32"/>
          <w:szCs w:val="32"/>
        </w:rPr>
        <w:t>分析器</w:t>
      </w:r>
      <w:r>
        <w:rPr>
          <w:rFonts w:ascii="仿宋_GB2312" w:eastAsia="仿宋_GB2312" w:hAnsi="Times New Roman" w:hint="eastAsia"/>
          <w:sz w:val="32"/>
          <w:szCs w:val="32"/>
        </w:rPr>
        <w:t>1</w:t>
      </w:r>
      <w:r>
        <w:rPr>
          <w:rFonts w:ascii="仿宋_GB2312" w:eastAsia="仿宋_GB2312" w:hAnsi="Times New Roman" w:hint="eastAsia"/>
          <w:sz w:val="32"/>
          <w:szCs w:val="32"/>
        </w:rPr>
        <w:t>套，分辨率超过</w:t>
      </w:r>
      <w:r>
        <w:rPr>
          <w:rFonts w:ascii="仿宋_GB2312" w:eastAsia="仿宋_GB2312" w:hAnsi="Times New Roman" w:hint="eastAsia"/>
          <w:sz w:val="32"/>
          <w:szCs w:val="32"/>
        </w:rPr>
        <w:t>4000</w:t>
      </w:r>
      <w:r>
        <w:rPr>
          <w:rFonts w:ascii="仿宋_GB2312" w:eastAsia="仿宋_GB2312" w:hAnsi="Times New Roman" w:hint="eastAsia"/>
          <w:sz w:val="32"/>
          <w:szCs w:val="32"/>
        </w:rPr>
        <w:t>分离</w:t>
      </w:r>
      <w:r>
        <w:rPr>
          <w:rFonts w:ascii="仿宋_GB2312" w:eastAsia="仿宋_GB2312" w:hAnsi="Times New Roman" w:hint="eastAsia"/>
          <w:sz w:val="32"/>
          <w:szCs w:val="32"/>
        </w:rPr>
        <w:t>CO</w:t>
      </w:r>
      <w:r>
        <w:rPr>
          <w:rFonts w:ascii="仿宋_GB2312" w:eastAsia="仿宋_GB2312" w:hAnsi="Times New Roman" w:hint="eastAsia"/>
          <w:sz w:val="32"/>
          <w:szCs w:val="32"/>
        </w:rPr>
        <w:t>、</w:t>
      </w:r>
      <w:r>
        <w:rPr>
          <w:rFonts w:ascii="仿宋_GB2312" w:eastAsia="仿宋_GB2312" w:hAnsi="Times New Roman" w:hint="eastAsia"/>
          <w:sz w:val="32"/>
          <w:szCs w:val="32"/>
        </w:rPr>
        <w:t>N</w:t>
      </w:r>
      <w:r>
        <w:rPr>
          <w:rFonts w:ascii="仿宋_GB2312" w:eastAsia="仿宋_GB2312" w:hAnsi="Times New Roman" w:hint="eastAsia"/>
          <w:sz w:val="32"/>
          <w:szCs w:val="32"/>
          <w:vertAlign w:val="subscript"/>
        </w:rPr>
        <w:t>2</w:t>
      </w:r>
      <w:r>
        <w:rPr>
          <w:rFonts w:ascii="仿宋_GB2312" w:eastAsia="仿宋_GB2312" w:hAnsi="Times New Roman" w:hint="eastAsia"/>
          <w:sz w:val="32"/>
          <w:szCs w:val="32"/>
        </w:rPr>
        <w:t>。发表</w:t>
      </w:r>
      <w:r>
        <w:rPr>
          <w:rFonts w:ascii="仿宋_GB2312" w:eastAsia="仿宋_GB2312" w:hAnsi="Times New Roman" w:hint="eastAsia"/>
          <w:sz w:val="32"/>
          <w:szCs w:val="32"/>
        </w:rPr>
        <w:t>SCI</w:t>
      </w:r>
      <w:r>
        <w:rPr>
          <w:rFonts w:ascii="仿宋_GB2312" w:eastAsia="仿宋_GB2312" w:hAnsi="Times New Roman" w:hint="eastAsia"/>
          <w:sz w:val="32"/>
          <w:szCs w:val="32"/>
        </w:rPr>
        <w:t>论文≥</w:t>
      </w:r>
      <w:r>
        <w:rPr>
          <w:rFonts w:ascii="仿宋_GB2312" w:eastAsia="仿宋_GB2312" w:hAnsi="Times New Roman" w:hint="eastAsia"/>
          <w:sz w:val="32"/>
          <w:szCs w:val="32"/>
        </w:rPr>
        <w:t>2</w:t>
      </w:r>
      <w:r>
        <w:rPr>
          <w:rFonts w:ascii="仿宋_GB2312" w:eastAsia="仿宋_GB2312" w:hAnsi="Times New Roman" w:hint="eastAsia"/>
          <w:sz w:val="32"/>
          <w:szCs w:val="32"/>
        </w:rPr>
        <w:t>篇，申请发明专利≥</w:t>
      </w:r>
      <w:r>
        <w:rPr>
          <w:rFonts w:ascii="仿宋_GB2312" w:eastAsia="仿宋_GB2312" w:hAnsi="Times New Roman" w:hint="eastAsia"/>
          <w:sz w:val="32"/>
          <w:szCs w:val="32"/>
        </w:rPr>
        <w:t>2</w:t>
      </w:r>
      <w:r>
        <w:rPr>
          <w:rFonts w:ascii="仿宋_GB2312" w:eastAsia="仿宋_GB2312" w:hAnsi="Times New Roman" w:hint="eastAsia"/>
          <w:sz w:val="32"/>
          <w:szCs w:val="32"/>
        </w:rPr>
        <w:t>项，培养研究生≥</w:t>
      </w:r>
      <w:r>
        <w:rPr>
          <w:rFonts w:ascii="仿宋_GB2312" w:eastAsia="仿宋_GB2312" w:hAnsi="Times New Roman" w:hint="eastAsia"/>
          <w:sz w:val="32"/>
          <w:szCs w:val="32"/>
        </w:rPr>
        <w:t>2</w:t>
      </w:r>
      <w:r>
        <w:rPr>
          <w:rFonts w:ascii="仿宋_GB2312" w:eastAsia="仿宋_GB2312" w:hAnsi="Times New Roman" w:hint="eastAsia"/>
          <w:sz w:val="32"/>
          <w:szCs w:val="32"/>
        </w:rPr>
        <w:t>名。</w:t>
      </w:r>
    </w:p>
    <w:p w:rsidR="005906E8" w:rsidRDefault="00823E8E">
      <w:pPr>
        <w:spacing w:line="560" w:lineRule="exact"/>
        <w:ind w:firstLineChars="200" w:firstLine="640"/>
        <w:rPr>
          <w:rFonts w:ascii="黑体" w:eastAsia="黑体" w:hAnsi="黑体" w:cs="黑体"/>
          <w:sz w:val="32"/>
          <w:szCs w:val="32"/>
        </w:rPr>
      </w:pPr>
      <w:r>
        <w:rPr>
          <w:rFonts w:ascii="黑体" w:eastAsia="黑体" w:hAnsi="黑体" w:cs="黑体" w:hint="eastAsia"/>
          <w:sz w:val="32"/>
          <w:szCs w:val="32"/>
        </w:rPr>
        <w:t>八、智能家电领域</w:t>
      </w:r>
    </w:p>
    <w:p w:rsidR="005906E8" w:rsidRDefault="00823E8E">
      <w:pPr>
        <w:spacing w:line="560" w:lineRule="exact"/>
        <w:ind w:firstLineChars="200" w:firstLine="640"/>
        <w:rPr>
          <w:rFonts w:ascii="楷体_GB2312" w:eastAsia="楷体_GB2312" w:hAnsi="楷体_GB2312" w:cs="楷体_GB2312"/>
          <w:sz w:val="32"/>
          <w:szCs w:val="32"/>
        </w:rPr>
      </w:pPr>
      <w:r>
        <w:rPr>
          <w:rFonts w:ascii="楷体_GB2312" w:eastAsia="楷体_GB2312" w:hAnsi="楷体_GB2312" w:cs="楷体_GB2312" w:hint="eastAsia"/>
          <w:sz w:val="32"/>
          <w:szCs w:val="32"/>
        </w:rPr>
        <w:t>方向</w:t>
      </w:r>
      <w:r>
        <w:rPr>
          <w:rFonts w:ascii="楷体_GB2312" w:eastAsia="楷体_GB2312" w:hAnsi="楷体_GB2312" w:cs="楷体_GB2312" w:hint="eastAsia"/>
          <w:sz w:val="32"/>
          <w:szCs w:val="32"/>
        </w:rPr>
        <w:t>1</w:t>
      </w:r>
      <w:r>
        <w:rPr>
          <w:rFonts w:ascii="楷体_GB2312" w:eastAsia="楷体_GB2312" w:hAnsi="楷体_GB2312" w:cs="楷体_GB2312" w:hint="eastAsia"/>
          <w:sz w:val="32"/>
          <w:szCs w:val="32"/>
        </w:rPr>
        <w:t>：果蔬农药残留视觉探测机理及轻量化智能探测关键技术研究</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研究内容：</w:t>
      </w:r>
      <w:r>
        <w:rPr>
          <w:rFonts w:ascii="仿宋_GB2312" w:eastAsia="仿宋_GB2312" w:hAnsi="Times New Roman" w:hint="eastAsia"/>
          <w:sz w:val="32"/>
          <w:szCs w:val="32"/>
        </w:rPr>
        <w:t>针对果蔬农药残留家庭终端现场快速检测需求，通过光学系统创新、农残探测机理研究和云边端协同计算架构等技术方案，研发适用于智能冰箱的农药残留视觉探测模组，实现从实验室到家庭场景的跨越，为农产品质量提升提供技术支撑。主要研究内容包括：变革当前高光谱成像光学系统，基于手机屏幕多光源控制发光与同轴双向视觉采集，构建面向农残检测的双向多光源多光谱农残检测光学系统；利用新型光学系统采集农作物中农药所属的特定波段光谱数据，建立典型农产品主要农药残留数据数据库，解析关键农残视觉探测机理；构建大、小模型协同的农残检测深度学习神</w:t>
      </w:r>
      <w:r>
        <w:rPr>
          <w:rFonts w:ascii="仿宋_GB2312" w:eastAsia="仿宋_GB2312" w:hAnsi="Times New Roman" w:hint="eastAsia"/>
          <w:sz w:val="32"/>
          <w:szCs w:val="32"/>
        </w:rPr>
        <w:t>经网络架构，面向云、边、端装备提供毫秒级探测推理模型，研制智能冰箱等适配的毫秒级智能探测模组。</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lastRenderedPageBreak/>
        <w:t>考核指标：</w:t>
      </w:r>
      <w:r>
        <w:rPr>
          <w:rFonts w:ascii="仿宋_GB2312" w:eastAsia="仿宋_GB2312" w:hAnsi="Times New Roman" w:hint="eastAsia"/>
          <w:sz w:val="32"/>
          <w:szCs w:val="32"/>
        </w:rPr>
        <w:t>建立典型特色农产品主要农药残留大数据平台</w:t>
      </w:r>
      <w:r>
        <w:rPr>
          <w:rFonts w:ascii="仿宋_GB2312" w:eastAsia="仿宋_GB2312" w:hAnsi="Times New Roman" w:hint="eastAsia"/>
          <w:sz w:val="32"/>
          <w:szCs w:val="32"/>
        </w:rPr>
        <w:t>1</w:t>
      </w:r>
      <w:r>
        <w:rPr>
          <w:rFonts w:ascii="仿宋_GB2312" w:eastAsia="仿宋_GB2312" w:hAnsi="Times New Roman" w:hint="eastAsia"/>
          <w:sz w:val="32"/>
          <w:szCs w:val="32"/>
        </w:rPr>
        <w:t>个，重构农残检测光学系统</w:t>
      </w:r>
      <w:r>
        <w:rPr>
          <w:rFonts w:ascii="仿宋_GB2312" w:eastAsia="仿宋_GB2312" w:hAnsi="Times New Roman" w:hint="eastAsia"/>
          <w:sz w:val="32"/>
          <w:szCs w:val="32"/>
        </w:rPr>
        <w:t>1</w:t>
      </w:r>
      <w:r>
        <w:rPr>
          <w:rFonts w:ascii="仿宋_GB2312" w:eastAsia="仿宋_GB2312" w:hAnsi="Times New Roman" w:hint="eastAsia"/>
          <w:sz w:val="32"/>
          <w:szCs w:val="32"/>
        </w:rPr>
        <w:t>套；在</w:t>
      </w:r>
      <w:r>
        <w:rPr>
          <w:rFonts w:ascii="仿宋_GB2312" w:eastAsia="仿宋_GB2312" w:hAnsi="Times New Roman" w:hint="eastAsia"/>
          <w:sz w:val="32"/>
          <w:szCs w:val="32"/>
        </w:rPr>
        <w:t>5</w:t>
      </w:r>
      <w:r>
        <w:rPr>
          <w:rFonts w:ascii="仿宋_GB2312" w:eastAsia="仿宋_GB2312" w:hAnsi="Times New Roman" w:hint="eastAsia"/>
          <w:sz w:val="32"/>
          <w:szCs w:val="32"/>
        </w:rPr>
        <w:t>个以上农贸市场开展示范应用；研制农产品农药残留毫秒级探测器</w:t>
      </w:r>
      <w:r>
        <w:rPr>
          <w:rFonts w:ascii="仿宋_GB2312" w:eastAsia="仿宋_GB2312" w:hAnsi="Times New Roman" w:hint="eastAsia"/>
          <w:sz w:val="32"/>
          <w:szCs w:val="32"/>
        </w:rPr>
        <w:t>1</w:t>
      </w:r>
      <w:r>
        <w:rPr>
          <w:rFonts w:ascii="仿宋_GB2312" w:eastAsia="仿宋_GB2312" w:hAnsi="Times New Roman" w:hint="eastAsia"/>
          <w:sz w:val="32"/>
          <w:szCs w:val="32"/>
        </w:rPr>
        <w:t>台；制定企业标准</w:t>
      </w:r>
      <w:r>
        <w:rPr>
          <w:rFonts w:ascii="仿宋_GB2312" w:eastAsia="仿宋_GB2312" w:hAnsi="Times New Roman" w:hint="eastAsia"/>
          <w:sz w:val="32"/>
          <w:szCs w:val="32"/>
        </w:rPr>
        <w:t>1</w:t>
      </w:r>
      <w:r>
        <w:rPr>
          <w:rFonts w:ascii="仿宋_GB2312" w:eastAsia="仿宋_GB2312" w:hAnsi="Times New Roman" w:hint="eastAsia"/>
          <w:sz w:val="32"/>
          <w:szCs w:val="32"/>
        </w:rPr>
        <w:t>项、申请发明专利≥</w:t>
      </w:r>
      <w:r>
        <w:rPr>
          <w:rFonts w:ascii="仿宋_GB2312" w:eastAsia="仿宋_GB2312" w:hAnsi="Times New Roman" w:hint="eastAsia"/>
          <w:sz w:val="32"/>
          <w:szCs w:val="32"/>
        </w:rPr>
        <w:t>2</w:t>
      </w:r>
      <w:r>
        <w:rPr>
          <w:rFonts w:ascii="仿宋_GB2312" w:eastAsia="仿宋_GB2312" w:hAnsi="Times New Roman" w:hint="eastAsia"/>
          <w:sz w:val="32"/>
          <w:szCs w:val="32"/>
        </w:rPr>
        <w:t>项、软件著作权≥</w:t>
      </w:r>
      <w:r>
        <w:rPr>
          <w:rFonts w:ascii="仿宋_GB2312" w:eastAsia="仿宋_GB2312" w:hAnsi="Times New Roman" w:hint="eastAsia"/>
          <w:sz w:val="32"/>
          <w:szCs w:val="32"/>
        </w:rPr>
        <w:t>1</w:t>
      </w:r>
      <w:r>
        <w:rPr>
          <w:rFonts w:ascii="仿宋_GB2312" w:eastAsia="仿宋_GB2312" w:hAnsi="Times New Roman" w:hint="eastAsia"/>
          <w:sz w:val="32"/>
          <w:szCs w:val="32"/>
        </w:rPr>
        <w:t>项，发表</w:t>
      </w:r>
      <w:r>
        <w:rPr>
          <w:rFonts w:ascii="仿宋_GB2312" w:eastAsia="仿宋_GB2312" w:hAnsi="Times New Roman" w:hint="eastAsia"/>
          <w:sz w:val="32"/>
          <w:szCs w:val="32"/>
        </w:rPr>
        <w:t>SCI</w:t>
      </w:r>
      <w:r>
        <w:rPr>
          <w:rFonts w:ascii="仿宋_GB2312" w:eastAsia="仿宋_GB2312" w:hAnsi="Times New Roman" w:hint="eastAsia"/>
          <w:sz w:val="32"/>
          <w:szCs w:val="32"/>
        </w:rPr>
        <w:t>论文≥</w:t>
      </w:r>
      <w:r>
        <w:rPr>
          <w:rFonts w:ascii="仿宋_GB2312" w:eastAsia="仿宋_GB2312" w:hAnsi="Times New Roman" w:hint="eastAsia"/>
          <w:sz w:val="32"/>
          <w:szCs w:val="32"/>
        </w:rPr>
        <w:t>3</w:t>
      </w:r>
      <w:r>
        <w:rPr>
          <w:rFonts w:ascii="仿宋_GB2312" w:eastAsia="仿宋_GB2312" w:hAnsi="Times New Roman" w:hint="eastAsia"/>
          <w:sz w:val="32"/>
          <w:szCs w:val="32"/>
        </w:rPr>
        <w:t>篇。</w:t>
      </w:r>
    </w:p>
    <w:p w:rsidR="005906E8" w:rsidRDefault="00823E8E">
      <w:pPr>
        <w:spacing w:line="560" w:lineRule="exact"/>
        <w:ind w:firstLineChars="200" w:firstLine="640"/>
        <w:rPr>
          <w:rFonts w:ascii="仿宋_GB2312" w:eastAsia="仿宋_GB2312" w:hAnsi="Times New Roman"/>
          <w:sz w:val="32"/>
          <w:szCs w:val="32"/>
        </w:rPr>
      </w:pPr>
      <w:r>
        <w:rPr>
          <w:rFonts w:ascii="楷体_GB2312" w:eastAsia="楷体_GB2312" w:hAnsi="楷体_GB2312" w:cs="楷体_GB2312" w:hint="eastAsia"/>
          <w:sz w:val="32"/>
          <w:szCs w:val="32"/>
        </w:rPr>
        <w:t>方向</w:t>
      </w:r>
      <w:r>
        <w:rPr>
          <w:rFonts w:ascii="楷体_GB2312" w:eastAsia="楷体_GB2312" w:hAnsi="楷体_GB2312" w:cs="楷体_GB2312" w:hint="eastAsia"/>
          <w:sz w:val="32"/>
          <w:szCs w:val="32"/>
        </w:rPr>
        <w:t>2</w:t>
      </w:r>
      <w:r>
        <w:rPr>
          <w:rFonts w:ascii="楷体_GB2312" w:eastAsia="楷体_GB2312" w:hAnsi="楷体_GB2312" w:cs="楷体_GB2312" w:hint="eastAsia"/>
          <w:sz w:val="32"/>
          <w:szCs w:val="32"/>
        </w:rPr>
        <w:t>：</w:t>
      </w:r>
      <w:r>
        <w:rPr>
          <w:rFonts w:ascii="楷体_GB2312" w:eastAsia="楷体_GB2312" w:hAnsi="楷体_GB2312" w:cs="楷体_GB2312" w:hint="eastAsia"/>
          <w:sz w:val="32"/>
          <w:szCs w:val="32"/>
        </w:rPr>
        <w:t>AR</w:t>
      </w:r>
      <w:r>
        <w:rPr>
          <w:rFonts w:ascii="楷体_GB2312" w:eastAsia="楷体_GB2312" w:hAnsi="楷体_GB2312" w:cs="楷体_GB2312" w:hint="eastAsia"/>
          <w:sz w:val="32"/>
          <w:szCs w:val="32"/>
        </w:rPr>
        <w:t>眼镜随形多层电路一体化</w:t>
      </w:r>
      <w:r>
        <w:rPr>
          <w:rFonts w:ascii="楷体_GB2312" w:eastAsia="楷体_GB2312" w:hAnsi="楷体_GB2312" w:cs="楷体_GB2312" w:hint="eastAsia"/>
          <w:sz w:val="32"/>
          <w:szCs w:val="32"/>
        </w:rPr>
        <w:t>3D</w:t>
      </w:r>
      <w:r>
        <w:rPr>
          <w:rFonts w:ascii="楷体_GB2312" w:eastAsia="楷体_GB2312" w:hAnsi="楷体_GB2312" w:cs="楷体_GB2312" w:hint="eastAsia"/>
          <w:sz w:val="32"/>
          <w:szCs w:val="32"/>
        </w:rPr>
        <w:t>打印方法及关键技术研究</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研究内容：</w:t>
      </w:r>
      <w:r>
        <w:rPr>
          <w:rFonts w:ascii="仿宋_GB2312" w:eastAsia="仿宋_GB2312" w:hAnsi="Times New Roman" w:hint="eastAsia"/>
          <w:sz w:val="32"/>
          <w:szCs w:val="32"/>
        </w:rPr>
        <w:t>聚焦未来可穿戴智能设备需求，开展</w:t>
      </w:r>
      <w:proofErr w:type="gramStart"/>
      <w:r>
        <w:rPr>
          <w:rFonts w:ascii="仿宋_GB2312" w:eastAsia="仿宋_GB2312" w:hAnsi="Times New Roman" w:hint="eastAsia"/>
          <w:sz w:val="32"/>
          <w:szCs w:val="32"/>
        </w:rPr>
        <w:t>基于五轴联动</w:t>
      </w:r>
      <w:proofErr w:type="gramEnd"/>
      <w:r>
        <w:rPr>
          <w:rFonts w:ascii="仿宋_GB2312" w:eastAsia="仿宋_GB2312" w:hAnsi="Times New Roman" w:hint="eastAsia"/>
          <w:sz w:val="32"/>
          <w:szCs w:val="32"/>
        </w:rPr>
        <w:t>电场驱动喷射的</w:t>
      </w:r>
      <w:r>
        <w:rPr>
          <w:rFonts w:ascii="仿宋_GB2312" w:eastAsia="仿宋_GB2312" w:hAnsi="Times New Roman" w:hint="eastAsia"/>
          <w:sz w:val="32"/>
          <w:szCs w:val="32"/>
        </w:rPr>
        <w:t>AR</w:t>
      </w:r>
      <w:r>
        <w:rPr>
          <w:rFonts w:ascii="仿宋_GB2312" w:eastAsia="仿宋_GB2312" w:hAnsi="Times New Roman" w:hint="eastAsia"/>
          <w:sz w:val="32"/>
          <w:szCs w:val="32"/>
        </w:rPr>
        <w:t>眼镜随形电路一体化</w:t>
      </w:r>
      <w:r>
        <w:rPr>
          <w:rFonts w:ascii="仿宋_GB2312" w:eastAsia="仿宋_GB2312" w:hAnsi="Times New Roman" w:hint="eastAsia"/>
          <w:sz w:val="32"/>
          <w:szCs w:val="32"/>
        </w:rPr>
        <w:t>3D</w:t>
      </w:r>
      <w:r>
        <w:rPr>
          <w:rFonts w:ascii="仿宋_GB2312" w:eastAsia="仿宋_GB2312" w:hAnsi="Times New Roman" w:hint="eastAsia"/>
          <w:sz w:val="32"/>
          <w:szCs w:val="32"/>
        </w:rPr>
        <w:t>打印基本原理及方法研究，基于电荷控制的随形多层电路导线和介质层打印适配性导电浆料以及介质材料，揭示机械与化学反应协同作用下的多尺度多界面粘附增强机理，阐明镜框</w:t>
      </w:r>
      <w:r>
        <w:rPr>
          <w:rFonts w:ascii="仿宋_GB2312" w:eastAsia="仿宋_GB2312" w:hAnsi="Times New Roman" w:hint="eastAsia"/>
          <w:sz w:val="32"/>
          <w:szCs w:val="32"/>
        </w:rPr>
        <w:t>-</w:t>
      </w:r>
      <w:r>
        <w:rPr>
          <w:rFonts w:ascii="仿宋_GB2312" w:eastAsia="仿宋_GB2312" w:hAnsi="Times New Roman" w:hint="eastAsia"/>
          <w:sz w:val="32"/>
          <w:szCs w:val="32"/>
        </w:rPr>
        <w:t>导线</w:t>
      </w:r>
      <w:r>
        <w:rPr>
          <w:rFonts w:ascii="仿宋_GB2312" w:eastAsia="仿宋_GB2312" w:hAnsi="Times New Roman" w:hint="eastAsia"/>
          <w:sz w:val="32"/>
          <w:szCs w:val="32"/>
        </w:rPr>
        <w:t>-</w:t>
      </w:r>
      <w:r>
        <w:rPr>
          <w:rFonts w:ascii="仿宋_GB2312" w:eastAsia="仿宋_GB2312" w:hAnsi="Times New Roman" w:hint="eastAsia"/>
          <w:sz w:val="32"/>
          <w:szCs w:val="32"/>
        </w:rPr>
        <w:t>介质多界面粘附的调控规律，开展</w:t>
      </w:r>
      <w:r>
        <w:rPr>
          <w:rFonts w:ascii="仿宋_GB2312" w:eastAsia="仿宋_GB2312" w:hAnsi="Times New Roman" w:hint="eastAsia"/>
          <w:sz w:val="32"/>
          <w:szCs w:val="32"/>
        </w:rPr>
        <w:t>AR</w:t>
      </w:r>
      <w:r>
        <w:rPr>
          <w:rFonts w:ascii="仿宋_GB2312" w:eastAsia="仿宋_GB2312" w:hAnsi="Times New Roman" w:hint="eastAsia"/>
          <w:sz w:val="32"/>
          <w:szCs w:val="32"/>
        </w:rPr>
        <w:t>眼镜随形多层</w:t>
      </w:r>
      <w:proofErr w:type="gramStart"/>
      <w:r>
        <w:rPr>
          <w:rFonts w:ascii="仿宋_GB2312" w:eastAsia="仿宋_GB2312" w:hAnsi="Times New Roman" w:hint="eastAsia"/>
          <w:sz w:val="32"/>
          <w:szCs w:val="32"/>
        </w:rPr>
        <w:t>电路五轴联动</w:t>
      </w:r>
      <w:proofErr w:type="gramEnd"/>
      <w:r>
        <w:rPr>
          <w:rFonts w:ascii="仿宋_GB2312" w:eastAsia="仿宋_GB2312" w:hAnsi="Times New Roman" w:hint="eastAsia"/>
          <w:sz w:val="32"/>
          <w:szCs w:val="32"/>
        </w:rPr>
        <w:t>电场驱动喷射</w:t>
      </w:r>
      <w:r>
        <w:rPr>
          <w:rFonts w:ascii="仿宋_GB2312" w:eastAsia="仿宋_GB2312" w:hAnsi="Times New Roman" w:hint="eastAsia"/>
          <w:sz w:val="32"/>
          <w:szCs w:val="32"/>
        </w:rPr>
        <w:t>3D</w:t>
      </w:r>
      <w:r>
        <w:rPr>
          <w:rFonts w:ascii="仿宋_GB2312" w:eastAsia="仿宋_GB2312" w:hAnsi="Times New Roman" w:hint="eastAsia"/>
          <w:sz w:val="32"/>
          <w:szCs w:val="32"/>
        </w:rPr>
        <w:t>打印实验研究，实现透明电路、高频线束等多种电路的一体化打印。</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考核指标：</w:t>
      </w:r>
      <w:r>
        <w:rPr>
          <w:rFonts w:ascii="仿宋_GB2312" w:eastAsia="仿宋_GB2312" w:hAnsi="Times New Roman" w:hint="eastAsia"/>
          <w:sz w:val="32"/>
          <w:szCs w:val="32"/>
        </w:rPr>
        <w:t>研制</w:t>
      </w:r>
      <w:proofErr w:type="gramStart"/>
      <w:r>
        <w:rPr>
          <w:rFonts w:ascii="仿宋_GB2312" w:eastAsia="仿宋_GB2312" w:hAnsi="Times New Roman" w:hint="eastAsia"/>
          <w:sz w:val="32"/>
          <w:szCs w:val="32"/>
        </w:rPr>
        <w:t>涡</w:t>
      </w:r>
      <w:proofErr w:type="gramEnd"/>
      <w:r>
        <w:rPr>
          <w:rFonts w:ascii="仿宋_GB2312" w:eastAsia="仿宋_GB2312" w:hAnsi="Times New Roman" w:hint="eastAsia"/>
          <w:sz w:val="32"/>
          <w:szCs w:val="32"/>
        </w:rPr>
        <w:t>电直驱所用的涡轮动力燃烧室样品</w:t>
      </w:r>
      <w:r>
        <w:rPr>
          <w:rFonts w:ascii="仿宋_GB2312" w:eastAsia="仿宋_GB2312" w:hAnsi="Times New Roman" w:hint="eastAsia"/>
          <w:sz w:val="32"/>
          <w:szCs w:val="32"/>
        </w:rPr>
        <w:t>1</w:t>
      </w:r>
      <w:r>
        <w:rPr>
          <w:rFonts w:ascii="仿宋_GB2312" w:eastAsia="仿宋_GB2312" w:hAnsi="Times New Roman" w:hint="eastAsia"/>
          <w:sz w:val="32"/>
          <w:szCs w:val="32"/>
        </w:rPr>
        <w:t>套，实现随形电路打印层数大于</w:t>
      </w:r>
      <w:r>
        <w:rPr>
          <w:rFonts w:ascii="仿宋_GB2312" w:eastAsia="仿宋_GB2312" w:hAnsi="Times New Roman" w:hint="eastAsia"/>
          <w:sz w:val="32"/>
          <w:szCs w:val="32"/>
        </w:rPr>
        <w:t>5</w:t>
      </w:r>
      <w:r>
        <w:rPr>
          <w:rFonts w:ascii="仿宋_GB2312" w:eastAsia="仿宋_GB2312" w:hAnsi="Times New Roman" w:hint="eastAsia"/>
          <w:sz w:val="32"/>
          <w:szCs w:val="32"/>
        </w:rPr>
        <w:t>层，可打印最小线宽≤</w:t>
      </w:r>
      <w:r>
        <w:rPr>
          <w:rFonts w:ascii="仿宋_GB2312" w:eastAsia="仿宋_GB2312" w:hAnsi="Times New Roman" w:hint="eastAsia"/>
          <w:sz w:val="32"/>
          <w:szCs w:val="32"/>
        </w:rPr>
        <w:t>5</w:t>
      </w:r>
      <w:r>
        <w:rPr>
          <w:rFonts w:ascii="仿宋_GB2312" w:eastAsia="仿宋_GB2312" w:hAnsi="Times New Roman" w:hint="eastAsia"/>
          <w:sz w:val="32"/>
          <w:szCs w:val="32"/>
        </w:rPr>
        <w:t>µ</w:t>
      </w:r>
      <w:r>
        <w:rPr>
          <w:rFonts w:ascii="仿宋_GB2312" w:eastAsia="仿宋_GB2312" w:hAnsi="Times New Roman" w:hint="eastAsia"/>
          <w:sz w:val="32"/>
          <w:szCs w:val="32"/>
        </w:rPr>
        <w:t>m</w:t>
      </w:r>
      <w:r>
        <w:rPr>
          <w:rFonts w:ascii="仿宋_GB2312" w:eastAsia="仿宋_GB2312" w:hAnsi="Times New Roman" w:hint="eastAsia"/>
          <w:sz w:val="32"/>
          <w:szCs w:val="32"/>
        </w:rPr>
        <w:t>，导线电阻率≤</w:t>
      </w:r>
      <w:r>
        <w:rPr>
          <w:rFonts w:ascii="仿宋_GB2312" w:eastAsia="仿宋_GB2312" w:hAnsi="Times New Roman" w:hint="eastAsia"/>
          <w:sz w:val="32"/>
          <w:szCs w:val="32"/>
        </w:rPr>
        <w:t>1</w:t>
      </w:r>
      <w:r>
        <w:rPr>
          <w:rFonts w:ascii="仿宋_GB2312" w:eastAsia="仿宋_GB2312" w:hAnsi="Times New Roman" w:hint="eastAsia"/>
          <w:sz w:val="32"/>
          <w:szCs w:val="32"/>
        </w:rPr>
        <w:t>×</w:t>
      </w:r>
      <w:r>
        <w:rPr>
          <w:rFonts w:ascii="仿宋_GB2312" w:eastAsia="仿宋_GB2312" w:hAnsi="Times New Roman" w:hint="eastAsia"/>
          <w:sz w:val="32"/>
          <w:szCs w:val="32"/>
        </w:rPr>
        <w:t>10</w:t>
      </w:r>
      <w:r>
        <w:rPr>
          <w:rFonts w:ascii="仿宋_GB2312" w:eastAsia="仿宋_GB2312" w:hAnsi="Times New Roman" w:hint="eastAsia"/>
          <w:sz w:val="32"/>
          <w:szCs w:val="32"/>
          <w:vertAlign w:val="superscript"/>
        </w:rPr>
        <w:t>-8</w:t>
      </w:r>
      <w:r>
        <w:rPr>
          <w:rFonts w:ascii="仿宋_GB2312" w:eastAsia="仿宋_GB2312" w:hAnsi="Times New Roman" w:hint="eastAsia"/>
          <w:sz w:val="32"/>
          <w:szCs w:val="32"/>
        </w:rPr>
        <w:t>Ω・</w:t>
      </w:r>
      <w:r>
        <w:rPr>
          <w:rFonts w:ascii="仿宋_GB2312" w:eastAsia="仿宋_GB2312" w:hAnsi="Times New Roman" w:hint="eastAsia"/>
          <w:sz w:val="32"/>
          <w:szCs w:val="32"/>
        </w:rPr>
        <w:t>m</w:t>
      </w:r>
      <w:r>
        <w:rPr>
          <w:rFonts w:ascii="仿宋_GB2312" w:eastAsia="仿宋_GB2312" w:hAnsi="Times New Roman" w:hint="eastAsia"/>
          <w:sz w:val="32"/>
          <w:szCs w:val="32"/>
        </w:rPr>
        <w:t>，导线附着力≥</w:t>
      </w:r>
      <w:r>
        <w:rPr>
          <w:rFonts w:ascii="仿宋_GB2312" w:eastAsia="仿宋_GB2312" w:hAnsi="Times New Roman" w:hint="eastAsia"/>
          <w:sz w:val="32"/>
          <w:szCs w:val="32"/>
        </w:rPr>
        <w:t>10MPa</w:t>
      </w:r>
      <w:r>
        <w:rPr>
          <w:rFonts w:ascii="仿宋_GB2312" w:eastAsia="仿宋_GB2312" w:hAnsi="Times New Roman" w:hint="eastAsia"/>
          <w:sz w:val="32"/>
          <w:szCs w:val="32"/>
        </w:rPr>
        <w:t>，完成随形电路寿命测试≥</w:t>
      </w:r>
      <w:r>
        <w:rPr>
          <w:rFonts w:ascii="仿宋_GB2312" w:eastAsia="仿宋_GB2312" w:hAnsi="Times New Roman" w:hint="eastAsia"/>
          <w:sz w:val="32"/>
          <w:szCs w:val="32"/>
        </w:rPr>
        <w:t>5000</w:t>
      </w:r>
      <w:r>
        <w:rPr>
          <w:rFonts w:ascii="仿宋_GB2312" w:eastAsia="仿宋_GB2312" w:hAnsi="Times New Roman" w:hint="eastAsia"/>
          <w:sz w:val="32"/>
          <w:szCs w:val="32"/>
        </w:rPr>
        <w:t>小时；实现</w:t>
      </w:r>
      <w:r>
        <w:rPr>
          <w:rFonts w:ascii="仿宋_GB2312" w:eastAsia="仿宋_GB2312" w:hAnsi="Times New Roman" w:hint="eastAsia"/>
          <w:sz w:val="32"/>
          <w:szCs w:val="32"/>
        </w:rPr>
        <w:t>AR</w:t>
      </w:r>
      <w:r>
        <w:rPr>
          <w:rFonts w:ascii="仿宋_GB2312" w:eastAsia="仿宋_GB2312" w:hAnsi="Times New Roman" w:hint="eastAsia"/>
          <w:sz w:val="32"/>
          <w:szCs w:val="32"/>
        </w:rPr>
        <w:t>眼镜</w:t>
      </w:r>
      <w:r>
        <w:rPr>
          <w:rFonts w:ascii="仿宋_GB2312" w:eastAsia="仿宋_GB2312" w:hAnsi="Times New Roman" w:hint="eastAsia"/>
          <w:sz w:val="32"/>
          <w:szCs w:val="32"/>
        </w:rPr>
        <w:t>随形多层电路一体化</w:t>
      </w:r>
      <w:r>
        <w:rPr>
          <w:rFonts w:ascii="仿宋_GB2312" w:eastAsia="仿宋_GB2312" w:hAnsi="Times New Roman" w:hint="eastAsia"/>
          <w:sz w:val="32"/>
          <w:szCs w:val="32"/>
        </w:rPr>
        <w:t>3D</w:t>
      </w:r>
      <w:r>
        <w:rPr>
          <w:rFonts w:ascii="仿宋_GB2312" w:eastAsia="仿宋_GB2312" w:hAnsi="Times New Roman" w:hint="eastAsia"/>
          <w:sz w:val="32"/>
          <w:szCs w:val="32"/>
        </w:rPr>
        <w:t>打印技术，建立面向</w:t>
      </w:r>
      <w:r>
        <w:rPr>
          <w:rFonts w:ascii="仿宋_GB2312" w:eastAsia="仿宋_GB2312" w:hAnsi="Times New Roman" w:hint="eastAsia"/>
          <w:sz w:val="32"/>
          <w:szCs w:val="32"/>
        </w:rPr>
        <w:t>AR</w:t>
      </w:r>
      <w:r>
        <w:rPr>
          <w:rFonts w:ascii="仿宋_GB2312" w:eastAsia="仿宋_GB2312" w:hAnsi="Times New Roman" w:hint="eastAsia"/>
          <w:sz w:val="32"/>
          <w:szCs w:val="32"/>
        </w:rPr>
        <w:t>眼镜的多层随形电路电场驱动</w:t>
      </w:r>
      <w:proofErr w:type="gramStart"/>
      <w:r>
        <w:rPr>
          <w:rFonts w:ascii="仿宋_GB2312" w:eastAsia="仿宋_GB2312" w:hAnsi="Times New Roman" w:hint="eastAsia"/>
          <w:sz w:val="32"/>
          <w:szCs w:val="32"/>
        </w:rPr>
        <w:t>喷射微纳</w:t>
      </w:r>
      <w:proofErr w:type="gramEnd"/>
      <w:r>
        <w:rPr>
          <w:rFonts w:ascii="仿宋_GB2312" w:eastAsia="仿宋_GB2312" w:hAnsi="Times New Roman" w:hint="eastAsia"/>
          <w:sz w:val="32"/>
          <w:szCs w:val="32"/>
        </w:rPr>
        <w:t>3D</w:t>
      </w:r>
      <w:r>
        <w:rPr>
          <w:rFonts w:ascii="仿宋_GB2312" w:eastAsia="仿宋_GB2312" w:hAnsi="Times New Roman" w:hint="eastAsia"/>
          <w:sz w:val="32"/>
          <w:szCs w:val="32"/>
        </w:rPr>
        <w:t>打印基础理论模型≥</w:t>
      </w:r>
      <w:r>
        <w:rPr>
          <w:rFonts w:ascii="仿宋_GB2312" w:eastAsia="仿宋_GB2312" w:hAnsi="Times New Roman" w:hint="eastAsia"/>
          <w:sz w:val="32"/>
          <w:szCs w:val="32"/>
        </w:rPr>
        <w:t>1</w:t>
      </w:r>
      <w:r>
        <w:rPr>
          <w:rFonts w:ascii="仿宋_GB2312" w:eastAsia="仿宋_GB2312" w:hAnsi="Times New Roman" w:hint="eastAsia"/>
          <w:sz w:val="32"/>
          <w:szCs w:val="32"/>
        </w:rPr>
        <w:t>个，形成</w:t>
      </w:r>
      <w:r>
        <w:rPr>
          <w:rFonts w:ascii="仿宋_GB2312" w:eastAsia="仿宋_GB2312" w:hAnsi="Times New Roman" w:hint="eastAsia"/>
          <w:sz w:val="32"/>
          <w:szCs w:val="32"/>
        </w:rPr>
        <w:t>AR</w:t>
      </w:r>
      <w:r>
        <w:rPr>
          <w:rFonts w:ascii="仿宋_GB2312" w:eastAsia="仿宋_GB2312" w:hAnsi="Times New Roman" w:hint="eastAsia"/>
          <w:sz w:val="32"/>
          <w:szCs w:val="32"/>
        </w:rPr>
        <w:t>眼镜新产品，牵头形成国家或者团体标准≥</w:t>
      </w:r>
      <w:r>
        <w:rPr>
          <w:rFonts w:ascii="仿宋_GB2312" w:eastAsia="仿宋_GB2312" w:hAnsi="Times New Roman" w:hint="eastAsia"/>
          <w:sz w:val="32"/>
          <w:szCs w:val="32"/>
        </w:rPr>
        <w:t>2</w:t>
      </w:r>
      <w:r>
        <w:rPr>
          <w:rFonts w:ascii="仿宋_GB2312" w:eastAsia="仿宋_GB2312" w:hAnsi="Times New Roman" w:hint="eastAsia"/>
          <w:sz w:val="32"/>
          <w:szCs w:val="32"/>
        </w:rPr>
        <w:t>项，申请发明专利≥</w:t>
      </w:r>
      <w:r>
        <w:rPr>
          <w:rFonts w:ascii="仿宋_GB2312" w:eastAsia="仿宋_GB2312" w:hAnsi="Times New Roman" w:hint="eastAsia"/>
          <w:sz w:val="32"/>
          <w:szCs w:val="32"/>
        </w:rPr>
        <w:t>10</w:t>
      </w:r>
      <w:r>
        <w:rPr>
          <w:rFonts w:ascii="仿宋_GB2312" w:eastAsia="仿宋_GB2312" w:hAnsi="Times New Roman" w:hint="eastAsia"/>
          <w:sz w:val="32"/>
          <w:szCs w:val="32"/>
        </w:rPr>
        <w:t>件，发表</w:t>
      </w:r>
      <w:r>
        <w:rPr>
          <w:rFonts w:ascii="仿宋_GB2312" w:eastAsia="仿宋_GB2312" w:hAnsi="Times New Roman" w:hint="eastAsia"/>
          <w:sz w:val="32"/>
          <w:szCs w:val="32"/>
        </w:rPr>
        <w:t>SCI</w:t>
      </w:r>
      <w:r>
        <w:rPr>
          <w:rFonts w:ascii="仿宋_GB2312" w:eastAsia="仿宋_GB2312" w:hAnsi="Times New Roman" w:hint="eastAsia"/>
          <w:sz w:val="32"/>
          <w:szCs w:val="32"/>
        </w:rPr>
        <w:t>论文≥</w:t>
      </w:r>
      <w:r>
        <w:rPr>
          <w:rFonts w:ascii="仿宋_GB2312" w:eastAsia="仿宋_GB2312" w:hAnsi="Times New Roman" w:hint="eastAsia"/>
          <w:sz w:val="32"/>
          <w:szCs w:val="32"/>
        </w:rPr>
        <w:t>5</w:t>
      </w:r>
      <w:r>
        <w:rPr>
          <w:rFonts w:ascii="仿宋_GB2312" w:eastAsia="仿宋_GB2312" w:hAnsi="Times New Roman" w:hint="eastAsia"/>
          <w:sz w:val="32"/>
          <w:szCs w:val="32"/>
        </w:rPr>
        <w:t>篇；实现新型</w:t>
      </w:r>
      <w:r>
        <w:rPr>
          <w:rFonts w:ascii="仿宋_GB2312" w:eastAsia="仿宋_GB2312" w:hAnsi="Times New Roman" w:hint="eastAsia"/>
          <w:sz w:val="32"/>
          <w:szCs w:val="32"/>
        </w:rPr>
        <w:t>AR</w:t>
      </w:r>
      <w:r>
        <w:rPr>
          <w:rFonts w:ascii="仿宋_GB2312" w:eastAsia="仿宋_GB2312" w:hAnsi="Times New Roman" w:hint="eastAsia"/>
          <w:sz w:val="32"/>
          <w:szCs w:val="32"/>
        </w:rPr>
        <w:t>眼镜产品的小试或中试；培养研究生≥</w:t>
      </w:r>
      <w:r>
        <w:rPr>
          <w:rFonts w:ascii="仿宋_GB2312" w:eastAsia="仿宋_GB2312" w:hAnsi="Times New Roman" w:hint="eastAsia"/>
          <w:sz w:val="32"/>
          <w:szCs w:val="32"/>
        </w:rPr>
        <w:t>5</w:t>
      </w:r>
      <w:r>
        <w:rPr>
          <w:rFonts w:ascii="仿宋_GB2312" w:eastAsia="仿宋_GB2312" w:hAnsi="Times New Roman" w:hint="eastAsia"/>
          <w:sz w:val="32"/>
          <w:szCs w:val="32"/>
        </w:rPr>
        <w:t>人，培养</w:t>
      </w:r>
      <w:r>
        <w:rPr>
          <w:rFonts w:ascii="仿宋_GB2312" w:eastAsia="仿宋_GB2312" w:hAnsi="Times New Roman" w:hint="eastAsia"/>
          <w:sz w:val="32"/>
          <w:szCs w:val="32"/>
        </w:rPr>
        <w:lastRenderedPageBreak/>
        <w:t>省部级及以上高层次人才≥</w:t>
      </w:r>
      <w:r>
        <w:rPr>
          <w:rFonts w:ascii="仿宋_GB2312" w:eastAsia="仿宋_GB2312" w:hAnsi="Times New Roman" w:hint="eastAsia"/>
          <w:sz w:val="32"/>
          <w:szCs w:val="32"/>
        </w:rPr>
        <w:t>1</w:t>
      </w:r>
      <w:r>
        <w:rPr>
          <w:rFonts w:ascii="仿宋_GB2312" w:eastAsia="仿宋_GB2312" w:hAnsi="Times New Roman" w:hint="eastAsia"/>
          <w:sz w:val="32"/>
          <w:szCs w:val="32"/>
        </w:rPr>
        <w:t>人。</w:t>
      </w:r>
    </w:p>
    <w:p w:rsidR="005906E8" w:rsidRDefault="00823E8E">
      <w:pPr>
        <w:spacing w:line="560" w:lineRule="exact"/>
        <w:ind w:firstLineChars="200" w:firstLine="640"/>
        <w:rPr>
          <w:rFonts w:ascii="黑体" w:eastAsia="黑体" w:hAnsi="黑体" w:cs="黑体"/>
          <w:sz w:val="32"/>
          <w:szCs w:val="32"/>
        </w:rPr>
      </w:pPr>
      <w:r>
        <w:rPr>
          <w:rFonts w:ascii="黑体" w:eastAsia="黑体" w:hAnsi="黑体" w:cs="黑体" w:hint="eastAsia"/>
          <w:sz w:val="32"/>
          <w:szCs w:val="32"/>
        </w:rPr>
        <w:t>九、高端化工与新材料领域</w:t>
      </w:r>
    </w:p>
    <w:p w:rsidR="005906E8" w:rsidRDefault="00823E8E">
      <w:pPr>
        <w:spacing w:line="560" w:lineRule="exact"/>
        <w:ind w:firstLineChars="200" w:firstLine="640"/>
        <w:rPr>
          <w:rFonts w:ascii="仿宋_GB2312" w:eastAsia="仿宋_GB2312" w:hAnsi="Times New Roman"/>
          <w:sz w:val="32"/>
          <w:szCs w:val="32"/>
        </w:rPr>
      </w:pPr>
      <w:r>
        <w:rPr>
          <w:rFonts w:ascii="楷体_GB2312" w:eastAsia="楷体_GB2312" w:hAnsi="楷体_GB2312" w:cs="楷体_GB2312" w:hint="eastAsia"/>
          <w:sz w:val="32"/>
          <w:szCs w:val="32"/>
        </w:rPr>
        <w:t>方向：高洁净</w:t>
      </w:r>
      <w:r>
        <w:rPr>
          <w:rFonts w:ascii="楷体_GB2312" w:eastAsia="楷体_GB2312" w:hAnsi="楷体_GB2312" w:cs="楷体_GB2312" w:hint="eastAsia"/>
          <w:sz w:val="32"/>
          <w:szCs w:val="32"/>
        </w:rPr>
        <w:t>RE-GCr15</w:t>
      </w:r>
      <w:r>
        <w:rPr>
          <w:rFonts w:ascii="楷体_GB2312" w:eastAsia="楷体_GB2312" w:hAnsi="楷体_GB2312" w:cs="楷体_GB2312" w:hint="eastAsia"/>
          <w:sz w:val="32"/>
          <w:szCs w:val="32"/>
        </w:rPr>
        <w:t>轴承表面化学</w:t>
      </w:r>
      <w:r>
        <w:rPr>
          <w:rFonts w:ascii="楷体_GB2312" w:eastAsia="楷体_GB2312" w:hAnsi="楷体_GB2312" w:cs="楷体_GB2312" w:hint="eastAsia"/>
          <w:sz w:val="32"/>
          <w:szCs w:val="32"/>
        </w:rPr>
        <w:t>-</w:t>
      </w:r>
      <w:r>
        <w:rPr>
          <w:rFonts w:ascii="楷体_GB2312" w:eastAsia="楷体_GB2312" w:hAnsi="楷体_GB2312" w:cs="楷体_GB2312" w:hint="eastAsia"/>
          <w:sz w:val="32"/>
          <w:szCs w:val="32"/>
        </w:rPr>
        <w:t>机械复合结构构筑机理及耐磨</w:t>
      </w:r>
      <w:r>
        <w:rPr>
          <w:rFonts w:ascii="楷体_GB2312" w:eastAsia="楷体_GB2312" w:hAnsi="楷体_GB2312" w:cs="楷体_GB2312" w:hint="eastAsia"/>
          <w:sz w:val="32"/>
          <w:szCs w:val="32"/>
        </w:rPr>
        <w:t>/</w:t>
      </w:r>
      <w:r>
        <w:rPr>
          <w:rFonts w:ascii="楷体_GB2312" w:eastAsia="楷体_GB2312" w:hAnsi="楷体_GB2312" w:cs="楷体_GB2312" w:hint="eastAsia"/>
          <w:sz w:val="32"/>
          <w:szCs w:val="32"/>
        </w:rPr>
        <w:t>疲劳</w:t>
      </w:r>
      <w:r>
        <w:rPr>
          <w:rFonts w:ascii="楷体_GB2312" w:eastAsia="楷体_GB2312" w:hAnsi="楷体_GB2312" w:cs="楷体_GB2312" w:hint="eastAsia"/>
          <w:sz w:val="32"/>
          <w:szCs w:val="32"/>
        </w:rPr>
        <w:t>/</w:t>
      </w:r>
      <w:r>
        <w:rPr>
          <w:rFonts w:ascii="楷体_GB2312" w:eastAsia="楷体_GB2312" w:hAnsi="楷体_GB2312" w:cs="楷体_GB2312" w:hint="eastAsia"/>
          <w:sz w:val="32"/>
          <w:szCs w:val="32"/>
        </w:rPr>
        <w:t>精度寿命协同提升机理研究</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研究内容：</w:t>
      </w:r>
      <w:r>
        <w:rPr>
          <w:rFonts w:ascii="仿宋_GB2312" w:eastAsia="仿宋_GB2312" w:hAnsi="Times New Roman" w:hint="eastAsia"/>
          <w:sz w:val="32"/>
          <w:szCs w:val="32"/>
        </w:rPr>
        <w:t>针对新能源汽车、高端数控机床等领域对高速精密轴承高精度保持和超长寿命的迫切需求，开展</w:t>
      </w:r>
      <w:r>
        <w:rPr>
          <w:rFonts w:ascii="仿宋_GB2312" w:eastAsia="仿宋_GB2312" w:hAnsi="Times New Roman" w:hint="eastAsia"/>
          <w:sz w:val="32"/>
          <w:szCs w:val="32"/>
        </w:rPr>
        <w:t>高洁净度高碳</w:t>
      </w:r>
      <w:proofErr w:type="gramStart"/>
      <w:r>
        <w:rPr>
          <w:rFonts w:ascii="仿宋_GB2312" w:eastAsia="仿宋_GB2312" w:hAnsi="Times New Roman" w:hint="eastAsia"/>
          <w:sz w:val="32"/>
          <w:szCs w:val="32"/>
        </w:rPr>
        <w:t>铬</w:t>
      </w:r>
      <w:proofErr w:type="gramEnd"/>
      <w:r>
        <w:rPr>
          <w:rFonts w:ascii="仿宋_GB2312" w:eastAsia="仿宋_GB2312" w:hAnsi="Times New Roman" w:hint="eastAsia"/>
          <w:sz w:val="32"/>
          <w:szCs w:val="32"/>
        </w:rPr>
        <w:t>RE-GCr15</w:t>
      </w:r>
      <w:r>
        <w:rPr>
          <w:rFonts w:ascii="仿宋_GB2312" w:eastAsia="仿宋_GB2312" w:hAnsi="Times New Roman" w:hint="eastAsia"/>
          <w:sz w:val="32"/>
          <w:szCs w:val="32"/>
        </w:rPr>
        <w:t>轴承钢耐磨抗疲劳表面的碳氮共渗与超声滚压构筑研究、表面改性轴承服役过程的微观损伤演变与精度退化行为研究。阐明耐磨抗疲劳“化学成分</w:t>
      </w:r>
      <w:r>
        <w:rPr>
          <w:rFonts w:ascii="仿宋_GB2312" w:eastAsia="仿宋_GB2312" w:hAnsi="Times New Roman" w:hint="eastAsia"/>
          <w:sz w:val="32"/>
          <w:szCs w:val="32"/>
        </w:rPr>
        <w:t>-</w:t>
      </w:r>
      <w:r>
        <w:rPr>
          <w:rFonts w:ascii="仿宋_GB2312" w:eastAsia="仿宋_GB2312" w:hAnsi="Times New Roman" w:hint="eastAsia"/>
          <w:sz w:val="32"/>
          <w:szCs w:val="32"/>
        </w:rPr>
        <w:t>位错结构”改性层的协同调控机理、改性层微观损伤演化与精度退化规律，揭示精度衰减机理、阐明耐磨抗</w:t>
      </w:r>
      <w:proofErr w:type="gramStart"/>
      <w:r>
        <w:rPr>
          <w:rFonts w:ascii="仿宋_GB2312" w:eastAsia="仿宋_GB2312" w:hAnsi="Times New Roman" w:hint="eastAsia"/>
          <w:sz w:val="32"/>
          <w:szCs w:val="32"/>
        </w:rPr>
        <w:t>疲劳长</w:t>
      </w:r>
      <w:proofErr w:type="gramEnd"/>
      <w:r>
        <w:rPr>
          <w:rFonts w:ascii="仿宋_GB2312" w:eastAsia="仿宋_GB2312" w:hAnsi="Times New Roman" w:hint="eastAsia"/>
          <w:sz w:val="32"/>
          <w:szCs w:val="32"/>
        </w:rPr>
        <w:t>寿命表层结构设计原则，发展高精度长寿命</w:t>
      </w:r>
      <w:r>
        <w:rPr>
          <w:rFonts w:ascii="仿宋_GB2312" w:eastAsia="仿宋_GB2312" w:hAnsi="Times New Roman" w:hint="eastAsia"/>
          <w:sz w:val="32"/>
          <w:szCs w:val="32"/>
        </w:rPr>
        <w:t>RE-GCr15</w:t>
      </w:r>
      <w:r>
        <w:rPr>
          <w:rFonts w:ascii="仿宋_GB2312" w:eastAsia="仿宋_GB2312" w:hAnsi="Times New Roman" w:hint="eastAsia"/>
          <w:sz w:val="32"/>
          <w:szCs w:val="32"/>
        </w:rPr>
        <w:t>轴承表面改性原理与技术。</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考核指标：</w:t>
      </w:r>
      <w:r>
        <w:rPr>
          <w:rFonts w:ascii="仿宋_GB2312" w:eastAsia="仿宋_GB2312" w:hAnsi="Times New Roman" w:hint="eastAsia"/>
          <w:sz w:val="32"/>
          <w:szCs w:val="32"/>
        </w:rPr>
        <w:t>发展高精度长寿命</w:t>
      </w:r>
      <w:r>
        <w:rPr>
          <w:rFonts w:ascii="仿宋_GB2312" w:eastAsia="仿宋_GB2312" w:hAnsi="Times New Roman" w:hint="eastAsia"/>
          <w:sz w:val="32"/>
          <w:szCs w:val="32"/>
        </w:rPr>
        <w:t>RE-GCr15</w:t>
      </w:r>
      <w:r>
        <w:rPr>
          <w:rFonts w:ascii="仿宋_GB2312" w:eastAsia="仿宋_GB2312" w:hAnsi="Times New Roman" w:hint="eastAsia"/>
          <w:sz w:val="32"/>
          <w:szCs w:val="32"/>
        </w:rPr>
        <w:t>轴承表面改性原理与技术，实现轴承钢碳氮共渗层深度≥</w:t>
      </w:r>
      <w:r>
        <w:rPr>
          <w:rFonts w:ascii="仿宋_GB2312" w:eastAsia="仿宋_GB2312" w:hAnsi="Times New Roman" w:hint="eastAsia"/>
          <w:sz w:val="32"/>
          <w:szCs w:val="32"/>
        </w:rPr>
        <w:t>500</w:t>
      </w:r>
      <w:r>
        <w:rPr>
          <w:rFonts w:ascii="仿宋_GB2312" w:eastAsia="仿宋_GB2312" w:hAnsi="Times New Roman" w:hint="eastAsia"/>
          <w:sz w:val="32"/>
          <w:szCs w:val="32"/>
        </w:rPr>
        <w:t>微米、表面硬度提升≥</w:t>
      </w:r>
      <w:r>
        <w:rPr>
          <w:rFonts w:ascii="仿宋_GB2312" w:eastAsia="仿宋_GB2312" w:hAnsi="Times New Roman" w:hint="eastAsia"/>
          <w:sz w:val="32"/>
          <w:szCs w:val="32"/>
        </w:rPr>
        <w:t>8%</w:t>
      </w:r>
      <w:r>
        <w:rPr>
          <w:rFonts w:ascii="仿宋_GB2312" w:eastAsia="仿宋_GB2312" w:hAnsi="Times New Roman" w:hint="eastAsia"/>
          <w:sz w:val="32"/>
          <w:szCs w:val="32"/>
        </w:rPr>
        <w:t>、表面磨损率≤</w:t>
      </w:r>
      <w:r>
        <w:rPr>
          <w:rFonts w:ascii="仿宋_GB2312" w:eastAsia="仿宋_GB2312" w:hAnsi="Times New Roman" w:hint="eastAsia"/>
          <w:sz w:val="32"/>
          <w:szCs w:val="32"/>
        </w:rPr>
        <w:t>10%</w:t>
      </w:r>
      <w:r>
        <w:rPr>
          <w:rFonts w:ascii="仿宋_GB2312" w:eastAsia="仿宋_GB2312" w:hAnsi="Times New Roman" w:hint="eastAsia"/>
          <w:sz w:val="32"/>
          <w:szCs w:val="32"/>
        </w:rPr>
        <w:t>；轴承钢表面超声滚压强化层≥</w:t>
      </w:r>
      <w:r>
        <w:rPr>
          <w:rFonts w:ascii="仿宋_GB2312" w:eastAsia="仿宋_GB2312" w:hAnsi="Times New Roman" w:hint="eastAsia"/>
          <w:sz w:val="32"/>
          <w:szCs w:val="32"/>
        </w:rPr>
        <w:t>2</w:t>
      </w:r>
      <w:r>
        <w:rPr>
          <w:rFonts w:ascii="仿宋_GB2312" w:eastAsia="仿宋_GB2312" w:hAnsi="Times New Roman" w:hint="eastAsia"/>
          <w:sz w:val="32"/>
          <w:szCs w:val="32"/>
        </w:rPr>
        <w:t>0</w:t>
      </w:r>
      <w:r>
        <w:rPr>
          <w:rFonts w:ascii="仿宋_GB2312" w:eastAsia="仿宋_GB2312" w:hAnsi="Times New Roman" w:hint="eastAsia"/>
          <w:sz w:val="32"/>
          <w:szCs w:val="32"/>
        </w:rPr>
        <w:t>微米、</w:t>
      </w:r>
      <w:r>
        <w:rPr>
          <w:rFonts w:ascii="仿宋_GB2312" w:eastAsia="仿宋_GB2312" w:hAnsi="Times New Roman" w:hint="eastAsia"/>
          <w:sz w:val="32"/>
          <w:szCs w:val="32"/>
        </w:rPr>
        <w:t>Ra</w:t>
      </w:r>
      <w:r>
        <w:rPr>
          <w:rFonts w:ascii="仿宋_GB2312" w:eastAsia="仿宋_GB2312" w:hAnsi="Times New Roman" w:hint="eastAsia"/>
          <w:sz w:val="32"/>
          <w:szCs w:val="32"/>
        </w:rPr>
        <w:t>≤</w:t>
      </w:r>
      <w:r>
        <w:rPr>
          <w:rFonts w:ascii="仿宋_GB2312" w:eastAsia="仿宋_GB2312" w:hAnsi="Times New Roman" w:hint="eastAsia"/>
          <w:sz w:val="32"/>
          <w:szCs w:val="32"/>
        </w:rPr>
        <w:t>0.2</w:t>
      </w:r>
      <w:r>
        <w:rPr>
          <w:rFonts w:ascii="仿宋_GB2312" w:eastAsia="仿宋_GB2312" w:hAnsi="Times New Roman" w:hint="eastAsia"/>
          <w:sz w:val="32"/>
          <w:szCs w:val="32"/>
        </w:rPr>
        <w:t>、表面磨损率≤</w:t>
      </w:r>
      <w:r>
        <w:rPr>
          <w:rFonts w:ascii="仿宋_GB2312" w:eastAsia="仿宋_GB2312" w:hAnsi="Times New Roman" w:hint="eastAsia"/>
          <w:sz w:val="32"/>
          <w:szCs w:val="32"/>
        </w:rPr>
        <w:t>10%</w:t>
      </w:r>
      <w:r>
        <w:rPr>
          <w:rFonts w:ascii="仿宋_GB2312" w:eastAsia="仿宋_GB2312" w:hAnsi="Times New Roman" w:hint="eastAsia"/>
          <w:sz w:val="32"/>
          <w:szCs w:val="32"/>
        </w:rPr>
        <w:t>。表面改性</w:t>
      </w:r>
      <w:r>
        <w:rPr>
          <w:rFonts w:ascii="仿宋_GB2312" w:eastAsia="仿宋_GB2312" w:hAnsi="Times New Roman" w:hint="eastAsia"/>
          <w:sz w:val="32"/>
          <w:szCs w:val="32"/>
        </w:rPr>
        <w:t>RE-GCr15</w:t>
      </w:r>
      <w:r>
        <w:rPr>
          <w:rFonts w:ascii="仿宋_GB2312" w:eastAsia="仿宋_GB2312" w:hAnsi="Times New Roman" w:hint="eastAsia"/>
          <w:sz w:val="32"/>
          <w:szCs w:val="32"/>
        </w:rPr>
        <w:t>材料疲劳寿命≥</w:t>
      </w:r>
      <w:r>
        <w:rPr>
          <w:rFonts w:ascii="仿宋_GB2312" w:eastAsia="仿宋_GB2312" w:hint="eastAsia"/>
          <w:bCs/>
          <w:sz w:val="32"/>
          <w:szCs w:val="32"/>
        </w:rPr>
        <w:t>5</w:t>
      </w:r>
      <w:r>
        <w:rPr>
          <w:rFonts w:ascii="仿宋_GB2312" w:eastAsia="仿宋_GB2312"/>
          <w:bCs/>
          <w:sz w:val="32"/>
          <w:szCs w:val="32"/>
        </w:rPr>
        <w:sym w:font="Symbol" w:char="F0B4"/>
      </w:r>
      <w:r>
        <w:rPr>
          <w:rFonts w:ascii="仿宋_GB2312" w:eastAsia="仿宋_GB2312" w:hint="eastAsia"/>
          <w:bCs/>
          <w:sz w:val="32"/>
          <w:szCs w:val="32"/>
        </w:rPr>
        <w:t>10</w:t>
      </w:r>
      <w:r>
        <w:rPr>
          <w:rFonts w:ascii="仿宋_GB2312" w:eastAsia="仿宋_GB2312" w:hint="eastAsia"/>
          <w:bCs/>
          <w:sz w:val="32"/>
          <w:szCs w:val="32"/>
          <w:vertAlign w:val="superscript"/>
        </w:rPr>
        <w:t>7</w:t>
      </w:r>
      <w:r>
        <w:rPr>
          <w:rFonts w:ascii="仿宋_GB2312" w:eastAsia="仿宋_GB2312" w:hAnsi="Times New Roman" w:hint="eastAsia"/>
          <w:sz w:val="32"/>
          <w:szCs w:val="32"/>
        </w:rPr>
        <w:t>次，在</w:t>
      </w:r>
      <w:r>
        <w:rPr>
          <w:rFonts w:ascii="仿宋_GB2312" w:eastAsia="仿宋_GB2312" w:hAnsi="Times New Roman" w:hint="eastAsia"/>
          <w:sz w:val="32"/>
          <w:szCs w:val="32"/>
        </w:rPr>
        <w:t>P2</w:t>
      </w:r>
      <w:r>
        <w:rPr>
          <w:rFonts w:ascii="仿宋_GB2312" w:eastAsia="仿宋_GB2312" w:hAnsi="Times New Roman" w:hint="eastAsia"/>
          <w:sz w:val="32"/>
          <w:szCs w:val="32"/>
        </w:rPr>
        <w:t>级高速精密轴承上示范验证，精度寿命≥</w:t>
      </w:r>
      <w:r>
        <w:rPr>
          <w:rFonts w:ascii="仿宋_GB2312" w:eastAsia="仿宋_GB2312" w:hAnsi="Times New Roman" w:hint="eastAsia"/>
          <w:sz w:val="32"/>
          <w:szCs w:val="32"/>
        </w:rPr>
        <w:t>10000</w:t>
      </w:r>
      <w:r>
        <w:rPr>
          <w:rFonts w:ascii="仿宋_GB2312" w:eastAsia="仿宋_GB2312" w:hAnsi="Times New Roman" w:hint="eastAsia"/>
          <w:sz w:val="32"/>
          <w:szCs w:val="32"/>
        </w:rPr>
        <w:t>小时；发表高水平论文</w:t>
      </w:r>
      <w:r>
        <w:rPr>
          <w:rFonts w:ascii="仿宋_GB2312" w:eastAsia="仿宋_GB2312" w:hAnsi="Times New Roman" w:hint="eastAsia"/>
          <w:sz w:val="32"/>
          <w:szCs w:val="32"/>
        </w:rPr>
        <w:t>2-3</w:t>
      </w:r>
      <w:r>
        <w:rPr>
          <w:rFonts w:ascii="仿宋_GB2312" w:eastAsia="仿宋_GB2312" w:hAnsi="Times New Roman" w:hint="eastAsia"/>
          <w:sz w:val="32"/>
          <w:szCs w:val="32"/>
        </w:rPr>
        <w:t>篇；申请发明专利</w:t>
      </w:r>
      <w:r>
        <w:rPr>
          <w:rFonts w:ascii="仿宋_GB2312" w:eastAsia="仿宋_GB2312" w:hAnsi="Times New Roman" w:hint="eastAsia"/>
          <w:sz w:val="32"/>
          <w:szCs w:val="32"/>
        </w:rPr>
        <w:t>2-3</w:t>
      </w:r>
      <w:r>
        <w:rPr>
          <w:rFonts w:ascii="仿宋_GB2312" w:eastAsia="仿宋_GB2312" w:hAnsi="Times New Roman" w:hint="eastAsia"/>
          <w:sz w:val="32"/>
          <w:szCs w:val="32"/>
        </w:rPr>
        <w:t>项。</w:t>
      </w:r>
    </w:p>
    <w:p w:rsidR="005906E8" w:rsidRDefault="00823E8E">
      <w:pPr>
        <w:spacing w:line="560" w:lineRule="exact"/>
        <w:ind w:firstLineChars="200" w:firstLine="640"/>
        <w:rPr>
          <w:rFonts w:ascii="黑体" w:eastAsia="黑体" w:hAnsi="黑体" w:cs="黑体"/>
          <w:sz w:val="32"/>
          <w:szCs w:val="32"/>
        </w:rPr>
      </w:pPr>
      <w:r>
        <w:rPr>
          <w:rFonts w:ascii="黑体" w:eastAsia="黑体" w:hAnsi="黑体" w:cs="黑体" w:hint="eastAsia"/>
          <w:sz w:val="32"/>
          <w:szCs w:val="32"/>
        </w:rPr>
        <w:t>十、现代</w:t>
      </w:r>
      <w:proofErr w:type="gramStart"/>
      <w:r>
        <w:rPr>
          <w:rFonts w:ascii="黑体" w:eastAsia="黑体" w:hAnsi="黑体" w:cs="黑体" w:hint="eastAsia"/>
          <w:sz w:val="32"/>
          <w:szCs w:val="32"/>
        </w:rPr>
        <w:t>轻工组</w:t>
      </w:r>
      <w:proofErr w:type="gramEnd"/>
      <w:r>
        <w:rPr>
          <w:rFonts w:ascii="黑体" w:eastAsia="黑体" w:hAnsi="黑体" w:cs="黑体" w:hint="eastAsia"/>
          <w:sz w:val="32"/>
          <w:szCs w:val="32"/>
        </w:rPr>
        <w:t>领域</w:t>
      </w:r>
    </w:p>
    <w:p w:rsidR="005906E8" w:rsidRDefault="00823E8E">
      <w:pPr>
        <w:spacing w:line="560" w:lineRule="exact"/>
        <w:ind w:firstLineChars="200" w:firstLine="640"/>
        <w:rPr>
          <w:rFonts w:ascii="仿宋_GB2312" w:eastAsia="仿宋_GB2312" w:hAnsi="Times New Roman"/>
          <w:sz w:val="32"/>
          <w:szCs w:val="32"/>
        </w:rPr>
      </w:pPr>
      <w:r>
        <w:rPr>
          <w:rFonts w:ascii="楷体_GB2312" w:eastAsia="楷体_GB2312" w:hAnsi="楷体_GB2312" w:cs="楷体_GB2312" w:hint="eastAsia"/>
          <w:sz w:val="32"/>
          <w:szCs w:val="32"/>
        </w:rPr>
        <w:t>方向</w:t>
      </w:r>
      <w:r>
        <w:rPr>
          <w:rFonts w:ascii="楷体_GB2312" w:eastAsia="楷体_GB2312" w:hAnsi="楷体_GB2312" w:cs="楷体_GB2312" w:hint="eastAsia"/>
          <w:sz w:val="32"/>
          <w:szCs w:val="32"/>
        </w:rPr>
        <w:t>1</w:t>
      </w:r>
      <w:r>
        <w:rPr>
          <w:rFonts w:ascii="楷体_GB2312" w:eastAsia="楷体_GB2312" w:hAnsi="楷体_GB2312" w:cs="楷体_GB2312" w:hint="eastAsia"/>
          <w:sz w:val="32"/>
          <w:szCs w:val="32"/>
        </w:rPr>
        <w:t>：褐藻寡糖靶向调控新一代益生菌</w:t>
      </w:r>
      <w:proofErr w:type="gramStart"/>
      <w:r>
        <w:rPr>
          <w:rFonts w:ascii="楷体_GB2312" w:eastAsia="楷体_GB2312" w:hAnsi="楷体_GB2312" w:cs="楷体_GB2312" w:hint="eastAsia"/>
          <w:sz w:val="32"/>
          <w:szCs w:val="32"/>
        </w:rPr>
        <w:t>的构效关系</w:t>
      </w:r>
      <w:proofErr w:type="gramEnd"/>
      <w:r>
        <w:rPr>
          <w:rFonts w:ascii="楷体_GB2312" w:eastAsia="楷体_GB2312" w:hAnsi="楷体_GB2312" w:cs="楷体_GB2312" w:hint="eastAsia"/>
          <w:sz w:val="32"/>
          <w:szCs w:val="32"/>
        </w:rPr>
        <w:t>与分子机制</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研究内容：</w:t>
      </w:r>
      <w:r>
        <w:rPr>
          <w:rFonts w:ascii="仿宋_GB2312" w:eastAsia="仿宋_GB2312" w:hAnsi="Times New Roman" w:hint="eastAsia"/>
          <w:sz w:val="32"/>
          <w:szCs w:val="32"/>
        </w:rPr>
        <w:t>针对褐藻寡糖结构</w:t>
      </w:r>
      <w:r>
        <w:rPr>
          <w:rFonts w:ascii="仿宋_GB2312" w:eastAsia="仿宋_GB2312" w:hAnsi="Times New Roman" w:hint="eastAsia"/>
          <w:sz w:val="32"/>
          <w:szCs w:val="32"/>
        </w:rPr>
        <w:t>-</w:t>
      </w:r>
      <w:r>
        <w:rPr>
          <w:rFonts w:ascii="仿宋_GB2312" w:eastAsia="仿宋_GB2312" w:hAnsi="Times New Roman" w:hint="eastAsia"/>
          <w:sz w:val="32"/>
          <w:szCs w:val="32"/>
        </w:rPr>
        <w:t>益</w:t>
      </w:r>
      <w:proofErr w:type="gramStart"/>
      <w:r>
        <w:rPr>
          <w:rFonts w:ascii="仿宋_GB2312" w:eastAsia="仿宋_GB2312" w:hAnsi="Times New Roman" w:hint="eastAsia"/>
          <w:sz w:val="32"/>
          <w:szCs w:val="32"/>
        </w:rPr>
        <w:t>生功能构效</w:t>
      </w:r>
      <w:proofErr w:type="gramEnd"/>
      <w:r>
        <w:rPr>
          <w:rFonts w:ascii="仿宋_GB2312" w:eastAsia="仿宋_GB2312" w:hAnsi="Times New Roman" w:hint="eastAsia"/>
          <w:sz w:val="32"/>
          <w:szCs w:val="32"/>
        </w:rPr>
        <w:t>关系展开研究，</w:t>
      </w:r>
      <w:r>
        <w:rPr>
          <w:rFonts w:ascii="仿宋_GB2312" w:eastAsia="仿宋_GB2312" w:hAnsi="Times New Roman" w:hint="eastAsia"/>
          <w:sz w:val="32"/>
          <w:szCs w:val="32"/>
        </w:rPr>
        <w:lastRenderedPageBreak/>
        <w:t>构建褐藻寡糖文库；通过系统的厌氧微生物</w:t>
      </w:r>
      <w:proofErr w:type="gramStart"/>
      <w:r>
        <w:rPr>
          <w:rFonts w:ascii="仿宋_GB2312" w:eastAsia="仿宋_GB2312" w:hAnsi="Times New Roman" w:hint="eastAsia"/>
          <w:sz w:val="32"/>
          <w:szCs w:val="32"/>
        </w:rPr>
        <w:t>培养组</w:t>
      </w:r>
      <w:proofErr w:type="gramEnd"/>
      <w:r>
        <w:rPr>
          <w:rFonts w:ascii="仿宋_GB2312" w:eastAsia="仿宋_GB2312" w:hAnsi="Times New Roman" w:hint="eastAsia"/>
          <w:sz w:val="32"/>
          <w:szCs w:val="32"/>
        </w:rPr>
        <w:t>学和</w:t>
      </w:r>
      <w:proofErr w:type="gramStart"/>
      <w:r>
        <w:rPr>
          <w:rFonts w:ascii="仿宋_GB2312" w:eastAsia="仿宋_GB2312" w:hAnsi="Times New Roman" w:hint="eastAsia"/>
          <w:sz w:val="32"/>
          <w:szCs w:val="32"/>
        </w:rPr>
        <w:t>糖组</w:t>
      </w:r>
      <w:proofErr w:type="gramEnd"/>
      <w:r>
        <w:rPr>
          <w:rFonts w:ascii="仿宋_GB2312" w:eastAsia="仿宋_GB2312" w:hAnsi="Times New Roman" w:hint="eastAsia"/>
          <w:sz w:val="32"/>
          <w:szCs w:val="32"/>
        </w:rPr>
        <w:t>学技术，解析解木聚糖拟杆菌对不同结构褐藻寡糖的利用偏好与代谢特征；开展关键代谢酶系挖掘与功能验证，预测解木聚糖拟杆菌中响应褐藻寡糖的碳水化合物活性酶；通过异</w:t>
      </w:r>
      <w:proofErr w:type="gramStart"/>
      <w:r>
        <w:rPr>
          <w:rFonts w:ascii="仿宋_GB2312" w:eastAsia="仿宋_GB2312" w:hAnsi="Times New Roman" w:hint="eastAsia"/>
          <w:sz w:val="32"/>
          <w:szCs w:val="32"/>
        </w:rPr>
        <w:t>源表达</w:t>
      </w:r>
      <w:proofErr w:type="gramEnd"/>
      <w:r>
        <w:rPr>
          <w:rFonts w:ascii="仿宋_GB2312" w:eastAsia="仿宋_GB2312" w:hAnsi="Times New Roman" w:hint="eastAsia"/>
          <w:sz w:val="32"/>
          <w:szCs w:val="32"/>
        </w:rPr>
        <w:t>和酶学表征，验证关键代谢酶的底物特异性与降解模式，完善功能代谢物解析与益生机制研究；采用</w:t>
      </w:r>
      <w:proofErr w:type="gramStart"/>
      <w:r>
        <w:rPr>
          <w:rFonts w:ascii="仿宋_GB2312" w:eastAsia="仿宋_GB2312" w:hAnsi="Times New Roman" w:hint="eastAsia"/>
          <w:sz w:val="32"/>
          <w:szCs w:val="32"/>
        </w:rPr>
        <w:t>代谢组</w:t>
      </w:r>
      <w:proofErr w:type="gramEnd"/>
      <w:r>
        <w:rPr>
          <w:rFonts w:ascii="仿宋_GB2312" w:eastAsia="仿宋_GB2312" w:hAnsi="Times New Roman" w:hint="eastAsia"/>
          <w:sz w:val="32"/>
          <w:szCs w:val="32"/>
        </w:rPr>
        <w:t>学，鉴定褐藻寡糖经菌群代谢产生的特征小分子代谢物；通过动物疾病模型，</w:t>
      </w:r>
      <w:proofErr w:type="gramStart"/>
      <w:r>
        <w:rPr>
          <w:rFonts w:ascii="仿宋_GB2312" w:eastAsia="仿宋_GB2312" w:hAnsi="Times New Roman" w:hint="eastAsia"/>
          <w:sz w:val="32"/>
          <w:szCs w:val="32"/>
        </w:rPr>
        <w:t>结合粪菌移植</w:t>
      </w:r>
      <w:proofErr w:type="gramEnd"/>
      <w:r>
        <w:rPr>
          <w:rFonts w:ascii="仿宋_GB2312" w:eastAsia="仿宋_GB2312" w:hAnsi="Times New Roman" w:hint="eastAsia"/>
          <w:sz w:val="32"/>
          <w:szCs w:val="32"/>
        </w:rPr>
        <w:t>，明确关键代谢物调节肠道健康的营养学效应及分子机制。</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考核指标：</w:t>
      </w:r>
      <w:r>
        <w:rPr>
          <w:rFonts w:ascii="仿宋_GB2312" w:eastAsia="仿宋_GB2312" w:hAnsi="Times New Roman" w:hint="eastAsia"/>
          <w:sz w:val="32"/>
          <w:szCs w:val="32"/>
        </w:rPr>
        <w:t>建立褐藻寡糖样品库≥</w:t>
      </w:r>
      <w:r>
        <w:rPr>
          <w:rFonts w:ascii="仿宋_GB2312" w:eastAsia="仿宋_GB2312" w:hAnsi="Times New Roman" w:hint="eastAsia"/>
          <w:sz w:val="32"/>
          <w:szCs w:val="32"/>
        </w:rPr>
        <w:t>10</w:t>
      </w:r>
      <w:r>
        <w:rPr>
          <w:rFonts w:ascii="仿宋_GB2312" w:eastAsia="仿宋_GB2312" w:hAnsi="Times New Roman" w:hint="eastAsia"/>
          <w:sz w:val="32"/>
          <w:szCs w:val="32"/>
        </w:rPr>
        <w:t>种；鉴定解</w:t>
      </w:r>
      <w:r>
        <w:rPr>
          <w:rFonts w:ascii="仿宋_GB2312" w:eastAsia="仿宋_GB2312" w:hAnsi="Times New Roman" w:hint="eastAsia"/>
          <w:sz w:val="32"/>
          <w:szCs w:val="32"/>
        </w:rPr>
        <w:t>木聚糖拟杆菌代谢褐藻寡糖的关键碳水化合物活性酶≥</w:t>
      </w:r>
      <w:r>
        <w:rPr>
          <w:rFonts w:ascii="仿宋_GB2312" w:eastAsia="仿宋_GB2312" w:hAnsi="Times New Roman" w:hint="eastAsia"/>
          <w:sz w:val="32"/>
          <w:szCs w:val="32"/>
        </w:rPr>
        <w:t>2</w:t>
      </w:r>
      <w:r>
        <w:rPr>
          <w:rFonts w:ascii="仿宋_GB2312" w:eastAsia="仿宋_GB2312" w:hAnsi="Times New Roman" w:hint="eastAsia"/>
          <w:sz w:val="32"/>
          <w:szCs w:val="32"/>
        </w:rPr>
        <w:t>个，完成异</w:t>
      </w:r>
      <w:proofErr w:type="gramStart"/>
      <w:r>
        <w:rPr>
          <w:rFonts w:ascii="仿宋_GB2312" w:eastAsia="仿宋_GB2312" w:hAnsi="Times New Roman" w:hint="eastAsia"/>
          <w:sz w:val="32"/>
          <w:szCs w:val="32"/>
        </w:rPr>
        <w:t>源表达</w:t>
      </w:r>
      <w:proofErr w:type="gramEnd"/>
      <w:r>
        <w:rPr>
          <w:rFonts w:ascii="仿宋_GB2312" w:eastAsia="仿宋_GB2312" w:hAnsi="Times New Roman" w:hint="eastAsia"/>
          <w:sz w:val="32"/>
          <w:szCs w:val="32"/>
        </w:rPr>
        <w:t>与酶学表征；解析褐藻寡糖经菌群代谢产生的特征功能代谢物≥</w:t>
      </w:r>
      <w:r>
        <w:rPr>
          <w:rFonts w:ascii="仿宋_GB2312" w:eastAsia="仿宋_GB2312" w:hAnsi="Times New Roman" w:hint="eastAsia"/>
          <w:sz w:val="32"/>
          <w:szCs w:val="32"/>
        </w:rPr>
        <w:t>3</w:t>
      </w:r>
      <w:r>
        <w:rPr>
          <w:rFonts w:ascii="仿宋_GB2312" w:eastAsia="仿宋_GB2312" w:hAnsi="Times New Roman" w:hint="eastAsia"/>
          <w:sz w:val="32"/>
          <w:szCs w:val="32"/>
        </w:rPr>
        <w:t>种；支持培养创新团队≥</w:t>
      </w:r>
      <w:r>
        <w:rPr>
          <w:rFonts w:ascii="仿宋_GB2312" w:eastAsia="仿宋_GB2312" w:hAnsi="Times New Roman" w:hint="eastAsia"/>
          <w:sz w:val="32"/>
          <w:szCs w:val="32"/>
        </w:rPr>
        <w:t>1</w:t>
      </w:r>
      <w:r>
        <w:rPr>
          <w:rFonts w:ascii="仿宋_GB2312" w:eastAsia="仿宋_GB2312" w:hAnsi="Times New Roman" w:hint="eastAsia"/>
          <w:sz w:val="32"/>
          <w:szCs w:val="32"/>
        </w:rPr>
        <w:t>个，培养研究生≥</w:t>
      </w:r>
      <w:r>
        <w:rPr>
          <w:rFonts w:ascii="仿宋_GB2312" w:eastAsia="仿宋_GB2312" w:hAnsi="Times New Roman" w:hint="eastAsia"/>
          <w:sz w:val="32"/>
          <w:szCs w:val="32"/>
        </w:rPr>
        <w:t>5</w:t>
      </w:r>
      <w:r>
        <w:rPr>
          <w:rFonts w:ascii="仿宋_GB2312" w:eastAsia="仿宋_GB2312" w:hAnsi="Times New Roman" w:hint="eastAsia"/>
          <w:sz w:val="32"/>
          <w:szCs w:val="32"/>
        </w:rPr>
        <w:t>名，申请发明专利≥</w:t>
      </w:r>
      <w:r>
        <w:rPr>
          <w:rFonts w:ascii="仿宋_GB2312" w:eastAsia="仿宋_GB2312" w:hAnsi="Times New Roman" w:hint="eastAsia"/>
          <w:sz w:val="32"/>
          <w:szCs w:val="32"/>
        </w:rPr>
        <w:t>3</w:t>
      </w:r>
      <w:r>
        <w:rPr>
          <w:rFonts w:ascii="仿宋_GB2312" w:eastAsia="仿宋_GB2312" w:hAnsi="Times New Roman" w:hint="eastAsia"/>
          <w:sz w:val="32"/>
          <w:szCs w:val="32"/>
        </w:rPr>
        <w:t>项；发表</w:t>
      </w:r>
      <w:r>
        <w:rPr>
          <w:rFonts w:ascii="仿宋_GB2312" w:eastAsia="仿宋_GB2312" w:hAnsi="Times New Roman" w:hint="eastAsia"/>
          <w:sz w:val="32"/>
          <w:szCs w:val="32"/>
        </w:rPr>
        <w:t>SCI</w:t>
      </w:r>
      <w:r>
        <w:rPr>
          <w:rFonts w:ascii="仿宋_GB2312" w:eastAsia="仿宋_GB2312" w:hAnsi="Times New Roman" w:hint="eastAsia"/>
          <w:sz w:val="32"/>
          <w:szCs w:val="32"/>
        </w:rPr>
        <w:t>论文≥</w:t>
      </w:r>
      <w:r>
        <w:rPr>
          <w:rFonts w:ascii="仿宋_GB2312" w:eastAsia="仿宋_GB2312" w:hAnsi="Times New Roman" w:hint="eastAsia"/>
          <w:sz w:val="32"/>
          <w:szCs w:val="32"/>
        </w:rPr>
        <w:t>3</w:t>
      </w:r>
      <w:r>
        <w:rPr>
          <w:rFonts w:ascii="仿宋_GB2312" w:eastAsia="仿宋_GB2312" w:hAnsi="Times New Roman" w:hint="eastAsia"/>
          <w:sz w:val="32"/>
          <w:szCs w:val="32"/>
        </w:rPr>
        <w:t>篇；形成褐藻寡糖益</w:t>
      </w:r>
      <w:proofErr w:type="gramStart"/>
      <w:r>
        <w:rPr>
          <w:rFonts w:ascii="仿宋_GB2312" w:eastAsia="仿宋_GB2312" w:hAnsi="Times New Roman" w:hint="eastAsia"/>
          <w:sz w:val="32"/>
          <w:szCs w:val="32"/>
        </w:rPr>
        <w:t>生功能</w:t>
      </w:r>
      <w:proofErr w:type="gramEnd"/>
      <w:r>
        <w:rPr>
          <w:rFonts w:ascii="仿宋_GB2312" w:eastAsia="仿宋_GB2312" w:hAnsi="Times New Roman" w:hint="eastAsia"/>
          <w:sz w:val="32"/>
          <w:szCs w:val="32"/>
        </w:rPr>
        <w:t>机制研究报告</w:t>
      </w:r>
      <w:r>
        <w:rPr>
          <w:rFonts w:ascii="仿宋_GB2312" w:eastAsia="仿宋_GB2312" w:hAnsi="Times New Roman" w:hint="eastAsia"/>
          <w:sz w:val="32"/>
          <w:szCs w:val="32"/>
        </w:rPr>
        <w:t>1</w:t>
      </w:r>
      <w:r>
        <w:rPr>
          <w:rFonts w:ascii="仿宋_GB2312" w:eastAsia="仿宋_GB2312" w:hAnsi="Times New Roman" w:hint="eastAsia"/>
          <w:sz w:val="32"/>
          <w:szCs w:val="32"/>
        </w:rPr>
        <w:t>份。</w:t>
      </w:r>
    </w:p>
    <w:p w:rsidR="005906E8" w:rsidRDefault="00823E8E">
      <w:pPr>
        <w:spacing w:line="560" w:lineRule="exact"/>
        <w:ind w:firstLineChars="200" w:firstLine="640"/>
        <w:rPr>
          <w:rFonts w:ascii="仿宋_GB2312" w:eastAsia="仿宋_GB2312" w:hAnsi="Times New Roman"/>
          <w:sz w:val="32"/>
          <w:szCs w:val="32"/>
        </w:rPr>
      </w:pPr>
      <w:r>
        <w:rPr>
          <w:rFonts w:ascii="楷体_GB2312" w:eastAsia="楷体_GB2312" w:hAnsi="楷体_GB2312" w:cs="楷体_GB2312" w:hint="eastAsia"/>
          <w:sz w:val="32"/>
          <w:szCs w:val="32"/>
        </w:rPr>
        <w:t>方向</w:t>
      </w:r>
      <w:r>
        <w:rPr>
          <w:rFonts w:ascii="楷体_GB2312" w:eastAsia="楷体_GB2312" w:hAnsi="楷体_GB2312" w:cs="楷体_GB2312" w:hint="eastAsia"/>
          <w:sz w:val="32"/>
          <w:szCs w:val="32"/>
        </w:rPr>
        <w:t>2</w:t>
      </w:r>
      <w:r>
        <w:rPr>
          <w:rFonts w:ascii="楷体_GB2312" w:eastAsia="楷体_GB2312" w:hAnsi="楷体_GB2312" w:cs="楷体_GB2312" w:hint="eastAsia"/>
          <w:sz w:val="32"/>
          <w:szCs w:val="32"/>
        </w:rPr>
        <w:t>：海藻蛋白绿色高效</w:t>
      </w:r>
      <w:proofErr w:type="gramStart"/>
      <w:r>
        <w:rPr>
          <w:rFonts w:ascii="楷体_GB2312" w:eastAsia="楷体_GB2312" w:hAnsi="楷体_GB2312" w:cs="楷体_GB2312" w:hint="eastAsia"/>
          <w:sz w:val="32"/>
          <w:szCs w:val="32"/>
        </w:rPr>
        <w:t>制备关建技术</w:t>
      </w:r>
      <w:proofErr w:type="gramEnd"/>
      <w:r>
        <w:rPr>
          <w:rFonts w:ascii="楷体_GB2312" w:eastAsia="楷体_GB2312" w:hAnsi="楷体_GB2312" w:cs="楷体_GB2312" w:hint="eastAsia"/>
          <w:sz w:val="32"/>
          <w:szCs w:val="32"/>
        </w:rPr>
        <w:t>及其营养与功效机制研究</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研究内容：</w:t>
      </w:r>
      <w:r>
        <w:rPr>
          <w:rFonts w:ascii="仿宋_GB2312" w:eastAsia="仿宋_GB2312" w:hAnsi="Times New Roman" w:hint="eastAsia"/>
          <w:sz w:val="32"/>
          <w:szCs w:val="32"/>
        </w:rPr>
        <w:t>聚焦海洋新质蛋白资源领域，重点突破海藻蛋白在健康食品</w:t>
      </w:r>
      <w:r>
        <w:rPr>
          <w:rFonts w:ascii="仿宋_GB2312" w:eastAsia="仿宋_GB2312" w:hAnsi="Times New Roman" w:hint="eastAsia"/>
          <w:sz w:val="32"/>
          <w:szCs w:val="32"/>
        </w:rPr>
        <w:t>/</w:t>
      </w:r>
      <w:r>
        <w:rPr>
          <w:rFonts w:ascii="仿宋_GB2312" w:eastAsia="仿宋_GB2312" w:hAnsi="Times New Roman" w:hint="eastAsia"/>
          <w:sz w:val="32"/>
          <w:szCs w:val="32"/>
        </w:rPr>
        <w:t>饮品领域的应用技术与机理。构建可控、高效、绿色的海藻蛋白提取与精制技术，并阐明其机制；基于多组学挖掘、</w:t>
      </w:r>
      <w:proofErr w:type="gramStart"/>
      <w:r>
        <w:rPr>
          <w:rFonts w:ascii="仿宋_GB2312" w:eastAsia="仿宋_GB2312" w:hAnsi="Times New Roman" w:hint="eastAsia"/>
          <w:sz w:val="32"/>
          <w:szCs w:val="32"/>
        </w:rPr>
        <w:t>构效关系</w:t>
      </w:r>
      <w:proofErr w:type="gramEnd"/>
      <w:r>
        <w:rPr>
          <w:rFonts w:ascii="仿宋_GB2312" w:eastAsia="仿宋_GB2312" w:hAnsi="Times New Roman" w:hint="eastAsia"/>
          <w:sz w:val="32"/>
          <w:szCs w:val="32"/>
        </w:rPr>
        <w:t>开展海藻蛋白营养品质、功能</w:t>
      </w:r>
      <w:r>
        <w:rPr>
          <w:rFonts w:ascii="仿宋_GB2312" w:eastAsia="仿宋_GB2312" w:hAnsi="Times New Roman" w:hint="eastAsia"/>
          <w:sz w:val="32"/>
          <w:szCs w:val="32"/>
        </w:rPr>
        <w:t>评价、活性提升等研究揭示海藻蛋白的营养特性及其辅助增强免疫力、抗炎、抗神经退行等领域的潜力与功效机制，阐明其在新质蛋白营养组件、功能食</w:t>
      </w:r>
      <w:r>
        <w:rPr>
          <w:rFonts w:ascii="仿宋_GB2312" w:eastAsia="仿宋_GB2312" w:hAnsi="Times New Roman" w:hint="eastAsia"/>
          <w:sz w:val="32"/>
          <w:szCs w:val="32"/>
        </w:rPr>
        <w:lastRenderedPageBreak/>
        <w:t>品、未来食品等领域的应用潜力；建立海藻特征蛋白及功能组分的连续分离和绿色高效生产技术，突破不同组分分子包埋、多分子层乳化、多维品质的</w:t>
      </w:r>
      <w:proofErr w:type="gramStart"/>
      <w:r>
        <w:rPr>
          <w:rFonts w:ascii="仿宋_GB2312" w:eastAsia="仿宋_GB2312" w:hAnsi="Times New Roman" w:hint="eastAsia"/>
          <w:sz w:val="32"/>
          <w:szCs w:val="32"/>
        </w:rPr>
        <w:t>稳态化</w:t>
      </w:r>
      <w:proofErr w:type="gramEnd"/>
      <w:r>
        <w:rPr>
          <w:rFonts w:ascii="仿宋_GB2312" w:eastAsia="仿宋_GB2312" w:hAnsi="Times New Roman" w:hint="eastAsia"/>
          <w:sz w:val="32"/>
          <w:szCs w:val="32"/>
        </w:rPr>
        <w:t>保护技术，实现海藻蛋白在饮品</w:t>
      </w:r>
      <w:r>
        <w:rPr>
          <w:rFonts w:ascii="仿宋_GB2312" w:eastAsia="仿宋_GB2312" w:hAnsi="Times New Roman" w:hint="eastAsia"/>
          <w:sz w:val="32"/>
          <w:szCs w:val="32"/>
        </w:rPr>
        <w:t>/</w:t>
      </w:r>
      <w:r>
        <w:rPr>
          <w:rFonts w:ascii="仿宋_GB2312" w:eastAsia="仿宋_GB2312" w:hAnsi="Times New Roman" w:hint="eastAsia"/>
          <w:sz w:val="32"/>
          <w:szCs w:val="32"/>
        </w:rPr>
        <w:t>食品体系中的稳态和精准应用。</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考核指标：</w:t>
      </w:r>
      <w:r>
        <w:rPr>
          <w:rFonts w:ascii="仿宋_GB2312" w:eastAsia="仿宋_GB2312" w:hAnsi="Times New Roman" w:hint="eastAsia"/>
          <w:sz w:val="32"/>
          <w:szCs w:val="32"/>
        </w:rPr>
        <w:t>突破海藻蛋白高效绿色制备、高效精制、稳态、多态应用等关键技术≥</w:t>
      </w:r>
      <w:r>
        <w:rPr>
          <w:rFonts w:ascii="仿宋_GB2312" w:eastAsia="仿宋_GB2312" w:hAnsi="Times New Roman" w:hint="eastAsia"/>
          <w:sz w:val="32"/>
          <w:szCs w:val="32"/>
        </w:rPr>
        <w:t>5</w:t>
      </w:r>
      <w:r>
        <w:rPr>
          <w:rFonts w:ascii="仿宋_GB2312" w:eastAsia="仿宋_GB2312" w:hAnsi="Times New Roman" w:hint="eastAsia"/>
          <w:sz w:val="32"/>
          <w:szCs w:val="32"/>
        </w:rPr>
        <w:t>项；建立海藻蛋白绿色高效制备技术体系，损失率≤</w:t>
      </w:r>
      <w:r>
        <w:rPr>
          <w:rFonts w:ascii="仿宋_GB2312" w:eastAsia="仿宋_GB2312" w:hAnsi="Times New Roman" w:hint="eastAsia"/>
          <w:sz w:val="32"/>
          <w:szCs w:val="32"/>
        </w:rPr>
        <w:t>10%</w:t>
      </w:r>
      <w:r>
        <w:rPr>
          <w:rFonts w:ascii="仿宋_GB2312" w:eastAsia="仿宋_GB2312" w:hAnsi="Times New Roman" w:hint="eastAsia"/>
          <w:sz w:val="32"/>
          <w:szCs w:val="32"/>
        </w:rPr>
        <w:t>，</w:t>
      </w:r>
      <w:proofErr w:type="gramStart"/>
      <w:r>
        <w:rPr>
          <w:rFonts w:ascii="仿宋_GB2312" w:eastAsia="仿宋_GB2312" w:hAnsi="Times New Roman" w:hint="eastAsia"/>
          <w:sz w:val="32"/>
          <w:szCs w:val="32"/>
        </w:rPr>
        <w:t>批间差</w:t>
      </w:r>
      <w:proofErr w:type="gramEnd"/>
      <w:r>
        <w:rPr>
          <w:rFonts w:ascii="仿宋_GB2312" w:eastAsia="仿宋_GB2312" w:hAnsi="Times New Roman" w:hint="eastAsia"/>
          <w:sz w:val="32"/>
          <w:szCs w:val="32"/>
        </w:rPr>
        <w:t>≤</w:t>
      </w:r>
      <w:r>
        <w:rPr>
          <w:rFonts w:ascii="仿宋_GB2312" w:eastAsia="仿宋_GB2312" w:hAnsi="Times New Roman" w:hint="eastAsia"/>
          <w:sz w:val="32"/>
          <w:szCs w:val="32"/>
        </w:rPr>
        <w:t>20%</w:t>
      </w:r>
      <w:r>
        <w:rPr>
          <w:rFonts w:ascii="仿宋_GB2312" w:eastAsia="仿宋_GB2312" w:hAnsi="Times New Roman" w:hint="eastAsia"/>
          <w:sz w:val="32"/>
          <w:szCs w:val="32"/>
        </w:rPr>
        <w:t>；阐明海藻蛋白营养特性、营养品质和活性</w:t>
      </w:r>
      <w:r>
        <w:rPr>
          <w:rFonts w:ascii="仿宋_GB2312" w:eastAsia="仿宋_GB2312" w:hAnsi="Times New Roman" w:hint="eastAsia"/>
          <w:sz w:val="32"/>
          <w:szCs w:val="32"/>
        </w:rPr>
        <w:t>应用的分子基础和功效机制，建立海藻蛋白营养及功能品质评价技术≥</w:t>
      </w:r>
      <w:r>
        <w:rPr>
          <w:rFonts w:ascii="仿宋_GB2312" w:eastAsia="仿宋_GB2312" w:hAnsi="Times New Roman" w:hint="eastAsia"/>
          <w:sz w:val="32"/>
          <w:szCs w:val="32"/>
        </w:rPr>
        <w:t>2</w:t>
      </w:r>
      <w:r>
        <w:rPr>
          <w:rFonts w:ascii="仿宋_GB2312" w:eastAsia="仿宋_GB2312" w:hAnsi="Times New Roman" w:hint="eastAsia"/>
          <w:sz w:val="32"/>
          <w:szCs w:val="32"/>
        </w:rPr>
        <w:t>项；突破海藻蛋白稳态化、品控、重组复配等应用关键技术≥</w:t>
      </w:r>
      <w:r>
        <w:rPr>
          <w:rFonts w:ascii="仿宋_GB2312" w:eastAsia="仿宋_GB2312" w:hAnsi="Times New Roman" w:hint="eastAsia"/>
          <w:sz w:val="32"/>
          <w:szCs w:val="32"/>
        </w:rPr>
        <w:t>2</w:t>
      </w:r>
      <w:r>
        <w:rPr>
          <w:rFonts w:ascii="仿宋_GB2312" w:eastAsia="仿宋_GB2312" w:hAnsi="Times New Roman" w:hint="eastAsia"/>
          <w:sz w:val="32"/>
          <w:szCs w:val="32"/>
        </w:rPr>
        <w:t>项；创制海藻蛋白营养</w:t>
      </w:r>
      <w:r>
        <w:rPr>
          <w:rFonts w:ascii="仿宋_GB2312" w:eastAsia="仿宋_GB2312" w:hAnsi="Times New Roman" w:hint="eastAsia"/>
          <w:sz w:val="32"/>
          <w:szCs w:val="32"/>
        </w:rPr>
        <w:t>/</w:t>
      </w:r>
      <w:r>
        <w:rPr>
          <w:rFonts w:ascii="仿宋_GB2312" w:eastAsia="仿宋_GB2312" w:hAnsi="Times New Roman" w:hint="eastAsia"/>
          <w:sz w:val="32"/>
          <w:szCs w:val="32"/>
        </w:rPr>
        <w:t>功效性新原料≥</w:t>
      </w:r>
      <w:r>
        <w:rPr>
          <w:rFonts w:ascii="仿宋_GB2312" w:eastAsia="仿宋_GB2312" w:hAnsi="Times New Roman" w:hint="eastAsia"/>
          <w:sz w:val="32"/>
          <w:szCs w:val="32"/>
        </w:rPr>
        <w:t>2</w:t>
      </w:r>
      <w:r>
        <w:rPr>
          <w:rFonts w:ascii="仿宋_GB2312" w:eastAsia="仿宋_GB2312" w:hAnsi="Times New Roman" w:hint="eastAsia"/>
          <w:sz w:val="32"/>
          <w:szCs w:val="32"/>
        </w:rPr>
        <w:t>种；开发海藻蛋白应用场景≥</w:t>
      </w:r>
      <w:r>
        <w:rPr>
          <w:rFonts w:ascii="仿宋_GB2312" w:eastAsia="仿宋_GB2312" w:hAnsi="Times New Roman" w:hint="eastAsia"/>
          <w:sz w:val="32"/>
          <w:szCs w:val="32"/>
        </w:rPr>
        <w:t>2</w:t>
      </w:r>
      <w:r>
        <w:rPr>
          <w:rFonts w:ascii="仿宋_GB2312" w:eastAsia="仿宋_GB2312" w:hAnsi="Times New Roman" w:hint="eastAsia"/>
          <w:sz w:val="32"/>
          <w:szCs w:val="32"/>
        </w:rPr>
        <w:t>个，申请</w:t>
      </w:r>
      <w:r>
        <w:rPr>
          <w:rFonts w:ascii="仿宋_GB2312" w:eastAsia="仿宋_GB2312" w:hAnsi="Times New Roman" w:hint="eastAsia"/>
          <w:sz w:val="32"/>
          <w:szCs w:val="32"/>
        </w:rPr>
        <w:t>/</w:t>
      </w:r>
      <w:r>
        <w:rPr>
          <w:rFonts w:ascii="仿宋_GB2312" w:eastAsia="仿宋_GB2312" w:hAnsi="Times New Roman" w:hint="eastAsia"/>
          <w:sz w:val="32"/>
          <w:szCs w:val="32"/>
        </w:rPr>
        <w:t>授权发明专利≥</w:t>
      </w:r>
      <w:r>
        <w:rPr>
          <w:rFonts w:ascii="仿宋_GB2312" w:eastAsia="仿宋_GB2312" w:hAnsi="Times New Roman" w:hint="eastAsia"/>
          <w:sz w:val="32"/>
          <w:szCs w:val="32"/>
        </w:rPr>
        <w:t>5</w:t>
      </w:r>
      <w:r>
        <w:rPr>
          <w:rFonts w:ascii="仿宋_GB2312" w:eastAsia="仿宋_GB2312" w:hAnsi="Times New Roman" w:hint="eastAsia"/>
          <w:sz w:val="32"/>
          <w:szCs w:val="32"/>
        </w:rPr>
        <w:t>项，发表高水平论文≥</w:t>
      </w:r>
      <w:r>
        <w:rPr>
          <w:rFonts w:ascii="仿宋_GB2312" w:eastAsia="仿宋_GB2312" w:hAnsi="Times New Roman" w:hint="eastAsia"/>
          <w:sz w:val="32"/>
          <w:szCs w:val="32"/>
        </w:rPr>
        <w:t>3</w:t>
      </w:r>
      <w:r>
        <w:rPr>
          <w:rFonts w:ascii="仿宋_GB2312" w:eastAsia="仿宋_GB2312" w:hAnsi="Times New Roman" w:hint="eastAsia"/>
          <w:sz w:val="32"/>
          <w:szCs w:val="32"/>
        </w:rPr>
        <w:t>篇，制定或修订标准≥</w:t>
      </w:r>
      <w:r>
        <w:rPr>
          <w:rFonts w:ascii="仿宋_GB2312" w:eastAsia="仿宋_GB2312" w:hAnsi="Times New Roman" w:hint="eastAsia"/>
          <w:sz w:val="32"/>
          <w:szCs w:val="32"/>
        </w:rPr>
        <w:t>5</w:t>
      </w:r>
      <w:r>
        <w:rPr>
          <w:rFonts w:ascii="仿宋_GB2312" w:eastAsia="仿宋_GB2312" w:hAnsi="Times New Roman" w:hint="eastAsia"/>
          <w:sz w:val="32"/>
          <w:szCs w:val="32"/>
        </w:rPr>
        <w:t>项，其中团体</w:t>
      </w:r>
      <w:r>
        <w:rPr>
          <w:rFonts w:ascii="仿宋_GB2312" w:eastAsia="仿宋_GB2312" w:hAnsi="Times New Roman" w:hint="eastAsia"/>
          <w:sz w:val="32"/>
          <w:szCs w:val="32"/>
        </w:rPr>
        <w:t>/</w:t>
      </w:r>
      <w:r>
        <w:rPr>
          <w:rFonts w:ascii="仿宋_GB2312" w:eastAsia="仿宋_GB2312" w:hAnsi="Times New Roman" w:hint="eastAsia"/>
          <w:sz w:val="32"/>
          <w:szCs w:val="32"/>
        </w:rPr>
        <w:t>国家</w:t>
      </w:r>
      <w:r>
        <w:rPr>
          <w:rFonts w:ascii="仿宋_GB2312" w:eastAsia="仿宋_GB2312" w:hAnsi="Times New Roman" w:hint="eastAsia"/>
          <w:sz w:val="32"/>
          <w:szCs w:val="32"/>
        </w:rPr>
        <w:t>/</w:t>
      </w:r>
      <w:r>
        <w:rPr>
          <w:rFonts w:ascii="仿宋_GB2312" w:eastAsia="仿宋_GB2312" w:hAnsi="Times New Roman" w:hint="eastAsia"/>
          <w:sz w:val="32"/>
          <w:szCs w:val="32"/>
        </w:rPr>
        <w:t>行业标准≥</w:t>
      </w:r>
      <w:r>
        <w:rPr>
          <w:rFonts w:ascii="仿宋_GB2312" w:eastAsia="仿宋_GB2312" w:hAnsi="Times New Roman" w:hint="eastAsia"/>
          <w:sz w:val="32"/>
          <w:szCs w:val="32"/>
        </w:rPr>
        <w:t>1</w:t>
      </w:r>
      <w:r>
        <w:rPr>
          <w:rFonts w:ascii="仿宋_GB2312" w:eastAsia="仿宋_GB2312" w:hAnsi="Times New Roman" w:hint="eastAsia"/>
          <w:sz w:val="32"/>
          <w:szCs w:val="32"/>
        </w:rPr>
        <w:t>项；培养研究生≥</w:t>
      </w:r>
      <w:r>
        <w:rPr>
          <w:rFonts w:ascii="仿宋_GB2312" w:eastAsia="仿宋_GB2312" w:hAnsi="Times New Roman" w:hint="eastAsia"/>
          <w:sz w:val="32"/>
          <w:szCs w:val="32"/>
        </w:rPr>
        <w:t>3</w:t>
      </w:r>
      <w:r>
        <w:rPr>
          <w:rFonts w:ascii="仿宋_GB2312" w:eastAsia="仿宋_GB2312" w:hAnsi="Times New Roman" w:hint="eastAsia"/>
          <w:sz w:val="32"/>
          <w:szCs w:val="32"/>
        </w:rPr>
        <w:t>名，培养高层次人才（团队）≥</w:t>
      </w:r>
      <w:r>
        <w:rPr>
          <w:rFonts w:ascii="仿宋_GB2312" w:eastAsia="仿宋_GB2312" w:hAnsi="Times New Roman" w:hint="eastAsia"/>
          <w:sz w:val="32"/>
          <w:szCs w:val="32"/>
        </w:rPr>
        <w:t>1</w:t>
      </w:r>
      <w:r>
        <w:rPr>
          <w:rFonts w:ascii="仿宋_GB2312" w:eastAsia="仿宋_GB2312" w:hAnsi="Times New Roman" w:hint="eastAsia"/>
          <w:sz w:val="32"/>
          <w:szCs w:val="32"/>
        </w:rPr>
        <w:t>名（</w:t>
      </w:r>
      <w:proofErr w:type="gramStart"/>
      <w:r>
        <w:rPr>
          <w:rFonts w:ascii="仿宋_GB2312" w:eastAsia="仿宋_GB2312" w:hAnsi="Times New Roman" w:hint="eastAsia"/>
          <w:sz w:val="32"/>
          <w:szCs w:val="32"/>
        </w:rPr>
        <w:t>个</w:t>
      </w:r>
      <w:proofErr w:type="gramEnd"/>
      <w:r>
        <w:rPr>
          <w:rFonts w:ascii="仿宋_GB2312" w:eastAsia="仿宋_GB2312" w:hAnsi="Times New Roman" w:hint="eastAsia"/>
          <w:sz w:val="32"/>
          <w:szCs w:val="32"/>
        </w:rPr>
        <w:t>）。</w:t>
      </w:r>
    </w:p>
    <w:p w:rsidR="005906E8" w:rsidRDefault="00823E8E">
      <w:pPr>
        <w:spacing w:line="560" w:lineRule="exact"/>
        <w:ind w:firstLineChars="200" w:firstLine="640"/>
        <w:rPr>
          <w:rFonts w:ascii="楷体_GB2312" w:eastAsia="楷体_GB2312" w:hAnsi="楷体_GB2312" w:cs="楷体_GB2312"/>
          <w:sz w:val="32"/>
          <w:szCs w:val="32"/>
        </w:rPr>
      </w:pPr>
      <w:r>
        <w:rPr>
          <w:rFonts w:ascii="黑体" w:eastAsia="黑体" w:hAnsi="黑体" w:cs="黑体" w:hint="eastAsia"/>
          <w:sz w:val="32"/>
          <w:szCs w:val="32"/>
        </w:rPr>
        <w:t>十一、未来产业领域</w:t>
      </w:r>
    </w:p>
    <w:p w:rsidR="005906E8" w:rsidRDefault="00823E8E">
      <w:pPr>
        <w:spacing w:line="560" w:lineRule="exact"/>
        <w:ind w:firstLineChars="200" w:firstLine="640"/>
        <w:rPr>
          <w:rFonts w:ascii="仿宋_GB2312" w:eastAsia="仿宋_GB2312" w:hAnsi="Times New Roman"/>
          <w:sz w:val="32"/>
          <w:szCs w:val="32"/>
        </w:rPr>
      </w:pPr>
      <w:r>
        <w:rPr>
          <w:rFonts w:ascii="楷体_GB2312" w:eastAsia="楷体_GB2312" w:hAnsi="楷体_GB2312" w:cs="楷体_GB2312" w:hint="eastAsia"/>
          <w:sz w:val="32"/>
          <w:szCs w:val="32"/>
        </w:rPr>
        <w:t>方向</w:t>
      </w:r>
      <w:r>
        <w:rPr>
          <w:rFonts w:ascii="楷体_GB2312" w:eastAsia="楷体_GB2312" w:hAnsi="楷体_GB2312" w:cs="楷体_GB2312" w:hint="eastAsia"/>
          <w:sz w:val="32"/>
          <w:szCs w:val="32"/>
        </w:rPr>
        <w:t>1</w:t>
      </w:r>
      <w:r>
        <w:rPr>
          <w:rFonts w:ascii="楷体_GB2312" w:eastAsia="楷体_GB2312" w:hAnsi="楷体_GB2312" w:cs="楷体_GB2312" w:hint="eastAsia"/>
          <w:sz w:val="32"/>
          <w:szCs w:val="32"/>
        </w:rPr>
        <w:t>：极地高纬度区域卫星互联网星地链路建模与通信质量评估研究</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研究内容：</w:t>
      </w:r>
      <w:r>
        <w:rPr>
          <w:rFonts w:ascii="仿宋_GB2312" w:eastAsia="仿宋_GB2312" w:hAnsi="Times New Roman" w:hint="eastAsia"/>
          <w:sz w:val="32"/>
          <w:szCs w:val="32"/>
        </w:rPr>
        <w:t>聚焦极地活动中的极地航道及考察安全保障需求，针对卫星通信保障及其质量评</w:t>
      </w:r>
      <w:r>
        <w:rPr>
          <w:rFonts w:ascii="仿宋_GB2312" w:eastAsia="仿宋_GB2312" w:hAnsi="Times New Roman" w:hint="eastAsia"/>
          <w:sz w:val="32"/>
          <w:szCs w:val="32"/>
        </w:rPr>
        <w:t>估问题，研究面向极地高纬度的星地链路模型、区域卫星互联网通信质量预测与评估、通信故障源定位和自适应优化等内容，提升极地高纬度区域的高可靠通信保障水平。</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lastRenderedPageBreak/>
        <w:t>考核指标：</w:t>
      </w:r>
      <w:r>
        <w:rPr>
          <w:rFonts w:ascii="仿宋_GB2312" w:eastAsia="仿宋_GB2312" w:hAnsi="Times New Roman" w:hint="eastAsia"/>
          <w:sz w:val="32"/>
          <w:szCs w:val="32"/>
        </w:rPr>
        <w:t>研制极地高纬度区域星地链路模型</w:t>
      </w:r>
      <w:r>
        <w:rPr>
          <w:rFonts w:ascii="仿宋_GB2312" w:eastAsia="仿宋_GB2312" w:hAnsi="Times New Roman" w:hint="eastAsia"/>
          <w:sz w:val="32"/>
          <w:szCs w:val="32"/>
        </w:rPr>
        <w:t>1</w:t>
      </w:r>
      <w:r>
        <w:rPr>
          <w:rFonts w:ascii="仿宋_GB2312" w:eastAsia="仿宋_GB2312" w:hAnsi="Times New Roman" w:hint="eastAsia"/>
          <w:sz w:val="32"/>
          <w:szCs w:val="32"/>
        </w:rPr>
        <w:t>套、专用通信质量评估系统</w:t>
      </w:r>
      <w:r>
        <w:rPr>
          <w:rFonts w:ascii="仿宋_GB2312" w:eastAsia="仿宋_GB2312" w:hAnsi="Times New Roman" w:hint="eastAsia"/>
          <w:sz w:val="32"/>
          <w:szCs w:val="32"/>
        </w:rPr>
        <w:t>1</w:t>
      </w:r>
      <w:r>
        <w:rPr>
          <w:rFonts w:ascii="仿宋_GB2312" w:eastAsia="仿宋_GB2312" w:hAnsi="Times New Roman" w:hint="eastAsia"/>
          <w:sz w:val="32"/>
          <w:szCs w:val="32"/>
        </w:rPr>
        <w:t>套、兼容物联网</w:t>
      </w:r>
      <w:r>
        <w:rPr>
          <w:rFonts w:ascii="仿宋_GB2312" w:eastAsia="仿宋_GB2312" w:hAnsi="Times New Roman" w:hint="eastAsia"/>
          <w:sz w:val="32"/>
          <w:szCs w:val="32"/>
        </w:rPr>
        <w:t>/</w:t>
      </w:r>
      <w:r>
        <w:rPr>
          <w:rFonts w:ascii="仿宋_GB2312" w:eastAsia="仿宋_GB2312" w:hAnsi="Times New Roman" w:hint="eastAsia"/>
          <w:sz w:val="32"/>
          <w:szCs w:val="32"/>
        </w:rPr>
        <w:t>窄带</w:t>
      </w:r>
      <w:r>
        <w:rPr>
          <w:rFonts w:ascii="仿宋_GB2312" w:eastAsia="仿宋_GB2312" w:hAnsi="Times New Roman" w:hint="eastAsia"/>
          <w:sz w:val="32"/>
          <w:szCs w:val="32"/>
        </w:rPr>
        <w:t>/</w:t>
      </w:r>
      <w:r>
        <w:rPr>
          <w:rFonts w:ascii="仿宋_GB2312" w:eastAsia="仿宋_GB2312" w:hAnsi="Times New Roman" w:hint="eastAsia"/>
          <w:sz w:val="32"/>
          <w:szCs w:val="32"/>
        </w:rPr>
        <w:t>宽带等不同带宽的通信质量预测模型</w:t>
      </w:r>
      <w:r>
        <w:rPr>
          <w:rFonts w:ascii="仿宋_GB2312" w:eastAsia="仿宋_GB2312" w:hAnsi="Times New Roman" w:hint="eastAsia"/>
          <w:sz w:val="32"/>
          <w:szCs w:val="32"/>
        </w:rPr>
        <w:t>1</w:t>
      </w:r>
      <w:r>
        <w:rPr>
          <w:rFonts w:ascii="仿宋_GB2312" w:eastAsia="仿宋_GB2312" w:hAnsi="Times New Roman" w:hint="eastAsia"/>
          <w:sz w:val="32"/>
          <w:szCs w:val="32"/>
        </w:rPr>
        <w:t>套，实现</w:t>
      </w:r>
      <w:proofErr w:type="gramStart"/>
      <w:r>
        <w:rPr>
          <w:rFonts w:ascii="仿宋_GB2312" w:eastAsia="仿宋_GB2312" w:hAnsi="Times New Roman" w:hint="eastAsia"/>
          <w:sz w:val="32"/>
          <w:szCs w:val="32"/>
        </w:rPr>
        <w:t>分钟级</w:t>
      </w:r>
      <w:proofErr w:type="gramEnd"/>
      <w:r>
        <w:rPr>
          <w:rFonts w:ascii="仿宋_GB2312" w:eastAsia="仿宋_GB2312" w:hAnsi="Times New Roman" w:hint="eastAsia"/>
          <w:sz w:val="32"/>
          <w:szCs w:val="32"/>
        </w:rPr>
        <w:t>的通信质量监测和≥</w:t>
      </w:r>
      <w:r>
        <w:rPr>
          <w:rFonts w:ascii="仿宋_GB2312" w:eastAsia="仿宋_GB2312" w:hAnsi="Times New Roman" w:hint="eastAsia"/>
          <w:sz w:val="32"/>
          <w:szCs w:val="32"/>
        </w:rPr>
        <w:t>24</w:t>
      </w:r>
      <w:r>
        <w:rPr>
          <w:rFonts w:ascii="仿宋_GB2312" w:eastAsia="仿宋_GB2312" w:hAnsi="Times New Roman" w:hint="eastAsia"/>
          <w:sz w:val="32"/>
          <w:szCs w:val="32"/>
        </w:rPr>
        <w:t>小时的通信质量预测，预测误差≤</w:t>
      </w:r>
      <w:r>
        <w:rPr>
          <w:rFonts w:ascii="仿宋_GB2312" w:eastAsia="仿宋_GB2312" w:hAnsi="Times New Roman" w:hint="eastAsia"/>
          <w:sz w:val="32"/>
          <w:szCs w:val="32"/>
        </w:rPr>
        <w:t>5%</w:t>
      </w:r>
      <w:r>
        <w:rPr>
          <w:rFonts w:ascii="仿宋_GB2312" w:eastAsia="仿宋_GB2312" w:hAnsi="Times New Roman" w:hint="eastAsia"/>
          <w:sz w:val="32"/>
          <w:szCs w:val="32"/>
        </w:rPr>
        <w:t>；发表高水平论文≥</w:t>
      </w:r>
      <w:r>
        <w:rPr>
          <w:rFonts w:ascii="仿宋_GB2312" w:eastAsia="仿宋_GB2312" w:hAnsi="Times New Roman" w:hint="eastAsia"/>
          <w:sz w:val="32"/>
          <w:szCs w:val="32"/>
        </w:rPr>
        <w:t>3</w:t>
      </w:r>
      <w:r>
        <w:rPr>
          <w:rFonts w:ascii="仿宋_GB2312" w:eastAsia="仿宋_GB2312" w:hAnsi="Times New Roman" w:hint="eastAsia"/>
          <w:sz w:val="32"/>
          <w:szCs w:val="32"/>
        </w:rPr>
        <w:t>篇，申请发明专利≥</w:t>
      </w:r>
      <w:r>
        <w:rPr>
          <w:rFonts w:ascii="仿宋_GB2312" w:eastAsia="仿宋_GB2312" w:hAnsi="Times New Roman" w:hint="eastAsia"/>
          <w:sz w:val="32"/>
          <w:szCs w:val="32"/>
        </w:rPr>
        <w:t>2</w:t>
      </w:r>
      <w:r>
        <w:rPr>
          <w:rFonts w:ascii="仿宋_GB2312" w:eastAsia="仿宋_GB2312" w:hAnsi="Times New Roman" w:hint="eastAsia"/>
          <w:sz w:val="32"/>
          <w:szCs w:val="32"/>
        </w:rPr>
        <w:t>项；培养创新团队</w:t>
      </w:r>
      <w:r>
        <w:rPr>
          <w:rFonts w:ascii="仿宋_GB2312" w:eastAsia="仿宋_GB2312" w:hAnsi="Times New Roman" w:hint="eastAsia"/>
          <w:sz w:val="32"/>
          <w:szCs w:val="32"/>
        </w:rPr>
        <w:t>1</w:t>
      </w:r>
      <w:r>
        <w:rPr>
          <w:rFonts w:ascii="仿宋_GB2312" w:eastAsia="仿宋_GB2312" w:hAnsi="Times New Roman" w:hint="eastAsia"/>
          <w:sz w:val="32"/>
          <w:szCs w:val="32"/>
        </w:rPr>
        <w:t>个，培养博士生和硕士生≥</w:t>
      </w:r>
      <w:r>
        <w:rPr>
          <w:rFonts w:ascii="仿宋_GB2312" w:eastAsia="仿宋_GB2312" w:hAnsi="Times New Roman" w:hint="eastAsia"/>
          <w:sz w:val="32"/>
          <w:szCs w:val="32"/>
        </w:rPr>
        <w:t>4</w:t>
      </w:r>
      <w:r>
        <w:rPr>
          <w:rFonts w:ascii="仿宋_GB2312" w:eastAsia="仿宋_GB2312" w:hAnsi="Times New Roman" w:hint="eastAsia"/>
          <w:sz w:val="32"/>
          <w:szCs w:val="32"/>
        </w:rPr>
        <w:t>名。</w:t>
      </w:r>
    </w:p>
    <w:p w:rsidR="005906E8" w:rsidRDefault="00823E8E">
      <w:pPr>
        <w:spacing w:line="560" w:lineRule="exact"/>
        <w:ind w:firstLineChars="200" w:firstLine="640"/>
        <w:rPr>
          <w:rFonts w:ascii="仿宋_GB2312" w:eastAsia="仿宋_GB2312" w:hAnsi="Times New Roman"/>
          <w:sz w:val="32"/>
          <w:szCs w:val="32"/>
        </w:rPr>
      </w:pPr>
      <w:r>
        <w:rPr>
          <w:rFonts w:ascii="楷体_GB2312" w:eastAsia="楷体_GB2312" w:hAnsi="楷体_GB2312" w:cs="楷体_GB2312" w:hint="eastAsia"/>
          <w:sz w:val="32"/>
          <w:szCs w:val="32"/>
        </w:rPr>
        <w:t>方向</w:t>
      </w:r>
      <w:r>
        <w:rPr>
          <w:rFonts w:ascii="楷体_GB2312" w:eastAsia="楷体_GB2312" w:hAnsi="楷体_GB2312" w:cs="楷体_GB2312" w:hint="eastAsia"/>
          <w:sz w:val="32"/>
          <w:szCs w:val="32"/>
        </w:rPr>
        <w:t>2</w:t>
      </w:r>
      <w:r>
        <w:rPr>
          <w:rFonts w:ascii="楷体_GB2312" w:eastAsia="楷体_GB2312" w:hAnsi="楷体_GB2312" w:cs="楷体_GB2312" w:hint="eastAsia"/>
          <w:sz w:val="32"/>
          <w:szCs w:val="32"/>
        </w:rPr>
        <w:t>：水下空化射流环境偏振成像方法研究</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研究内容：</w:t>
      </w:r>
      <w:r>
        <w:rPr>
          <w:rFonts w:ascii="仿宋_GB2312" w:eastAsia="仿宋_GB2312" w:hAnsi="Times New Roman" w:hint="eastAsia"/>
          <w:sz w:val="32"/>
          <w:szCs w:val="32"/>
        </w:rPr>
        <w:t>聚焦水下空化射流作业在极</w:t>
      </w:r>
      <w:r>
        <w:rPr>
          <w:rFonts w:ascii="仿宋_GB2312" w:eastAsia="仿宋_GB2312" w:hAnsi="Times New Roman" w:hint="eastAsia"/>
          <w:sz w:val="32"/>
          <w:szCs w:val="32"/>
        </w:rPr>
        <w:t>端混浊流场中的高清晰视觉感知需求，研究复杂空化混浊水体偏振信息传输与去散射机理、水下严重失真图像色彩复原与高保真重建机制、基于偏振信息的水下三维几何形状重构方法等内容，突破</w:t>
      </w:r>
      <w:proofErr w:type="gramStart"/>
      <w:r>
        <w:rPr>
          <w:rFonts w:ascii="仿宋_GB2312" w:eastAsia="仿宋_GB2312" w:hAnsi="Times New Roman" w:hint="eastAsia"/>
          <w:sz w:val="32"/>
          <w:szCs w:val="32"/>
        </w:rPr>
        <w:t>单视二</w:t>
      </w:r>
      <w:proofErr w:type="gramEnd"/>
      <w:r>
        <w:rPr>
          <w:rFonts w:ascii="仿宋_GB2312" w:eastAsia="仿宋_GB2312" w:hAnsi="Times New Roman" w:hint="eastAsia"/>
          <w:sz w:val="32"/>
          <w:szCs w:val="32"/>
        </w:rPr>
        <w:t>维成像限制，提升空化射流环境中物体的三维形貌恢复能力。</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考核指标：</w:t>
      </w:r>
      <w:r>
        <w:rPr>
          <w:rFonts w:ascii="仿宋_GB2312" w:eastAsia="仿宋_GB2312" w:hAnsi="Times New Roman" w:hint="eastAsia"/>
          <w:sz w:val="32"/>
          <w:szCs w:val="32"/>
        </w:rPr>
        <w:t>水下偏振透浊成像的结构相似度</w:t>
      </w:r>
      <w:r>
        <w:rPr>
          <w:rFonts w:ascii="仿宋_GB2312" w:eastAsia="仿宋_GB2312" w:hAnsi="Times New Roman" w:hint="eastAsia"/>
          <w:sz w:val="32"/>
          <w:szCs w:val="32"/>
        </w:rPr>
        <w:t>SSIM</w:t>
      </w:r>
      <w:r>
        <w:rPr>
          <w:rFonts w:ascii="仿宋_GB2312" w:eastAsia="仿宋_GB2312" w:hAnsi="Times New Roman" w:hint="eastAsia"/>
          <w:sz w:val="32"/>
          <w:szCs w:val="32"/>
        </w:rPr>
        <w:t>提升≥</w:t>
      </w:r>
      <w:r>
        <w:rPr>
          <w:rFonts w:ascii="仿宋_GB2312" w:eastAsia="仿宋_GB2312" w:hAnsi="Times New Roman" w:hint="eastAsia"/>
          <w:sz w:val="32"/>
          <w:szCs w:val="32"/>
        </w:rPr>
        <w:t>0.15</w:t>
      </w:r>
      <w:r>
        <w:rPr>
          <w:rFonts w:ascii="仿宋_GB2312" w:eastAsia="仿宋_GB2312" w:hAnsi="Times New Roman" w:hint="eastAsia"/>
          <w:sz w:val="32"/>
          <w:szCs w:val="32"/>
        </w:rPr>
        <w:t>、综合评价指标</w:t>
      </w:r>
      <w:r>
        <w:rPr>
          <w:rFonts w:ascii="仿宋_GB2312" w:eastAsia="仿宋_GB2312" w:hAnsi="Times New Roman" w:hint="eastAsia"/>
          <w:sz w:val="32"/>
          <w:szCs w:val="32"/>
        </w:rPr>
        <w:t>UIQM</w:t>
      </w:r>
      <w:r>
        <w:rPr>
          <w:rFonts w:ascii="仿宋_GB2312" w:eastAsia="仿宋_GB2312" w:hAnsi="Times New Roman" w:hint="eastAsia"/>
          <w:sz w:val="32"/>
          <w:szCs w:val="32"/>
        </w:rPr>
        <w:t>提升≥</w:t>
      </w:r>
      <w:r>
        <w:rPr>
          <w:rFonts w:ascii="仿宋_GB2312" w:eastAsia="仿宋_GB2312" w:hAnsi="Times New Roman" w:hint="eastAsia"/>
          <w:sz w:val="32"/>
          <w:szCs w:val="32"/>
        </w:rPr>
        <w:t>0.10</w:t>
      </w:r>
      <w:r>
        <w:rPr>
          <w:rFonts w:ascii="仿宋_GB2312" w:eastAsia="仿宋_GB2312" w:hAnsi="Times New Roman" w:hint="eastAsia"/>
          <w:sz w:val="32"/>
          <w:szCs w:val="32"/>
        </w:rPr>
        <w:t>；水下偏振复色的色彩度量</w:t>
      </w:r>
      <w:r>
        <w:rPr>
          <w:rFonts w:ascii="仿宋_GB2312" w:eastAsia="仿宋_GB2312" w:hAnsi="Times New Roman" w:hint="eastAsia"/>
          <w:sz w:val="32"/>
          <w:szCs w:val="32"/>
        </w:rPr>
        <w:t>UICM</w:t>
      </w:r>
      <w:r>
        <w:rPr>
          <w:rFonts w:ascii="仿宋_GB2312" w:eastAsia="仿宋_GB2312" w:hAnsi="Times New Roman" w:hint="eastAsia"/>
          <w:sz w:val="32"/>
          <w:szCs w:val="32"/>
        </w:rPr>
        <w:t>提升≥</w:t>
      </w:r>
      <w:r>
        <w:rPr>
          <w:rFonts w:ascii="仿宋_GB2312" w:eastAsia="仿宋_GB2312" w:hAnsi="Times New Roman" w:hint="eastAsia"/>
          <w:sz w:val="32"/>
          <w:szCs w:val="32"/>
        </w:rPr>
        <w:t>0.30</w:t>
      </w:r>
      <w:r>
        <w:rPr>
          <w:rFonts w:ascii="仿宋_GB2312" w:eastAsia="仿宋_GB2312" w:hAnsi="Times New Roman" w:hint="eastAsia"/>
          <w:sz w:val="32"/>
          <w:szCs w:val="32"/>
        </w:rPr>
        <w:t>、色彩</w:t>
      </w:r>
      <w:proofErr w:type="gramStart"/>
      <w:r>
        <w:rPr>
          <w:rFonts w:ascii="仿宋_GB2312" w:eastAsia="仿宋_GB2312" w:hAnsi="Times New Roman" w:hint="eastAsia"/>
          <w:sz w:val="32"/>
          <w:szCs w:val="32"/>
        </w:rPr>
        <w:t>熵</w:t>
      </w:r>
      <w:proofErr w:type="gramEnd"/>
      <w:r>
        <w:rPr>
          <w:rFonts w:ascii="仿宋_GB2312" w:eastAsia="仿宋_GB2312" w:hAnsi="Times New Roman" w:hint="eastAsia"/>
          <w:sz w:val="32"/>
          <w:szCs w:val="32"/>
        </w:rPr>
        <w:t>提升≥</w:t>
      </w:r>
      <w:r>
        <w:rPr>
          <w:rFonts w:ascii="仿宋_GB2312" w:eastAsia="仿宋_GB2312" w:hAnsi="Times New Roman" w:hint="eastAsia"/>
          <w:sz w:val="32"/>
          <w:szCs w:val="32"/>
        </w:rPr>
        <w:t>0.80</w:t>
      </w:r>
      <w:r>
        <w:rPr>
          <w:rFonts w:ascii="仿宋_GB2312" w:eastAsia="仿宋_GB2312" w:hAnsi="Times New Roman" w:hint="eastAsia"/>
          <w:sz w:val="32"/>
          <w:szCs w:val="32"/>
        </w:rPr>
        <w:t>；偏振呈形表面法向量平均角度误差</w:t>
      </w:r>
      <w:r>
        <w:rPr>
          <w:rFonts w:ascii="仿宋_GB2312" w:eastAsia="仿宋_GB2312" w:hAnsi="Times New Roman" w:hint="eastAsia"/>
          <w:sz w:val="32"/>
          <w:szCs w:val="32"/>
        </w:rPr>
        <w:t>MAE</w:t>
      </w:r>
      <w:r>
        <w:rPr>
          <w:rFonts w:ascii="仿宋_GB2312" w:eastAsia="仿宋_GB2312" w:hAnsi="Times New Roman" w:hint="eastAsia"/>
          <w:sz w:val="32"/>
          <w:szCs w:val="32"/>
        </w:rPr>
        <w:t>≤</w:t>
      </w:r>
      <w:r>
        <w:rPr>
          <w:rFonts w:ascii="仿宋_GB2312" w:eastAsia="仿宋_GB2312" w:hAnsi="Times New Roman" w:hint="eastAsia"/>
          <w:sz w:val="32"/>
          <w:szCs w:val="32"/>
        </w:rPr>
        <w:t>18</w:t>
      </w:r>
      <w:r>
        <w:rPr>
          <w:rFonts w:ascii="仿宋_GB2312" w:eastAsia="仿宋_GB2312" w:hAnsi="Times New Roman" w:hint="eastAsia"/>
          <w:sz w:val="32"/>
          <w:szCs w:val="32"/>
        </w:rPr>
        <w:t>°</w:t>
      </w:r>
      <w:r>
        <w:rPr>
          <w:rFonts w:ascii="仿宋_GB2312" w:eastAsia="仿宋_GB2312" w:hAnsi="Times New Roman" w:hint="eastAsia"/>
          <w:sz w:val="32"/>
          <w:szCs w:val="32"/>
        </w:rPr>
        <w:t>,</w:t>
      </w:r>
      <w:r>
        <w:rPr>
          <w:rFonts w:ascii="仿宋_GB2312" w:eastAsia="仿宋_GB2312" w:hAnsi="Times New Roman" w:hint="eastAsia"/>
          <w:sz w:val="32"/>
          <w:szCs w:val="32"/>
        </w:rPr>
        <w:t>典型示范应用场景≥</w:t>
      </w:r>
      <w:r>
        <w:rPr>
          <w:rFonts w:ascii="仿宋_GB2312" w:eastAsia="仿宋_GB2312" w:hAnsi="Times New Roman" w:hint="eastAsia"/>
          <w:sz w:val="32"/>
          <w:szCs w:val="32"/>
        </w:rPr>
        <w:t>2</w:t>
      </w:r>
      <w:r>
        <w:rPr>
          <w:rFonts w:ascii="仿宋_GB2312" w:eastAsia="仿宋_GB2312" w:hAnsi="Times New Roman" w:hint="eastAsia"/>
          <w:sz w:val="32"/>
          <w:szCs w:val="32"/>
        </w:rPr>
        <w:t>个；发表高水平论文≥</w:t>
      </w:r>
      <w:r>
        <w:rPr>
          <w:rFonts w:ascii="仿宋_GB2312" w:eastAsia="仿宋_GB2312" w:hAnsi="Times New Roman" w:hint="eastAsia"/>
          <w:sz w:val="32"/>
          <w:szCs w:val="32"/>
        </w:rPr>
        <w:t>3</w:t>
      </w:r>
      <w:r>
        <w:rPr>
          <w:rFonts w:ascii="仿宋_GB2312" w:eastAsia="仿宋_GB2312" w:hAnsi="Times New Roman" w:hint="eastAsia"/>
          <w:sz w:val="32"/>
          <w:szCs w:val="32"/>
        </w:rPr>
        <w:t>篇，申请发明专利≥</w:t>
      </w:r>
      <w:r>
        <w:rPr>
          <w:rFonts w:ascii="仿宋_GB2312" w:eastAsia="仿宋_GB2312" w:hAnsi="Times New Roman" w:hint="eastAsia"/>
          <w:sz w:val="32"/>
          <w:szCs w:val="32"/>
        </w:rPr>
        <w:t>3</w:t>
      </w:r>
      <w:r>
        <w:rPr>
          <w:rFonts w:ascii="仿宋_GB2312" w:eastAsia="仿宋_GB2312" w:hAnsi="Times New Roman" w:hint="eastAsia"/>
          <w:sz w:val="32"/>
          <w:szCs w:val="32"/>
        </w:rPr>
        <w:t>件，</w:t>
      </w:r>
      <w:r>
        <w:rPr>
          <w:rFonts w:ascii="仿宋_GB2312" w:eastAsia="仿宋_GB2312" w:hAnsi="Times New Roman" w:hint="eastAsia"/>
          <w:sz w:val="32"/>
          <w:szCs w:val="32"/>
        </w:rPr>
        <w:t>培养研究生≥</w:t>
      </w:r>
      <w:r>
        <w:rPr>
          <w:rFonts w:ascii="仿宋_GB2312" w:eastAsia="仿宋_GB2312" w:hAnsi="Times New Roman" w:hint="eastAsia"/>
          <w:sz w:val="32"/>
          <w:szCs w:val="32"/>
        </w:rPr>
        <w:t>3</w:t>
      </w:r>
      <w:r>
        <w:rPr>
          <w:rFonts w:ascii="仿宋_GB2312" w:eastAsia="仿宋_GB2312" w:hAnsi="Times New Roman" w:hint="eastAsia"/>
          <w:sz w:val="32"/>
          <w:szCs w:val="32"/>
        </w:rPr>
        <w:t>名。</w:t>
      </w:r>
    </w:p>
    <w:p w:rsidR="005906E8" w:rsidRDefault="00823E8E">
      <w:pPr>
        <w:spacing w:line="560" w:lineRule="exact"/>
        <w:ind w:firstLineChars="200" w:firstLine="640"/>
        <w:rPr>
          <w:rFonts w:ascii="仿宋_GB2312" w:eastAsia="仿宋_GB2312" w:hAnsi="Times New Roman"/>
          <w:sz w:val="32"/>
          <w:szCs w:val="32"/>
        </w:rPr>
      </w:pPr>
      <w:r>
        <w:rPr>
          <w:rFonts w:ascii="楷体_GB2312" w:eastAsia="楷体_GB2312" w:hAnsi="楷体_GB2312" w:cs="楷体_GB2312" w:hint="eastAsia"/>
          <w:sz w:val="32"/>
          <w:szCs w:val="32"/>
        </w:rPr>
        <w:t>方向</w:t>
      </w:r>
      <w:r>
        <w:rPr>
          <w:rFonts w:ascii="楷体_GB2312" w:eastAsia="楷体_GB2312" w:hAnsi="楷体_GB2312" w:cs="楷体_GB2312" w:hint="eastAsia"/>
          <w:sz w:val="32"/>
          <w:szCs w:val="32"/>
        </w:rPr>
        <w:t>3</w:t>
      </w:r>
      <w:r>
        <w:rPr>
          <w:rFonts w:ascii="楷体_GB2312" w:eastAsia="楷体_GB2312" w:hAnsi="楷体_GB2312" w:cs="楷体_GB2312" w:hint="eastAsia"/>
          <w:sz w:val="32"/>
          <w:szCs w:val="32"/>
        </w:rPr>
        <w:t>：复杂环境无人机无漂移智能定位理论方法与关键技术研究</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研究内容：</w:t>
      </w:r>
      <w:r>
        <w:rPr>
          <w:rFonts w:ascii="仿宋_GB2312" w:eastAsia="仿宋_GB2312" w:hAnsi="Times New Roman" w:hint="eastAsia"/>
          <w:sz w:val="32"/>
          <w:szCs w:val="32"/>
        </w:rPr>
        <w:t>聚焦</w:t>
      </w:r>
      <w:proofErr w:type="gramStart"/>
      <w:r>
        <w:rPr>
          <w:rFonts w:ascii="仿宋_GB2312" w:eastAsia="仿宋_GB2312" w:hAnsi="Times New Roman" w:hint="eastAsia"/>
          <w:sz w:val="32"/>
          <w:szCs w:val="32"/>
        </w:rPr>
        <w:t>低空经济</w:t>
      </w:r>
      <w:proofErr w:type="gramEnd"/>
      <w:r>
        <w:rPr>
          <w:rFonts w:ascii="仿宋_GB2312" w:eastAsia="仿宋_GB2312" w:hAnsi="Times New Roman" w:hint="eastAsia"/>
          <w:sz w:val="32"/>
          <w:szCs w:val="32"/>
        </w:rPr>
        <w:t>中的无人机群高精度导航和管控需求，针对城区、峡谷、地下空间等复杂环境，特别是卫星</w:t>
      </w:r>
      <w:proofErr w:type="gramStart"/>
      <w:r>
        <w:rPr>
          <w:rFonts w:ascii="仿宋_GB2312" w:eastAsia="仿宋_GB2312" w:hAnsi="Times New Roman" w:hint="eastAsia"/>
          <w:sz w:val="32"/>
          <w:szCs w:val="32"/>
        </w:rPr>
        <w:t>不</w:t>
      </w:r>
      <w:proofErr w:type="gramEnd"/>
      <w:r>
        <w:rPr>
          <w:rFonts w:ascii="仿宋_GB2312" w:eastAsia="仿宋_GB2312" w:hAnsi="Times New Roman" w:hint="eastAsia"/>
          <w:sz w:val="32"/>
          <w:szCs w:val="32"/>
        </w:rPr>
        <w:t>可用条件下的无人机连续定位问题，研究无人机无漂移自主定位方法、复杂环境多源感知高精度定位技术、定位优化及可信度评估验证</w:t>
      </w:r>
      <w:r>
        <w:rPr>
          <w:rFonts w:ascii="仿宋_GB2312" w:eastAsia="仿宋_GB2312" w:hAnsi="Times New Roman" w:hint="eastAsia"/>
          <w:sz w:val="32"/>
          <w:szCs w:val="32"/>
        </w:rPr>
        <w:lastRenderedPageBreak/>
        <w:t>等内容，提升无人机群的高精度定位导航和管控水平。</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考核指标：</w:t>
      </w:r>
      <w:r>
        <w:rPr>
          <w:rFonts w:ascii="仿宋_GB2312" w:eastAsia="仿宋_GB2312" w:hAnsi="Times New Roman" w:hint="eastAsia"/>
          <w:sz w:val="32"/>
          <w:szCs w:val="32"/>
        </w:rPr>
        <w:t>研制先验场景地图约束下的无人机无漂移定位系统</w:t>
      </w:r>
      <w:r>
        <w:rPr>
          <w:rFonts w:ascii="仿宋_GB2312" w:eastAsia="仿宋_GB2312" w:hAnsi="Times New Roman" w:hint="eastAsia"/>
          <w:sz w:val="32"/>
          <w:szCs w:val="32"/>
        </w:rPr>
        <w:t>1</w:t>
      </w:r>
      <w:r>
        <w:rPr>
          <w:rFonts w:ascii="仿宋_GB2312" w:eastAsia="仿宋_GB2312" w:hAnsi="Times New Roman" w:hint="eastAsia"/>
          <w:sz w:val="32"/>
          <w:szCs w:val="32"/>
        </w:rPr>
        <w:t>套，实现卫星</w:t>
      </w:r>
      <w:proofErr w:type="gramStart"/>
      <w:r>
        <w:rPr>
          <w:rFonts w:ascii="仿宋_GB2312" w:eastAsia="仿宋_GB2312" w:hAnsi="Times New Roman" w:hint="eastAsia"/>
          <w:sz w:val="32"/>
          <w:szCs w:val="32"/>
        </w:rPr>
        <w:t>不</w:t>
      </w:r>
      <w:proofErr w:type="gramEnd"/>
      <w:r>
        <w:rPr>
          <w:rFonts w:ascii="仿宋_GB2312" w:eastAsia="仿宋_GB2312" w:hAnsi="Times New Roman" w:hint="eastAsia"/>
          <w:sz w:val="32"/>
          <w:szCs w:val="32"/>
        </w:rPr>
        <w:t>可用条件下的定位精度</w:t>
      </w:r>
      <w:r>
        <w:rPr>
          <w:rFonts w:ascii="仿宋_GB2312" w:eastAsia="仿宋_GB2312" w:hAnsi="Times New Roman" w:hint="eastAsia"/>
          <w:sz w:val="32"/>
          <w:szCs w:val="32"/>
        </w:rPr>
        <w:t>&lt;1</w:t>
      </w:r>
      <w:r>
        <w:rPr>
          <w:rFonts w:ascii="仿宋_GB2312" w:eastAsia="仿宋_GB2312" w:hAnsi="Times New Roman" w:hint="eastAsia"/>
          <w:sz w:val="32"/>
          <w:szCs w:val="32"/>
        </w:rPr>
        <w:t>米，并在≥</w:t>
      </w:r>
      <w:r>
        <w:rPr>
          <w:rFonts w:ascii="仿宋_GB2312" w:eastAsia="仿宋_GB2312" w:hAnsi="Times New Roman" w:hint="eastAsia"/>
          <w:sz w:val="32"/>
          <w:szCs w:val="32"/>
        </w:rPr>
        <w:t>2</w:t>
      </w:r>
      <w:r>
        <w:rPr>
          <w:rFonts w:ascii="仿宋_GB2312" w:eastAsia="仿宋_GB2312" w:hAnsi="Times New Roman" w:hint="eastAsia"/>
          <w:sz w:val="32"/>
          <w:szCs w:val="32"/>
        </w:rPr>
        <w:t>个典型应用场景中进行应用示范，发表高水平论文≥</w:t>
      </w:r>
      <w:r>
        <w:rPr>
          <w:rFonts w:ascii="仿宋_GB2312" w:eastAsia="仿宋_GB2312" w:hAnsi="Times New Roman" w:hint="eastAsia"/>
          <w:sz w:val="32"/>
          <w:szCs w:val="32"/>
        </w:rPr>
        <w:t>3</w:t>
      </w:r>
      <w:r>
        <w:rPr>
          <w:rFonts w:ascii="仿宋_GB2312" w:eastAsia="仿宋_GB2312" w:hAnsi="Times New Roman" w:hint="eastAsia"/>
          <w:sz w:val="32"/>
          <w:szCs w:val="32"/>
        </w:rPr>
        <w:t>篇，申</w:t>
      </w:r>
      <w:r>
        <w:rPr>
          <w:rFonts w:ascii="仿宋_GB2312" w:eastAsia="仿宋_GB2312" w:hAnsi="Times New Roman" w:hint="eastAsia"/>
          <w:sz w:val="32"/>
          <w:szCs w:val="32"/>
        </w:rPr>
        <w:t>请发明专利≥</w:t>
      </w:r>
      <w:r>
        <w:rPr>
          <w:rFonts w:ascii="仿宋_GB2312" w:eastAsia="仿宋_GB2312" w:hAnsi="Times New Roman" w:hint="eastAsia"/>
          <w:sz w:val="32"/>
          <w:szCs w:val="32"/>
        </w:rPr>
        <w:t>3</w:t>
      </w:r>
      <w:r>
        <w:rPr>
          <w:rFonts w:ascii="仿宋_GB2312" w:eastAsia="仿宋_GB2312" w:hAnsi="Times New Roman" w:hint="eastAsia"/>
          <w:sz w:val="32"/>
          <w:szCs w:val="32"/>
        </w:rPr>
        <w:t>项，培养省部级以上创新团队</w:t>
      </w:r>
      <w:r>
        <w:rPr>
          <w:rFonts w:ascii="仿宋_GB2312" w:eastAsia="仿宋_GB2312" w:hAnsi="Times New Roman" w:hint="eastAsia"/>
          <w:sz w:val="32"/>
          <w:szCs w:val="32"/>
        </w:rPr>
        <w:t>1</w:t>
      </w:r>
      <w:r>
        <w:rPr>
          <w:rFonts w:ascii="仿宋_GB2312" w:eastAsia="仿宋_GB2312" w:hAnsi="Times New Roman" w:hint="eastAsia"/>
          <w:sz w:val="32"/>
          <w:szCs w:val="32"/>
        </w:rPr>
        <w:t>个、博士生和硕士生≥</w:t>
      </w:r>
      <w:r>
        <w:rPr>
          <w:rFonts w:ascii="仿宋_GB2312" w:eastAsia="仿宋_GB2312" w:hAnsi="Times New Roman" w:hint="eastAsia"/>
          <w:sz w:val="32"/>
          <w:szCs w:val="32"/>
        </w:rPr>
        <w:t>4</w:t>
      </w:r>
      <w:r>
        <w:rPr>
          <w:rFonts w:ascii="仿宋_GB2312" w:eastAsia="仿宋_GB2312" w:hAnsi="Times New Roman" w:hint="eastAsia"/>
          <w:sz w:val="32"/>
          <w:szCs w:val="32"/>
        </w:rPr>
        <w:t>名。</w:t>
      </w:r>
    </w:p>
    <w:p w:rsidR="005906E8" w:rsidRDefault="00823E8E">
      <w:pPr>
        <w:spacing w:line="560" w:lineRule="exact"/>
        <w:ind w:firstLineChars="200" w:firstLine="640"/>
        <w:rPr>
          <w:rFonts w:ascii="仿宋_GB2312" w:eastAsia="仿宋_GB2312" w:hAnsi="Times New Roman"/>
          <w:sz w:val="32"/>
          <w:szCs w:val="32"/>
        </w:rPr>
      </w:pPr>
      <w:r>
        <w:rPr>
          <w:rFonts w:ascii="楷体_GB2312" w:eastAsia="楷体_GB2312" w:hAnsi="楷体_GB2312" w:cs="楷体_GB2312" w:hint="eastAsia"/>
          <w:sz w:val="32"/>
          <w:szCs w:val="32"/>
        </w:rPr>
        <w:t>方向</w:t>
      </w:r>
      <w:r>
        <w:rPr>
          <w:rFonts w:ascii="楷体_GB2312" w:eastAsia="楷体_GB2312" w:hAnsi="楷体_GB2312" w:cs="楷体_GB2312" w:hint="eastAsia"/>
          <w:sz w:val="32"/>
          <w:szCs w:val="32"/>
        </w:rPr>
        <w:t>4</w:t>
      </w:r>
      <w:r>
        <w:rPr>
          <w:rFonts w:ascii="楷体_GB2312" w:eastAsia="楷体_GB2312" w:hAnsi="楷体_GB2312" w:cs="楷体_GB2312" w:hint="eastAsia"/>
          <w:sz w:val="32"/>
          <w:szCs w:val="32"/>
        </w:rPr>
        <w:t>：面向人机协同的便携式脑电自动检测与判别系统</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研究内容：</w:t>
      </w:r>
      <w:r>
        <w:rPr>
          <w:rFonts w:ascii="仿宋_GB2312" w:eastAsia="仿宋_GB2312" w:hAnsi="Times New Roman" w:hint="eastAsia"/>
          <w:sz w:val="32"/>
          <w:szCs w:val="32"/>
        </w:rPr>
        <w:t>聚焦基于非侵入</w:t>
      </w:r>
      <w:proofErr w:type="gramStart"/>
      <w:r>
        <w:rPr>
          <w:rFonts w:ascii="仿宋_GB2312" w:eastAsia="仿宋_GB2312" w:hAnsi="Times New Roman" w:hint="eastAsia"/>
          <w:sz w:val="32"/>
          <w:szCs w:val="32"/>
        </w:rPr>
        <w:t>式脑机接口</w:t>
      </w:r>
      <w:proofErr w:type="gramEnd"/>
      <w:r>
        <w:rPr>
          <w:rFonts w:ascii="仿宋_GB2312" w:eastAsia="仿宋_GB2312" w:hAnsi="Times New Roman" w:hint="eastAsia"/>
          <w:sz w:val="32"/>
          <w:szCs w:val="32"/>
        </w:rPr>
        <w:t>的人机交互实际需求，针对便携式</w:t>
      </w:r>
      <w:proofErr w:type="gramStart"/>
      <w:r>
        <w:rPr>
          <w:rFonts w:ascii="仿宋_GB2312" w:eastAsia="仿宋_GB2312" w:hAnsi="Times New Roman" w:hint="eastAsia"/>
          <w:sz w:val="32"/>
          <w:szCs w:val="32"/>
        </w:rPr>
        <w:t>脑状态</w:t>
      </w:r>
      <w:proofErr w:type="gramEnd"/>
      <w:r>
        <w:rPr>
          <w:rFonts w:ascii="仿宋_GB2312" w:eastAsia="仿宋_GB2312" w:hAnsi="Times New Roman" w:hint="eastAsia"/>
          <w:sz w:val="32"/>
          <w:szCs w:val="32"/>
        </w:rPr>
        <w:t>自动检测、采集与表征能力不足的问题，研究高稳定性便携式脑电自动采集技术、脑电通用表征与可解释自动判别方法、</w:t>
      </w:r>
      <w:proofErr w:type="gramStart"/>
      <w:r>
        <w:rPr>
          <w:rFonts w:ascii="仿宋_GB2312" w:eastAsia="仿宋_GB2312" w:hAnsi="Times New Roman" w:hint="eastAsia"/>
          <w:sz w:val="32"/>
          <w:szCs w:val="32"/>
        </w:rPr>
        <w:t>脑状态</w:t>
      </w:r>
      <w:proofErr w:type="gramEnd"/>
      <w:r>
        <w:rPr>
          <w:rFonts w:ascii="仿宋_GB2312" w:eastAsia="仿宋_GB2312" w:hAnsi="Times New Roman" w:hint="eastAsia"/>
          <w:sz w:val="32"/>
          <w:szCs w:val="32"/>
        </w:rPr>
        <w:t>与视觉感知融合技术等内容，提升非侵入</w:t>
      </w:r>
      <w:proofErr w:type="gramStart"/>
      <w:r>
        <w:rPr>
          <w:rFonts w:ascii="仿宋_GB2312" w:eastAsia="仿宋_GB2312" w:hAnsi="Times New Roman" w:hint="eastAsia"/>
          <w:sz w:val="32"/>
          <w:szCs w:val="32"/>
        </w:rPr>
        <w:t>式脑机接口</w:t>
      </w:r>
      <w:proofErr w:type="gramEnd"/>
      <w:r>
        <w:rPr>
          <w:rFonts w:ascii="仿宋_GB2312" w:eastAsia="仿宋_GB2312" w:hAnsi="Times New Roman" w:hint="eastAsia"/>
          <w:sz w:val="32"/>
          <w:szCs w:val="32"/>
        </w:rPr>
        <w:t>在人机协同场景下的产业化应用水平。</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考核指标：</w:t>
      </w:r>
      <w:r>
        <w:rPr>
          <w:rFonts w:ascii="仿宋_GB2312" w:eastAsia="仿宋_GB2312" w:hAnsi="Times New Roman" w:hint="eastAsia"/>
          <w:sz w:val="32"/>
          <w:szCs w:val="32"/>
        </w:rPr>
        <w:t>研制便携式脑电采集装置及</w:t>
      </w:r>
      <w:proofErr w:type="gramStart"/>
      <w:r>
        <w:rPr>
          <w:rFonts w:ascii="仿宋_GB2312" w:eastAsia="仿宋_GB2312" w:hAnsi="Times New Roman" w:hint="eastAsia"/>
          <w:sz w:val="32"/>
          <w:szCs w:val="32"/>
        </w:rPr>
        <w:t>脑状态</w:t>
      </w:r>
      <w:proofErr w:type="gramEnd"/>
      <w:r>
        <w:rPr>
          <w:rFonts w:ascii="仿宋_GB2312" w:eastAsia="仿宋_GB2312" w:hAnsi="Times New Roman" w:hint="eastAsia"/>
          <w:sz w:val="32"/>
          <w:szCs w:val="32"/>
        </w:rPr>
        <w:t>视觉感知融合系统各</w:t>
      </w:r>
      <w:r>
        <w:rPr>
          <w:rFonts w:ascii="仿宋_GB2312" w:eastAsia="仿宋_GB2312" w:hAnsi="Times New Roman" w:hint="eastAsia"/>
          <w:sz w:val="32"/>
          <w:szCs w:val="32"/>
        </w:rPr>
        <w:t>1</w:t>
      </w:r>
      <w:r>
        <w:rPr>
          <w:rFonts w:ascii="仿宋_GB2312" w:eastAsia="仿宋_GB2312" w:hAnsi="Times New Roman" w:hint="eastAsia"/>
          <w:sz w:val="32"/>
          <w:szCs w:val="32"/>
        </w:rPr>
        <w:t>套，其</w:t>
      </w:r>
      <w:proofErr w:type="gramStart"/>
      <w:r>
        <w:rPr>
          <w:rFonts w:ascii="仿宋_GB2312" w:eastAsia="仿宋_GB2312" w:hAnsi="Times New Roman" w:hint="eastAsia"/>
          <w:sz w:val="32"/>
          <w:szCs w:val="32"/>
        </w:rPr>
        <w:t>中脑电</w:t>
      </w:r>
      <w:proofErr w:type="gramEnd"/>
      <w:r>
        <w:rPr>
          <w:rFonts w:ascii="仿宋_GB2312" w:eastAsia="仿宋_GB2312" w:hAnsi="Times New Roman" w:hint="eastAsia"/>
          <w:sz w:val="32"/>
          <w:szCs w:val="32"/>
        </w:rPr>
        <w:t>采集通道数量≥</w:t>
      </w:r>
      <w:r>
        <w:rPr>
          <w:rFonts w:ascii="仿宋_GB2312" w:eastAsia="仿宋_GB2312" w:hAnsi="Times New Roman" w:hint="eastAsia"/>
          <w:sz w:val="32"/>
          <w:szCs w:val="32"/>
        </w:rPr>
        <w:t>10</w:t>
      </w:r>
      <w:r>
        <w:rPr>
          <w:rFonts w:ascii="仿宋_GB2312" w:eastAsia="仿宋_GB2312" w:hAnsi="Times New Roman" w:hint="eastAsia"/>
          <w:sz w:val="32"/>
          <w:szCs w:val="32"/>
        </w:rPr>
        <w:t>个，共模抑制比≥</w:t>
      </w:r>
      <w:r>
        <w:rPr>
          <w:rFonts w:ascii="仿宋_GB2312" w:eastAsia="仿宋_GB2312" w:hAnsi="Times New Roman" w:hint="eastAsia"/>
          <w:sz w:val="32"/>
          <w:szCs w:val="32"/>
        </w:rPr>
        <w:t>120dB</w:t>
      </w:r>
      <w:r>
        <w:rPr>
          <w:rFonts w:ascii="仿宋_GB2312" w:eastAsia="仿宋_GB2312" w:hAnsi="Times New Roman" w:hint="eastAsia"/>
          <w:sz w:val="32"/>
          <w:szCs w:val="32"/>
        </w:rPr>
        <w:t>，外界噪声抑制能力≥</w:t>
      </w:r>
      <w:r>
        <w:rPr>
          <w:rFonts w:ascii="仿宋_GB2312" w:eastAsia="仿宋_GB2312" w:hAnsi="Times New Roman" w:hint="eastAsia"/>
          <w:sz w:val="32"/>
          <w:szCs w:val="32"/>
        </w:rPr>
        <w:t>10dB</w:t>
      </w:r>
      <w:r>
        <w:rPr>
          <w:rFonts w:ascii="仿宋_GB2312" w:eastAsia="仿宋_GB2312" w:hAnsi="Times New Roman" w:hint="eastAsia"/>
          <w:sz w:val="32"/>
          <w:szCs w:val="32"/>
        </w:rPr>
        <w:t>，采样率≥</w:t>
      </w:r>
      <w:r>
        <w:rPr>
          <w:rFonts w:ascii="仿宋_GB2312" w:eastAsia="仿宋_GB2312" w:hAnsi="Times New Roman" w:hint="eastAsia"/>
          <w:sz w:val="32"/>
          <w:szCs w:val="32"/>
        </w:rPr>
        <w:t>1000Hz</w:t>
      </w:r>
      <w:r>
        <w:rPr>
          <w:rFonts w:ascii="仿宋_GB2312" w:eastAsia="仿宋_GB2312" w:hAnsi="Times New Roman" w:hint="eastAsia"/>
          <w:sz w:val="32"/>
          <w:szCs w:val="32"/>
        </w:rPr>
        <w:t>，视觉与机械臂空间坐标定位精度≤</w:t>
      </w:r>
      <w:r>
        <w:rPr>
          <w:rFonts w:ascii="仿宋_GB2312" w:eastAsia="仿宋_GB2312" w:hAnsi="Times New Roman" w:hint="eastAsia"/>
          <w:sz w:val="32"/>
          <w:szCs w:val="32"/>
        </w:rPr>
        <w:t>3mm</w:t>
      </w:r>
      <w:r>
        <w:rPr>
          <w:rFonts w:ascii="仿宋_GB2312" w:eastAsia="仿宋_GB2312" w:hAnsi="Times New Roman" w:hint="eastAsia"/>
          <w:sz w:val="32"/>
          <w:szCs w:val="32"/>
        </w:rPr>
        <w:t>，人机协同任务中脑控机械臂判别准确率≥</w:t>
      </w:r>
      <w:r>
        <w:rPr>
          <w:rFonts w:ascii="仿宋_GB2312" w:eastAsia="仿宋_GB2312" w:hAnsi="Times New Roman" w:hint="eastAsia"/>
          <w:sz w:val="32"/>
          <w:szCs w:val="32"/>
        </w:rPr>
        <w:t>90%</w:t>
      </w:r>
      <w:r>
        <w:rPr>
          <w:rFonts w:ascii="仿宋_GB2312" w:eastAsia="仿宋_GB2312" w:hAnsi="Times New Roman" w:hint="eastAsia"/>
          <w:sz w:val="32"/>
          <w:szCs w:val="32"/>
        </w:rPr>
        <w:t>。发表高水平论文≥</w:t>
      </w:r>
      <w:r>
        <w:rPr>
          <w:rFonts w:ascii="仿宋_GB2312" w:eastAsia="仿宋_GB2312" w:hAnsi="Times New Roman" w:hint="eastAsia"/>
          <w:sz w:val="32"/>
          <w:szCs w:val="32"/>
        </w:rPr>
        <w:t>3</w:t>
      </w:r>
      <w:r>
        <w:rPr>
          <w:rFonts w:ascii="仿宋_GB2312" w:eastAsia="仿宋_GB2312" w:hAnsi="Times New Roman" w:hint="eastAsia"/>
          <w:sz w:val="32"/>
          <w:szCs w:val="32"/>
        </w:rPr>
        <w:t>篇，申请发明专利≥</w:t>
      </w:r>
      <w:r>
        <w:rPr>
          <w:rFonts w:ascii="仿宋_GB2312" w:eastAsia="仿宋_GB2312" w:hAnsi="Times New Roman" w:hint="eastAsia"/>
          <w:sz w:val="32"/>
          <w:szCs w:val="32"/>
        </w:rPr>
        <w:t>3</w:t>
      </w:r>
      <w:r>
        <w:rPr>
          <w:rFonts w:ascii="仿宋_GB2312" w:eastAsia="仿宋_GB2312" w:hAnsi="Times New Roman" w:hint="eastAsia"/>
          <w:sz w:val="32"/>
          <w:szCs w:val="32"/>
        </w:rPr>
        <w:t>项，培养博士生和硕士生≥</w:t>
      </w:r>
      <w:r>
        <w:rPr>
          <w:rFonts w:ascii="仿宋_GB2312" w:eastAsia="仿宋_GB2312" w:hAnsi="Times New Roman" w:hint="eastAsia"/>
          <w:sz w:val="32"/>
          <w:szCs w:val="32"/>
        </w:rPr>
        <w:t>4</w:t>
      </w:r>
      <w:r>
        <w:rPr>
          <w:rFonts w:ascii="仿宋_GB2312" w:eastAsia="仿宋_GB2312" w:hAnsi="Times New Roman" w:hint="eastAsia"/>
          <w:sz w:val="32"/>
          <w:szCs w:val="32"/>
        </w:rPr>
        <w:t>名。</w:t>
      </w:r>
    </w:p>
    <w:p w:rsidR="005906E8" w:rsidRDefault="00823E8E">
      <w:pPr>
        <w:spacing w:line="560" w:lineRule="exact"/>
        <w:ind w:firstLineChars="200" w:firstLine="640"/>
        <w:rPr>
          <w:rFonts w:ascii="仿宋_GB2312" w:eastAsia="仿宋_GB2312" w:hAnsi="Times New Roman"/>
          <w:sz w:val="32"/>
          <w:szCs w:val="32"/>
        </w:rPr>
      </w:pPr>
      <w:r>
        <w:rPr>
          <w:rFonts w:ascii="楷体_GB2312" w:eastAsia="楷体_GB2312" w:hAnsi="楷体_GB2312" w:cs="楷体_GB2312" w:hint="eastAsia"/>
          <w:sz w:val="32"/>
          <w:szCs w:val="32"/>
        </w:rPr>
        <w:t>方向</w:t>
      </w:r>
      <w:r>
        <w:rPr>
          <w:rFonts w:ascii="楷体_GB2312" w:eastAsia="楷体_GB2312" w:hAnsi="楷体_GB2312" w:cs="楷体_GB2312" w:hint="eastAsia"/>
          <w:sz w:val="32"/>
          <w:szCs w:val="32"/>
        </w:rPr>
        <w:t>5</w:t>
      </w:r>
      <w:r>
        <w:rPr>
          <w:rFonts w:ascii="楷体_GB2312" w:eastAsia="楷体_GB2312" w:hAnsi="楷体_GB2312" w:cs="楷体_GB2312" w:hint="eastAsia"/>
          <w:sz w:val="32"/>
          <w:szCs w:val="32"/>
        </w:rPr>
        <w:t>：</w:t>
      </w:r>
      <w:proofErr w:type="gramStart"/>
      <w:r>
        <w:rPr>
          <w:rFonts w:ascii="楷体_GB2312" w:eastAsia="楷体_GB2312" w:hAnsi="楷体_GB2312" w:cs="楷体_GB2312" w:hint="eastAsia"/>
          <w:sz w:val="32"/>
          <w:szCs w:val="32"/>
        </w:rPr>
        <w:t>铜碘团簇</w:t>
      </w:r>
      <w:proofErr w:type="gramEnd"/>
      <w:r>
        <w:rPr>
          <w:rFonts w:ascii="楷体_GB2312" w:eastAsia="楷体_GB2312" w:hAnsi="楷体_GB2312" w:cs="楷体_GB2312" w:hint="eastAsia"/>
          <w:sz w:val="32"/>
          <w:szCs w:val="32"/>
        </w:rPr>
        <w:t>-</w:t>
      </w:r>
      <w:r>
        <w:rPr>
          <w:rFonts w:ascii="楷体_GB2312" w:eastAsia="楷体_GB2312" w:hAnsi="楷体_GB2312" w:cs="楷体_GB2312" w:hint="eastAsia"/>
          <w:sz w:val="32"/>
          <w:szCs w:val="32"/>
        </w:rPr>
        <w:t>高分子柔性复合材料的合成及海水放射性污染物检测研究</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研究内容：</w:t>
      </w:r>
      <w:r>
        <w:rPr>
          <w:rFonts w:ascii="仿宋_GB2312" w:eastAsia="仿宋_GB2312" w:hAnsi="Times New Roman" w:hint="eastAsia"/>
          <w:sz w:val="32"/>
          <w:szCs w:val="32"/>
        </w:rPr>
        <w:t>围绕深海工况下轻便高性能海洋核辐射探测器的研制需求，研究利用结构设计调控获得综合性能优异</w:t>
      </w:r>
      <w:proofErr w:type="gramStart"/>
      <w:r>
        <w:rPr>
          <w:rFonts w:ascii="仿宋_GB2312" w:eastAsia="仿宋_GB2312" w:hAnsi="Times New Roman" w:hint="eastAsia"/>
          <w:sz w:val="32"/>
          <w:szCs w:val="32"/>
        </w:rPr>
        <w:t>的铜碘团簇</w:t>
      </w:r>
      <w:proofErr w:type="gramEnd"/>
      <w:r>
        <w:rPr>
          <w:rFonts w:ascii="仿宋_GB2312" w:eastAsia="仿宋_GB2312" w:hAnsi="Times New Roman" w:hint="eastAsia"/>
          <w:sz w:val="32"/>
          <w:szCs w:val="32"/>
        </w:rPr>
        <w:lastRenderedPageBreak/>
        <w:t>闪烁体的方法、高灵敏高分辨闪烁膜的</w:t>
      </w:r>
      <w:proofErr w:type="gramStart"/>
      <w:r>
        <w:rPr>
          <w:rFonts w:ascii="仿宋_GB2312" w:eastAsia="仿宋_GB2312" w:hAnsi="Times New Roman" w:hint="eastAsia"/>
          <w:sz w:val="32"/>
          <w:szCs w:val="32"/>
        </w:rPr>
        <w:t>优化铜碘团簇</w:t>
      </w:r>
      <w:proofErr w:type="gramEnd"/>
      <w:r>
        <w:rPr>
          <w:rFonts w:ascii="仿宋_GB2312" w:eastAsia="仿宋_GB2312" w:hAnsi="Times New Roman" w:hint="eastAsia"/>
          <w:sz w:val="32"/>
          <w:szCs w:val="32"/>
        </w:rPr>
        <w:t>-</w:t>
      </w:r>
      <w:r>
        <w:rPr>
          <w:rFonts w:ascii="仿宋_GB2312" w:eastAsia="仿宋_GB2312" w:hAnsi="Times New Roman" w:hint="eastAsia"/>
          <w:sz w:val="32"/>
          <w:szCs w:val="32"/>
        </w:rPr>
        <w:t>高分子柔性复合闪烁材料成膜工艺、高灵敏</w:t>
      </w:r>
      <w:r>
        <w:rPr>
          <w:rFonts w:ascii="仿宋_GB2312" w:eastAsia="仿宋_GB2312" w:hAnsi="Times New Roman" w:hint="eastAsia"/>
          <w:sz w:val="32"/>
          <w:szCs w:val="32"/>
        </w:rPr>
        <w:t>X</w:t>
      </w:r>
      <w:r>
        <w:rPr>
          <w:rFonts w:ascii="仿宋_GB2312" w:eastAsia="仿宋_GB2312" w:hAnsi="Times New Roman" w:hint="eastAsia"/>
          <w:sz w:val="32"/>
          <w:szCs w:val="32"/>
        </w:rPr>
        <w:t>射线</w:t>
      </w:r>
      <w:proofErr w:type="gramStart"/>
      <w:r>
        <w:rPr>
          <w:rFonts w:ascii="仿宋_GB2312" w:eastAsia="仿宋_GB2312" w:hAnsi="Times New Roman" w:hint="eastAsia"/>
          <w:sz w:val="32"/>
          <w:szCs w:val="32"/>
        </w:rPr>
        <w:t>响应铜碘团簇</w:t>
      </w:r>
      <w:proofErr w:type="gramEnd"/>
      <w:r>
        <w:rPr>
          <w:rFonts w:ascii="仿宋_GB2312" w:eastAsia="仿宋_GB2312" w:hAnsi="Times New Roman" w:hint="eastAsia"/>
          <w:sz w:val="32"/>
          <w:szCs w:val="32"/>
        </w:rPr>
        <w:t>-</w:t>
      </w:r>
      <w:r>
        <w:rPr>
          <w:rFonts w:ascii="仿宋_GB2312" w:eastAsia="仿宋_GB2312" w:hAnsi="Times New Roman" w:hint="eastAsia"/>
          <w:sz w:val="32"/>
          <w:szCs w:val="32"/>
        </w:rPr>
        <w:t>高分子柔性复合闪烁材料的</w:t>
      </w:r>
      <w:r>
        <w:rPr>
          <w:rFonts w:ascii="仿宋_GB2312" w:eastAsia="仿宋_GB2312" w:hAnsi="Times New Roman" w:hint="eastAsia"/>
          <w:sz w:val="32"/>
          <w:szCs w:val="32"/>
        </w:rPr>
        <w:t>有效构筑方法等内容，提升基于团簇</w:t>
      </w:r>
      <w:r>
        <w:rPr>
          <w:rFonts w:ascii="仿宋_GB2312" w:eastAsia="仿宋_GB2312" w:hAnsi="Times New Roman" w:hint="eastAsia"/>
          <w:sz w:val="32"/>
          <w:szCs w:val="32"/>
        </w:rPr>
        <w:t>-</w:t>
      </w:r>
      <w:r>
        <w:rPr>
          <w:rFonts w:ascii="仿宋_GB2312" w:eastAsia="仿宋_GB2312" w:hAnsi="Times New Roman" w:hint="eastAsia"/>
          <w:sz w:val="32"/>
          <w:szCs w:val="32"/>
        </w:rPr>
        <w:t>高分子柔性复合材料的海洋核辐射污染检测能力。</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考核指标：</w:t>
      </w:r>
      <w:r>
        <w:rPr>
          <w:rFonts w:ascii="仿宋_GB2312" w:eastAsia="仿宋_GB2312" w:hAnsi="Times New Roman" w:hint="eastAsia"/>
          <w:sz w:val="32"/>
          <w:szCs w:val="32"/>
        </w:rPr>
        <w:t>海水核污染检测的闪烁体薄膜耐压</w:t>
      </w:r>
      <w:r>
        <w:rPr>
          <w:rFonts w:ascii="仿宋_GB2312" w:eastAsia="仿宋_GB2312" w:hAnsi="Times New Roman" w:hint="eastAsia"/>
          <w:sz w:val="32"/>
          <w:szCs w:val="32"/>
        </w:rPr>
        <w:t>100MPa</w:t>
      </w:r>
      <w:r>
        <w:rPr>
          <w:rFonts w:ascii="仿宋_GB2312" w:eastAsia="仿宋_GB2312" w:hAnsi="Times New Roman" w:hint="eastAsia"/>
          <w:sz w:val="32"/>
          <w:szCs w:val="32"/>
        </w:rPr>
        <w:t>、</w:t>
      </w:r>
      <w:r>
        <w:rPr>
          <w:rFonts w:ascii="仿宋_GB2312" w:eastAsia="仿宋_GB2312"/>
          <w:sz w:val="32"/>
          <w:szCs w:val="32"/>
          <w:vertAlign w:val="superscript"/>
        </w:rPr>
        <w:t>137</w:t>
      </w:r>
      <w:r>
        <w:rPr>
          <w:rFonts w:ascii="仿宋_GB2312" w:eastAsia="仿宋_GB2312"/>
          <w:sz w:val="32"/>
          <w:szCs w:val="32"/>
        </w:rPr>
        <w:t>Cs</w:t>
      </w:r>
      <w:r>
        <w:rPr>
          <w:rFonts w:ascii="仿宋_GB2312" w:eastAsia="仿宋_GB2312" w:hAnsi="Times New Roman" w:hint="eastAsia"/>
          <w:sz w:val="32"/>
          <w:szCs w:val="32"/>
        </w:rPr>
        <w:t>检出限≤</w:t>
      </w:r>
      <w:r>
        <w:rPr>
          <w:rFonts w:ascii="仿宋_GB2312" w:eastAsia="仿宋_GB2312" w:hAnsi="Times New Roman" w:hint="eastAsia"/>
          <w:sz w:val="32"/>
          <w:szCs w:val="32"/>
        </w:rPr>
        <w:t>0.1Bq/L</w:t>
      </w:r>
      <w:r>
        <w:rPr>
          <w:rFonts w:ascii="仿宋_GB2312" w:eastAsia="仿宋_GB2312" w:hAnsi="Times New Roman" w:hint="eastAsia"/>
          <w:sz w:val="32"/>
          <w:szCs w:val="32"/>
        </w:rPr>
        <w:t>，光产额≥</w:t>
      </w:r>
      <w:r>
        <w:rPr>
          <w:rFonts w:ascii="仿宋_GB2312" w:eastAsia="仿宋_GB2312" w:hAnsi="Times New Roman" w:hint="eastAsia"/>
          <w:sz w:val="32"/>
          <w:szCs w:val="32"/>
        </w:rPr>
        <w:t>30000ph/MeV</w:t>
      </w:r>
      <w:r>
        <w:rPr>
          <w:rFonts w:ascii="仿宋_GB2312" w:eastAsia="仿宋_GB2312" w:hAnsi="Times New Roman" w:hint="eastAsia"/>
          <w:sz w:val="32"/>
          <w:szCs w:val="32"/>
        </w:rPr>
        <w:t>，能量分辨率≤</w:t>
      </w:r>
      <w:r>
        <w:rPr>
          <w:rFonts w:ascii="仿宋_GB2312" w:eastAsia="仿宋_GB2312" w:hAnsi="Times New Roman" w:hint="eastAsia"/>
          <w:sz w:val="32"/>
          <w:szCs w:val="32"/>
        </w:rPr>
        <w:t>5%</w:t>
      </w:r>
      <w:r>
        <w:rPr>
          <w:rFonts w:ascii="仿宋_GB2312" w:eastAsia="仿宋_GB2312" w:hAnsi="Times New Roman" w:hint="eastAsia"/>
          <w:sz w:val="32"/>
          <w:szCs w:val="32"/>
        </w:rPr>
        <w:t>；发表高水平论文≥</w:t>
      </w:r>
      <w:r>
        <w:rPr>
          <w:rFonts w:ascii="仿宋_GB2312" w:eastAsia="仿宋_GB2312" w:hAnsi="Times New Roman" w:hint="eastAsia"/>
          <w:sz w:val="32"/>
          <w:szCs w:val="32"/>
        </w:rPr>
        <w:t>3</w:t>
      </w:r>
      <w:r>
        <w:rPr>
          <w:rFonts w:ascii="仿宋_GB2312" w:eastAsia="仿宋_GB2312" w:hAnsi="Times New Roman" w:hint="eastAsia"/>
          <w:sz w:val="32"/>
          <w:szCs w:val="32"/>
        </w:rPr>
        <w:t>篇，申请发明专利≥</w:t>
      </w:r>
      <w:r>
        <w:rPr>
          <w:rFonts w:ascii="仿宋_GB2312" w:eastAsia="仿宋_GB2312" w:hAnsi="Times New Roman" w:hint="eastAsia"/>
          <w:sz w:val="32"/>
          <w:szCs w:val="32"/>
        </w:rPr>
        <w:t>3</w:t>
      </w:r>
      <w:r>
        <w:rPr>
          <w:rFonts w:ascii="仿宋_GB2312" w:eastAsia="仿宋_GB2312" w:hAnsi="Times New Roman" w:hint="eastAsia"/>
          <w:sz w:val="32"/>
          <w:szCs w:val="32"/>
        </w:rPr>
        <w:t>件，培养研究生≥</w:t>
      </w:r>
      <w:r>
        <w:rPr>
          <w:rFonts w:ascii="仿宋_GB2312" w:eastAsia="仿宋_GB2312" w:hAnsi="Times New Roman" w:hint="eastAsia"/>
          <w:sz w:val="32"/>
          <w:szCs w:val="32"/>
        </w:rPr>
        <w:t>4</w:t>
      </w:r>
      <w:r>
        <w:rPr>
          <w:rFonts w:ascii="仿宋_GB2312" w:eastAsia="仿宋_GB2312" w:hAnsi="Times New Roman" w:hint="eastAsia"/>
          <w:sz w:val="32"/>
          <w:szCs w:val="32"/>
        </w:rPr>
        <w:t>名。</w:t>
      </w:r>
    </w:p>
    <w:p w:rsidR="005906E8" w:rsidRDefault="00823E8E">
      <w:pPr>
        <w:spacing w:line="560" w:lineRule="exact"/>
        <w:ind w:firstLineChars="200" w:firstLine="640"/>
        <w:rPr>
          <w:rFonts w:ascii="仿宋_GB2312" w:eastAsia="仿宋_GB2312" w:hAnsi="Times New Roman"/>
          <w:sz w:val="32"/>
          <w:szCs w:val="32"/>
        </w:rPr>
      </w:pPr>
      <w:r>
        <w:rPr>
          <w:rFonts w:ascii="楷体_GB2312" w:eastAsia="楷体_GB2312" w:hAnsi="楷体_GB2312" w:cs="楷体_GB2312" w:hint="eastAsia"/>
          <w:sz w:val="32"/>
          <w:szCs w:val="32"/>
        </w:rPr>
        <w:t>方向</w:t>
      </w:r>
      <w:r>
        <w:rPr>
          <w:rFonts w:ascii="楷体_GB2312" w:eastAsia="楷体_GB2312" w:hAnsi="楷体_GB2312" w:cs="楷体_GB2312" w:hint="eastAsia"/>
          <w:sz w:val="32"/>
          <w:szCs w:val="32"/>
        </w:rPr>
        <w:t>6</w:t>
      </w:r>
      <w:r>
        <w:rPr>
          <w:rFonts w:ascii="楷体_GB2312" w:eastAsia="楷体_GB2312" w:hAnsi="楷体_GB2312" w:cs="楷体_GB2312" w:hint="eastAsia"/>
          <w:sz w:val="32"/>
          <w:szCs w:val="32"/>
        </w:rPr>
        <w:t>：耦合海底宽频分层地声模型的海洋声场高精度预报方法研究</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研究内容：</w:t>
      </w:r>
      <w:r>
        <w:rPr>
          <w:rFonts w:ascii="仿宋_GB2312" w:eastAsia="仿宋_GB2312" w:hAnsi="Times New Roman" w:hint="eastAsia"/>
          <w:sz w:val="32"/>
          <w:szCs w:val="32"/>
        </w:rPr>
        <w:t>围绕海洋环境安全保障、水下目标探测与识别、水下声通讯、声呐装备性能评估等领域对水下声场高精度预报的需求，针对海底地声特征对水声的作用机理不清、水下声场预报中的地声参数</w:t>
      </w:r>
      <w:r>
        <w:rPr>
          <w:rFonts w:ascii="仿宋_GB2312" w:eastAsia="仿宋_GB2312" w:hAnsi="Times New Roman" w:hint="eastAsia"/>
          <w:sz w:val="32"/>
          <w:szCs w:val="32"/>
        </w:rPr>
        <w:t>-</w:t>
      </w:r>
      <w:r>
        <w:rPr>
          <w:rFonts w:ascii="仿宋_GB2312" w:eastAsia="仿宋_GB2312" w:hAnsi="Times New Roman" w:hint="eastAsia"/>
          <w:sz w:val="32"/>
          <w:szCs w:val="32"/>
        </w:rPr>
        <w:t>水声耦合模型缺乏等问题，研究海底地声特征对水声传播的作用机理、适用于关键海区的宽频分层地声模型、耦合海底宽频分层地声模型的高精度声场预报方法等内容，解决高精度声场预报中的海底声学特性“黑匣子”瓶颈问题，提升复杂海底环境条件制约下的新一代海洋声场高精度预报能力。</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考核指标：</w:t>
      </w:r>
      <w:r>
        <w:rPr>
          <w:rFonts w:ascii="仿宋_GB2312" w:eastAsia="仿宋_GB2312" w:hAnsi="Times New Roman" w:hint="eastAsia"/>
          <w:sz w:val="32"/>
          <w:szCs w:val="32"/>
        </w:rPr>
        <w:t>研制耦合海底宽频分层地声模型</w:t>
      </w:r>
      <w:r>
        <w:rPr>
          <w:rFonts w:ascii="仿宋_GB2312" w:eastAsia="仿宋_GB2312" w:hAnsi="Times New Roman" w:hint="eastAsia"/>
          <w:sz w:val="32"/>
          <w:szCs w:val="32"/>
        </w:rPr>
        <w:t>1</w:t>
      </w:r>
      <w:r>
        <w:rPr>
          <w:rFonts w:ascii="仿宋_GB2312" w:eastAsia="仿宋_GB2312" w:hAnsi="Times New Roman" w:hint="eastAsia"/>
          <w:sz w:val="32"/>
          <w:szCs w:val="32"/>
        </w:rPr>
        <w:t>个，高精度声场预报软件</w:t>
      </w:r>
      <w:r>
        <w:rPr>
          <w:rFonts w:ascii="仿宋_GB2312" w:eastAsia="仿宋_GB2312" w:hAnsi="Times New Roman" w:hint="eastAsia"/>
          <w:sz w:val="32"/>
          <w:szCs w:val="32"/>
        </w:rPr>
        <w:t>1</w:t>
      </w:r>
      <w:r>
        <w:rPr>
          <w:rFonts w:ascii="仿宋_GB2312" w:eastAsia="仿宋_GB2312" w:hAnsi="Times New Roman" w:hint="eastAsia"/>
          <w:sz w:val="32"/>
          <w:szCs w:val="32"/>
        </w:rPr>
        <w:t>套；海底宽频分层地</w:t>
      </w:r>
      <w:r>
        <w:rPr>
          <w:rFonts w:ascii="仿宋_GB2312" w:eastAsia="仿宋_GB2312" w:hAnsi="Times New Roman" w:hint="eastAsia"/>
          <w:sz w:val="32"/>
          <w:szCs w:val="32"/>
        </w:rPr>
        <w:t>声模型适用频带</w:t>
      </w:r>
      <w:r>
        <w:rPr>
          <w:rFonts w:ascii="仿宋_GB2312" w:eastAsia="仿宋_GB2312" w:hAnsi="Times New Roman" w:hint="eastAsia"/>
          <w:sz w:val="32"/>
          <w:szCs w:val="32"/>
        </w:rPr>
        <w:t>50Hz-120kHz</w:t>
      </w:r>
      <w:r>
        <w:rPr>
          <w:rFonts w:ascii="仿宋_GB2312" w:eastAsia="仿宋_GB2312" w:hAnsi="Times New Roman" w:hint="eastAsia"/>
          <w:sz w:val="32"/>
          <w:szCs w:val="32"/>
        </w:rPr>
        <w:t>；至少包含</w:t>
      </w:r>
      <w:r>
        <w:rPr>
          <w:rFonts w:ascii="仿宋_GB2312" w:eastAsia="仿宋_GB2312" w:hAnsi="Times New Roman" w:hint="eastAsia"/>
          <w:sz w:val="32"/>
          <w:szCs w:val="32"/>
        </w:rPr>
        <w:t>3</w:t>
      </w:r>
      <w:r>
        <w:rPr>
          <w:rFonts w:ascii="仿宋_GB2312" w:eastAsia="仿宋_GB2312" w:hAnsi="Times New Roman" w:hint="eastAsia"/>
          <w:sz w:val="32"/>
          <w:szCs w:val="32"/>
        </w:rPr>
        <w:t>种声场预报模型，</w:t>
      </w:r>
      <w:proofErr w:type="gramStart"/>
      <w:r>
        <w:rPr>
          <w:rFonts w:ascii="仿宋_GB2312" w:eastAsia="仿宋_GB2312" w:hAnsi="Times New Roman" w:hint="eastAsia"/>
          <w:sz w:val="32"/>
          <w:szCs w:val="32"/>
        </w:rPr>
        <w:t>预报声</w:t>
      </w:r>
      <w:proofErr w:type="gramEnd"/>
      <w:r>
        <w:rPr>
          <w:rFonts w:ascii="仿宋_GB2312" w:eastAsia="仿宋_GB2312" w:hAnsi="Times New Roman" w:hint="eastAsia"/>
          <w:sz w:val="32"/>
          <w:szCs w:val="32"/>
        </w:rPr>
        <w:t>传播损失与实测结果均方根误差≤</w:t>
      </w:r>
      <w:r>
        <w:rPr>
          <w:rFonts w:ascii="仿宋_GB2312" w:eastAsia="仿宋_GB2312" w:hAnsi="Times New Roman" w:hint="eastAsia"/>
          <w:sz w:val="32"/>
          <w:szCs w:val="32"/>
        </w:rPr>
        <w:t>3dB</w:t>
      </w:r>
      <w:r>
        <w:rPr>
          <w:rFonts w:ascii="仿宋_GB2312" w:eastAsia="仿宋_GB2312" w:hAnsi="Times New Roman" w:hint="eastAsia"/>
          <w:sz w:val="32"/>
          <w:szCs w:val="32"/>
        </w:rPr>
        <w:t>。牵头编制行业或团体标准≥</w:t>
      </w:r>
      <w:r>
        <w:rPr>
          <w:rFonts w:ascii="仿宋_GB2312" w:eastAsia="仿宋_GB2312" w:hAnsi="Times New Roman" w:hint="eastAsia"/>
          <w:sz w:val="32"/>
          <w:szCs w:val="32"/>
        </w:rPr>
        <w:t>2</w:t>
      </w:r>
      <w:r>
        <w:rPr>
          <w:rFonts w:ascii="仿宋_GB2312" w:eastAsia="仿宋_GB2312" w:hAnsi="Times New Roman" w:hint="eastAsia"/>
          <w:sz w:val="32"/>
          <w:szCs w:val="32"/>
        </w:rPr>
        <w:t>项，发表高水平论文≥</w:t>
      </w:r>
      <w:r>
        <w:rPr>
          <w:rFonts w:ascii="仿宋_GB2312" w:eastAsia="仿宋_GB2312" w:hAnsi="Times New Roman" w:hint="eastAsia"/>
          <w:sz w:val="32"/>
          <w:szCs w:val="32"/>
        </w:rPr>
        <w:t>5</w:t>
      </w:r>
      <w:r>
        <w:rPr>
          <w:rFonts w:ascii="仿宋_GB2312" w:eastAsia="仿宋_GB2312" w:hAnsi="Times New Roman" w:hint="eastAsia"/>
          <w:sz w:val="32"/>
          <w:szCs w:val="32"/>
        </w:rPr>
        <w:t>篇；申请发明专利≥</w:t>
      </w:r>
      <w:r>
        <w:rPr>
          <w:rFonts w:ascii="仿宋_GB2312" w:eastAsia="仿宋_GB2312" w:hAnsi="Times New Roman" w:hint="eastAsia"/>
          <w:sz w:val="32"/>
          <w:szCs w:val="32"/>
        </w:rPr>
        <w:t>3</w:t>
      </w:r>
      <w:r>
        <w:rPr>
          <w:rFonts w:ascii="仿宋_GB2312" w:eastAsia="仿宋_GB2312" w:hAnsi="Times New Roman" w:hint="eastAsia"/>
          <w:sz w:val="32"/>
          <w:szCs w:val="32"/>
        </w:rPr>
        <w:t>项；培养研究生≥</w:t>
      </w:r>
      <w:r>
        <w:rPr>
          <w:rFonts w:ascii="仿宋_GB2312" w:eastAsia="仿宋_GB2312" w:hAnsi="Times New Roman" w:hint="eastAsia"/>
          <w:sz w:val="32"/>
          <w:szCs w:val="32"/>
        </w:rPr>
        <w:t>6</w:t>
      </w:r>
      <w:r>
        <w:rPr>
          <w:rFonts w:ascii="仿宋_GB2312" w:eastAsia="仿宋_GB2312" w:hAnsi="Times New Roman" w:hint="eastAsia"/>
          <w:sz w:val="32"/>
          <w:szCs w:val="32"/>
        </w:rPr>
        <w:t>名，培养省部级人才</w:t>
      </w:r>
      <w:r>
        <w:rPr>
          <w:rFonts w:ascii="仿宋_GB2312" w:eastAsia="仿宋_GB2312" w:hAnsi="Times New Roman" w:hint="eastAsia"/>
          <w:sz w:val="32"/>
          <w:szCs w:val="32"/>
        </w:rPr>
        <w:lastRenderedPageBreak/>
        <w:t>1</w:t>
      </w:r>
      <w:r>
        <w:rPr>
          <w:rFonts w:ascii="仿宋_GB2312" w:eastAsia="仿宋_GB2312" w:hAnsi="Times New Roman" w:hint="eastAsia"/>
          <w:sz w:val="32"/>
          <w:szCs w:val="32"/>
        </w:rPr>
        <w:t>名。</w:t>
      </w:r>
    </w:p>
    <w:p w:rsidR="005906E8" w:rsidRDefault="00823E8E">
      <w:pPr>
        <w:spacing w:line="560" w:lineRule="exact"/>
        <w:ind w:firstLineChars="200" w:firstLine="640"/>
        <w:rPr>
          <w:rFonts w:ascii="仿宋_GB2312" w:eastAsia="仿宋_GB2312" w:hAnsi="Times New Roman"/>
          <w:sz w:val="32"/>
          <w:szCs w:val="32"/>
        </w:rPr>
      </w:pPr>
      <w:r>
        <w:rPr>
          <w:rFonts w:ascii="楷体_GB2312" w:eastAsia="楷体_GB2312" w:hAnsi="楷体_GB2312" w:cs="楷体_GB2312" w:hint="eastAsia"/>
          <w:sz w:val="32"/>
          <w:szCs w:val="32"/>
        </w:rPr>
        <w:t>方向</w:t>
      </w:r>
      <w:r>
        <w:rPr>
          <w:rFonts w:ascii="楷体_GB2312" w:eastAsia="楷体_GB2312" w:hAnsi="楷体_GB2312" w:cs="楷体_GB2312" w:hint="eastAsia"/>
          <w:sz w:val="32"/>
          <w:szCs w:val="32"/>
        </w:rPr>
        <w:t>7</w:t>
      </w:r>
      <w:r>
        <w:rPr>
          <w:rFonts w:ascii="楷体_GB2312" w:eastAsia="楷体_GB2312" w:hAnsi="楷体_GB2312" w:cs="楷体_GB2312" w:hint="eastAsia"/>
          <w:sz w:val="32"/>
          <w:szCs w:val="32"/>
        </w:rPr>
        <w:t>：声光多模态协同的水下装备自主定位关键技术研究</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研究内容：</w:t>
      </w:r>
      <w:r>
        <w:rPr>
          <w:rFonts w:ascii="仿宋_GB2312" w:eastAsia="仿宋_GB2312" w:hAnsi="Times New Roman" w:hint="eastAsia"/>
          <w:sz w:val="32"/>
          <w:szCs w:val="32"/>
        </w:rPr>
        <w:t>面向水下装备在空间计算领域对于自身六自由度长序列高精度位姿解算需求，针对深海环境中视觉特征退化、激光</w:t>
      </w:r>
      <w:r>
        <w:rPr>
          <w:rFonts w:ascii="仿宋_GB2312" w:eastAsia="仿宋_GB2312" w:hAnsi="Times New Roman" w:hint="eastAsia"/>
          <w:sz w:val="32"/>
          <w:szCs w:val="32"/>
        </w:rPr>
        <w:t>/GNSS</w:t>
      </w:r>
      <w:r>
        <w:rPr>
          <w:rFonts w:ascii="仿宋_GB2312" w:eastAsia="仿宋_GB2312" w:hAnsi="Times New Roman" w:hint="eastAsia"/>
          <w:sz w:val="32"/>
          <w:szCs w:val="32"/>
        </w:rPr>
        <w:t>失效，以及水体吸收散射导致图像模糊、传统定位数据源断层缺失等关键瓶颈，聚焦基础算法与系统集成验证研究，开发适配水下复杂</w:t>
      </w:r>
      <w:r>
        <w:rPr>
          <w:rFonts w:ascii="仿宋_GB2312" w:eastAsia="仿宋_GB2312" w:hAnsi="Times New Roman" w:hint="eastAsia"/>
          <w:sz w:val="32"/>
          <w:szCs w:val="32"/>
        </w:rPr>
        <w:t>环境的多模态协同感知技术；提出轻量化、低成本、可工程实现的水下智能定位系统集成策略，建立水下装备的位姿计算模型；实现多模态信息</w:t>
      </w:r>
      <w:proofErr w:type="gramStart"/>
      <w:r>
        <w:rPr>
          <w:rFonts w:ascii="仿宋_GB2312" w:eastAsia="仿宋_GB2312" w:hAnsi="Times New Roman" w:hint="eastAsia"/>
          <w:sz w:val="32"/>
          <w:szCs w:val="32"/>
        </w:rPr>
        <w:t>语义级</w:t>
      </w:r>
      <w:proofErr w:type="gramEnd"/>
      <w:r>
        <w:rPr>
          <w:rFonts w:ascii="仿宋_GB2312" w:eastAsia="仿宋_GB2312" w:hAnsi="Times New Roman" w:hint="eastAsia"/>
          <w:sz w:val="32"/>
          <w:szCs w:val="32"/>
        </w:rPr>
        <w:t>融合与冗余抑制，揭示复杂水下环境定位系统的精度特性与稳定性机制；形成多模态传感器协同适配与智能集成核心技术，为水下定位装备研发提供理论指导与技术支撑。</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考核指标：</w:t>
      </w:r>
      <w:r>
        <w:rPr>
          <w:rFonts w:ascii="仿宋_GB2312" w:eastAsia="仿宋_GB2312" w:hAnsi="Times New Roman" w:hint="eastAsia"/>
          <w:sz w:val="32"/>
          <w:szCs w:val="32"/>
        </w:rPr>
        <w:t>完成基于国产传感器的水下多模态感知组合平台与人工智能驱动的智能定位算法研发，形成自主可控技术方案</w:t>
      </w:r>
      <w:r>
        <w:rPr>
          <w:rFonts w:ascii="仿宋_GB2312" w:eastAsia="仿宋_GB2312" w:hAnsi="Times New Roman" w:hint="eastAsia"/>
          <w:sz w:val="32"/>
          <w:szCs w:val="32"/>
        </w:rPr>
        <w:t>1</w:t>
      </w:r>
      <w:r>
        <w:rPr>
          <w:rFonts w:ascii="仿宋_GB2312" w:eastAsia="仿宋_GB2312" w:hAnsi="Times New Roman" w:hint="eastAsia"/>
          <w:sz w:val="32"/>
          <w:szCs w:val="32"/>
        </w:rPr>
        <w:t>套并完成海上验证；综合定位性能</w:t>
      </w:r>
      <w:r>
        <w:rPr>
          <w:rFonts w:ascii="仿宋_GB2312" w:eastAsia="仿宋_GB2312" w:hAnsi="Times New Roman" w:hint="eastAsia"/>
          <w:sz w:val="32"/>
          <w:szCs w:val="32"/>
        </w:rPr>
        <w:t>1000</w:t>
      </w:r>
      <w:r>
        <w:rPr>
          <w:rFonts w:ascii="仿宋_GB2312" w:eastAsia="仿宋_GB2312" w:hAnsi="Times New Roman" w:hint="eastAsia"/>
          <w:sz w:val="32"/>
          <w:szCs w:val="32"/>
        </w:rPr>
        <w:t>米连续航行实现定位斜距精度优于千分之五，装备耐压</w:t>
      </w:r>
      <w:r>
        <w:rPr>
          <w:rFonts w:ascii="仿宋_GB2312" w:eastAsia="仿宋_GB2312" w:hAnsi="Times New Roman" w:hint="eastAsia"/>
          <w:sz w:val="32"/>
          <w:szCs w:val="32"/>
        </w:rPr>
        <w:t>1000</w:t>
      </w:r>
      <w:r>
        <w:rPr>
          <w:rFonts w:ascii="仿宋_GB2312" w:eastAsia="仿宋_GB2312" w:hAnsi="Times New Roman" w:hint="eastAsia"/>
          <w:sz w:val="32"/>
          <w:szCs w:val="32"/>
        </w:rPr>
        <w:t>米以上水深，关键软硬件</w:t>
      </w:r>
      <w:r>
        <w:rPr>
          <w:rFonts w:ascii="仿宋_GB2312" w:eastAsia="仿宋_GB2312" w:hAnsi="Times New Roman" w:hint="eastAsia"/>
          <w:sz w:val="32"/>
          <w:szCs w:val="32"/>
        </w:rPr>
        <w:t>10</w:t>
      </w:r>
      <w:r>
        <w:rPr>
          <w:rFonts w:ascii="仿宋_GB2312" w:eastAsia="仿宋_GB2312" w:hAnsi="Times New Roman" w:hint="eastAsia"/>
          <w:sz w:val="32"/>
          <w:szCs w:val="32"/>
        </w:rPr>
        <w:t>0%</w:t>
      </w:r>
      <w:r>
        <w:rPr>
          <w:rFonts w:ascii="仿宋_GB2312" w:eastAsia="仿宋_GB2312" w:hAnsi="Times New Roman" w:hint="eastAsia"/>
          <w:sz w:val="32"/>
          <w:szCs w:val="32"/>
        </w:rPr>
        <w:t>国产自主可控；多模态水下高精度定位模组技术成熟度≥</w:t>
      </w:r>
      <w:r>
        <w:rPr>
          <w:rFonts w:ascii="仿宋_GB2312" w:eastAsia="仿宋_GB2312" w:hAnsi="Times New Roman" w:hint="eastAsia"/>
          <w:sz w:val="32"/>
          <w:szCs w:val="32"/>
        </w:rPr>
        <w:t>9</w:t>
      </w:r>
      <w:r>
        <w:rPr>
          <w:rFonts w:ascii="仿宋_GB2312" w:eastAsia="仿宋_GB2312" w:hAnsi="Times New Roman" w:hint="eastAsia"/>
          <w:sz w:val="32"/>
          <w:szCs w:val="32"/>
        </w:rPr>
        <w:t>级，在海洋工程建设、海上风电等相关领域开展示范性应用≥</w:t>
      </w:r>
      <w:r>
        <w:rPr>
          <w:rFonts w:ascii="仿宋_GB2312" w:eastAsia="仿宋_GB2312" w:hAnsi="Times New Roman" w:hint="eastAsia"/>
          <w:sz w:val="32"/>
          <w:szCs w:val="32"/>
        </w:rPr>
        <w:t>2</w:t>
      </w:r>
      <w:r>
        <w:rPr>
          <w:rFonts w:ascii="仿宋_GB2312" w:eastAsia="仿宋_GB2312" w:hAnsi="Times New Roman" w:hint="eastAsia"/>
          <w:sz w:val="32"/>
          <w:szCs w:val="32"/>
        </w:rPr>
        <w:t>处。授权发明专利≥</w:t>
      </w:r>
      <w:r>
        <w:rPr>
          <w:rFonts w:ascii="仿宋_GB2312" w:eastAsia="仿宋_GB2312" w:hAnsi="Times New Roman" w:hint="eastAsia"/>
          <w:sz w:val="32"/>
          <w:szCs w:val="32"/>
        </w:rPr>
        <w:t>2</w:t>
      </w:r>
      <w:r>
        <w:rPr>
          <w:rFonts w:ascii="仿宋_GB2312" w:eastAsia="仿宋_GB2312" w:hAnsi="Times New Roman" w:hint="eastAsia"/>
          <w:sz w:val="32"/>
          <w:szCs w:val="32"/>
        </w:rPr>
        <w:t>项，发表高水平论文≥</w:t>
      </w:r>
      <w:r>
        <w:rPr>
          <w:rFonts w:ascii="仿宋_GB2312" w:eastAsia="仿宋_GB2312" w:hAnsi="Times New Roman" w:hint="eastAsia"/>
          <w:sz w:val="32"/>
          <w:szCs w:val="32"/>
        </w:rPr>
        <w:t>5</w:t>
      </w:r>
      <w:r>
        <w:rPr>
          <w:rFonts w:ascii="仿宋_GB2312" w:eastAsia="仿宋_GB2312" w:hAnsi="Times New Roman" w:hint="eastAsia"/>
          <w:sz w:val="32"/>
          <w:szCs w:val="32"/>
        </w:rPr>
        <w:t>篇；培养硕士和博士研究生≥</w:t>
      </w:r>
      <w:r>
        <w:rPr>
          <w:rFonts w:ascii="仿宋_GB2312" w:eastAsia="仿宋_GB2312" w:hAnsi="Times New Roman" w:hint="eastAsia"/>
          <w:sz w:val="32"/>
          <w:szCs w:val="32"/>
        </w:rPr>
        <w:t>10</w:t>
      </w:r>
      <w:r>
        <w:rPr>
          <w:rFonts w:ascii="仿宋_GB2312" w:eastAsia="仿宋_GB2312" w:hAnsi="Times New Roman" w:hint="eastAsia"/>
          <w:sz w:val="32"/>
          <w:szCs w:val="32"/>
        </w:rPr>
        <w:t>人，引进青年骨干教师和工程技术人员≥</w:t>
      </w:r>
      <w:r>
        <w:rPr>
          <w:rFonts w:ascii="仿宋_GB2312" w:eastAsia="仿宋_GB2312" w:hAnsi="Times New Roman" w:hint="eastAsia"/>
          <w:sz w:val="32"/>
          <w:szCs w:val="32"/>
        </w:rPr>
        <w:t>2</w:t>
      </w:r>
      <w:r>
        <w:rPr>
          <w:rFonts w:ascii="仿宋_GB2312" w:eastAsia="仿宋_GB2312" w:hAnsi="Times New Roman" w:hint="eastAsia"/>
          <w:sz w:val="32"/>
          <w:szCs w:val="32"/>
        </w:rPr>
        <w:t>人。</w:t>
      </w:r>
    </w:p>
    <w:p w:rsidR="005906E8" w:rsidRDefault="00823E8E">
      <w:pPr>
        <w:spacing w:line="560" w:lineRule="exact"/>
        <w:ind w:firstLineChars="200" w:firstLine="640"/>
        <w:rPr>
          <w:rFonts w:ascii="仿宋_GB2312" w:eastAsia="仿宋_GB2312" w:hAnsi="Times New Roman"/>
          <w:sz w:val="32"/>
          <w:szCs w:val="32"/>
        </w:rPr>
      </w:pPr>
      <w:r>
        <w:rPr>
          <w:rFonts w:ascii="楷体_GB2312" w:eastAsia="楷体_GB2312" w:hAnsi="楷体_GB2312" w:cs="楷体_GB2312" w:hint="eastAsia"/>
          <w:sz w:val="32"/>
          <w:szCs w:val="32"/>
        </w:rPr>
        <w:t>方向</w:t>
      </w:r>
      <w:r>
        <w:rPr>
          <w:rFonts w:ascii="楷体_GB2312" w:eastAsia="楷体_GB2312" w:hAnsi="楷体_GB2312" w:cs="楷体_GB2312" w:hint="eastAsia"/>
          <w:sz w:val="32"/>
          <w:szCs w:val="32"/>
        </w:rPr>
        <w:t>8</w:t>
      </w:r>
      <w:r>
        <w:rPr>
          <w:rFonts w:ascii="楷体_GB2312" w:eastAsia="楷体_GB2312" w:hAnsi="楷体_GB2312" w:cs="楷体_GB2312" w:hint="eastAsia"/>
          <w:sz w:val="32"/>
          <w:szCs w:val="32"/>
        </w:rPr>
        <w:t>：</w:t>
      </w:r>
      <w:proofErr w:type="gramStart"/>
      <w:r>
        <w:rPr>
          <w:rFonts w:ascii="楷体_GB2312" w:eastAsia="楷体_GB2312" w:hAnsi="楷体_GB2312" w:cs="楷体_GB2312" w:hint="eastAsia"/>
          <w:sz w:val="32"/>
          <w:szCs w:val="32"/>
        </w:rPr>
        <w:t>含水位</w:t>
      </w:r>
      <w:proofErr w:type="gramEnd"/>
      <w:r>
        <w:rPr>
          <w:rFonts w:ascii="楷体_GB2312" w:eastAsia="楷体_GB2312" w:hAnsi="楷体_GB2312" w:cs="楷体_GB2312" w:hint="eastAsia"/>
          <w:sz w:val="32"/>
          <w:szCs w:val="32"/>
        </w:rPr>
        <w:t>水汽探测的远海多要素</w:t>
      </w:r>
      <w:r>
        <w:rPr>
          <w:rFonts w:ascii="楷体_GB2312" w:eastAsia="楷体_GB2312" w:hAnsi="楷体_GB2312" w:cs="楷体_GB2312" w:hint="eastAsia"/>
          <w:sz w:val="32"/>
          <w:szCs w:val="32"/>
        </w:rPr>
        <w:t>GNSS</w:t>
      </w:r>
      <w:r>
        <w:rPr>
          <w:rFonts w:ascii="楷体_GB2312" w:eastAsia="楷体_GB2312" w:hAnsi="楷体_GB2312" w:cs="楷体_GB2312" w:hint="eastAsia"/>
          <w:sz w:val="32"/>
          <w:szCs w:val="32"/>
        </w:rPr>
        <w:t>浮标关键技术与系统研制</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lastRenderedPageBreak/>
        <w:t>研究内容：</w:t>
      </w:r>
      <w:r>
        <w:rPr>
          <w:rFonts w:ascii="仿宋_GB2312" w:eastAsia="仿宋_GB2312" w:hAnsi="Times New Roman" w:hint="eastAsia"/>
          <w:sz w:val="32"/>
          <w:szCs w:val="32"/>
        </w:rPr>
        <w:t>围绕近远海</w:t>
      </w:r>
      <w:proofErr w:type="gramStart"/>
      <w:r>
        <w:rPr>
          <w:rFonts w:ascii="仿宋_GB2312" w:eastAsia="仿宋_GB2312" w:hAnsi="Times New Roman" w:hint="eastAsia"/>
          <w:sz w:val="32"/>
          <w:szCs w:val="32"/>
        </w:rPr>
        <w:t>海</w:t>
      </w:r>
      <w:proofErr w:type="gramEnd"/>
      <w:r>
        <w:rPr>
          <w:rFonts w:ascii="仿宋_GB2312" w:eastAsia="仿宋_GB2312" w:hAnsi="Times New Roman" w:hint="eastAsia"/>
          <w:sz w:val="32"/>
          <w:szCs w:val="32"/>
        </w:rPr>
        <w:t>表低成本多要素高精度观测难的技术难点，针对现有</w:t>
      </w:r>
      <w:r>
        <w:rPr>
          <w:rFonts w:ascii="仿宋_GB2312" w:eastAsia="仿宋_GB2312" w:hAnsi="Times New Roman" w:hint="eastAsia"/>
          <w:sz w:val="32"/>
          <w:szCs w:val="32"/>
        </w:rPr>
        <w:t>GNSS</w:t>
      </w:r>
      <w:r>
        <w:rPr>
          <w:rFonts w:ascii="仿宋_GB2312" w:eastAsia="仿宋_GB2312" w:hAnsi="Times New Roman" w:hint="eastAsia"/>
          <w:sz w:val="32"/>
          <w:szCs w:val="32"/>
        </w:rPr>
        <w:t>浮标测量依赖差分定位服务、成本高、远海适配性差等问题，开展近远海多要素</w:t>
      </w:r>
      <w:r>
        <w:rPr>
          <w:rFonts w:ascii="仿宋_GB2312" w:eastAsia="仿宋_GB2312" w:hAnsi="Times New Roman" w:hint="eastAsia"/>
          <w:sz w:val="32"/>
          <w:szCs w:val="32"/>
        </w:rPr>
        <w:t>GNSS</w:t>
      </w:r>
      <w:r>
        <w:rPr>
          <w:rFonts w:ascii="仿宋_GB2312" w:eastAsia="仿宋_GB2312" w:hAnsi="Times New Roman" w:hint="eastAsia"/>
          <w:sz w:val="32"/>
          <w:szCs w:val="32"/>
        </w:rPr>
        <w:t>浮标核心技术研究。建立北斗</w:t>
      </w:r>
      <w:r>
        <w:rPr>
          <w:rFonts w:ascii="仿宋_GB2312" w:eastAsia="仿宋_GB2312" w:hAnsi="Times New Roman" w:hint="eastAsia"/>
          <w:sz w:val="32"/>
          <w:szCs w:val="32"/>
        </w:rPr>
        <w:t>PPP-B2b</w:t>
      </w:r>
      <w:r>
        <w:rPr>
          <w:rFonts w:ascii="仿宋_GB2312" w:eastAsia="仿宋_GB2312" w:hAnsi="Times New Roman" w:hint="eastAsia"/>
          <w:sz w:val="32"/>
          <w:szCs w:val="32"/>
        </w:rPr>
        <w:t>信号广播星历轨道、钟差精</w:t>
      </w:r>
      <w:r>
        <w:rPr>
          <w:rFonts w:ascii="仿宋_GB2312" w:eastAsia="仿宋_GB2312" w:hAnsi="Times New Roman" w:hint="eastAsia"/>
          <w:sz w:val="32"/>
          <w:szCs w:val="32"/>
        </w:rPr>
        <w:t>密的改正模型，优化相位历元差分解算方法；研发单天线</w:t>
      </w:r>
      <w:r>
        <w:rPr>
          <w:rFonts w:ascii="仿宋_GB2312" w:eastAsia="仿宋_GB2312" w:hAnsi="Times New Roman" w:hint="eastAsia"/>
          <w:sz w:val="32"/>
          <w:szCs w:val="32"/>
        </w:rPr>
        <w:t>GNSS</w:t>
      </w:r>
      <w:r>
        <w:rPr>
          <w:rFonts w:ascii="仿宋_GB2312" w:eastAsia="仿宋_GB2312" w:hAnsi="Times New Roman" w:hint="eastAsia"/>
          <w:sz w:val="32"/>
          <w:szCs w:val="32"/>
        </w:rPr>
        <w:t>三维速度</w:t>
      </w:r>
      <w:r>
        <w:rPr>
          <w:rFonts w:ascii="仿宋_GB2312" w:eastAsia="仿宋_GB2312" w:hAnsi="Times New Roman" w:hint="eastAsia"/>
          <w:sz w:val="32"/>
          <w:szCs w:val="32"/>
        </w:rPr>
        <w:t>/</w:t>
      </w:r>
      <w:r>
        <w:rPr>
          <w:rFonts w:ascii="仿宋_GB2312" w:eastAsia="仿宋_GB2312" w:hAnsi="Times New Roman" w:hint="eastAsia"/>
          <w:sz w:val="32"/>
          <w:szCs w:val="32"/>
        </w:rPr>
        <w:t>加速度解算及姿态角反演算法，建立水位、波高、水汽含量、海流等多要素一体化反演体系；设计浮标嵌入式本地实时解算系统，实现无原始数据存储、无额外差分服务的低成本观测；研制适配近远海、能实现定位及水位、波高、水汽含量、海流等多要素精准观测的</w:t>
      </w:r>
      <w:r>
        <w:rPr>
          <w:rFonts w:ascii="仿宋_GB2312" w:eastAsia="仿宋_GB2312" w:hAnsi="Times New Roman" w:hint="eastAsia"/>
          <w:sz w:val="32"/>
          <w:szCs w:val="32"/>
        </w:rPr>
        <w:t>GNSS</w:t>
      </w:r>
      <w:r>
        <w:rPr>
          <w:rFonts w:ascii="仿宋_GB2312" w:eastAsia="仿宋_GB2312" w:hAnsi="Times New Roman" w:hint="eastAsia"/>
          <w:sz w:val="32"/>
          <w:szCs w:val="32"/>
        </w:rPr>
        <w:t>浮标样机；开展样机室内标定与近远海海上试验，验证多场景适配性。</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考核指标：</w:t>
      </w:r>
      <w:r>
        <w:rPr>
          <w:rFonts w:ascii="仿宋_GB2312" w:eastAsia="仿宋_GB2312" w:hAnsi="Times New Roman" w:hint="eastAsia"/>
          <w:sz w:val="32"/>
          <w:szCs w:val="32"/>
        </w:rPr>
        <w:t>建立近远海多要素</w:t>
      </w:r>
      <w:r>
        <w:rPr>
          <w:rFonts w:ascii="仿宋_GB2312" w:eastAsia="仿宋_GB2312" w:hAnsi="Times New Roman" w:hint="eastAsia"/>
          <w:sz w:val="32"/>
          <w:szCs w:val="32"/>
        </w:rPr>
        <w:t>GNSS</w:t>
      </w:r>
      <w:r>
        <w:rPr>
          <w:rFonts w:ascii="仿宋_GB2312" w:eastAsia="仿宋_GB2312" w:hAnsi="Times New Roman" w:hint="eastAsia"/>
          <w:sz w:val="32"/>
          <w:szCs w:val="32"/>
        </w:rPr>
        <w:t>浮标水位、波高、水汽含量、海流等多要素一体化反演体系</w:t>
      </w:r>
      <w:r>
        <w:rPr>
          <w:rFonts w:ascii="仿宋_GB2312" w:eastAsia="仿宋_GB2312" w:hAnsi="Times New Roman" w:hint="eastAsia"/>
          <w:sz w:val="32"/>
          <w:szCs w:val="32"/>
        </w:rPr>
        <w:t>1</w:t>
      </w:r>
      <w:r>
        <w:rPr>
          <w:rFonts w:ascii="仿宋_GB2312" w:eastAsia="仿宋_GB2312" w:hAnsi="Times New Roman" w:hint="eastAsia"/>
          <w:sz w:val="32"/>
          <w:szCs w:val="32"/>
        </w:rPr>
        <w:t>套；设计浮标嵌入式本地实时解算系统</w:t>
      </w:r>
      <w:r>
        <w:rPr>
          <w:rFonts w:ascii="仿宋_GB2312" w:eastAsia="仿宋_GB2312" w:hAnsi="Times New Roman" w:hint="eastAsia"/>
          <w:sz w:val="32"/>
          <w:szCs w:val="32"/>
        </w:rPr>
        <w:t>1</w:t>
      </w:r>
      <w:r>
        <w:rPr>
          <w:rFonts w:ascii="仿宋_GB2312" w:eastAsia="仿宋_GB2312" w:hAnsi="Times New Roman" w:hint="eastAsia"/>
          <w:sz w:val="32"/>
          <w:szCs w:val="32"/>
        </w:rPr>
        <w:t>套；研制适配近</w:t>
      </w:r>
      <w:r>
        <w:rPr>
          <w:rFonts w:ascii="仿宋_GB2312" w:eastAsia="仿宋_GB2312" w:hAnsi="Times New Roman" w:hint="eastAsia"/>
          <w:sz w:val="32"/>
          <w:szCs w:val="32"/>
        </w:rPr>
        <w:t>远海多要素</w:t>
      </w:r>
      <w:r>
        <w:rPr>
          <w:rFonts w:ascii="仿宋_GB2312" w:eastAsia="仿宋_GB2312" w:hAnsi="Times New Roman" w:hint="eastAsia"/>
          <w:sz w:val="32"/>
          <w:szCs w:val="32"/>
        </w:rPr>
        <w:t>GNSS</w:t>
      </w:r>
      <w:r>
        <w:rPr>
          <w:rFonts w:ascii="仿宋_GB2312" w:eastAsia="仿宋_GB2312" w:hAnsi="Times New Roman" w:hint="eastAsia"/>
          <w:sz w:val="32"/>
          <w:szCs w:val="32"/>
        </w:rPr>
        <w:t>浮标样机</w:t>
      </w:r>
      <w:r>
        <w:rPr>
          <w:rFonts w:ascii="仿宋_GB2312" w:eastAsia="仿宋_GB2312" w:hAnsi="Times New Roman" w:hint="eastAsia"/>
          <w:sz w:val="32"/>
          <w:szCs w:val="32"/>
        </w:rPr>
        <w:t>1</w:t>
      </w:r>
      <w:r>
        <w:rPr>
          <w:rFonts w:ascii="仿宋_GB2312" w:eastAsia="仿宋_GB2312" w:hAnsi="Times New Roman" w:hint="eastAsia"/>
          <w:sz w:val="32"/>
          <w:szCs w:val="32"/>
        </w:rPr>
        <w:t>套，实现</w:t>
      </w:r>
      <w:proofErr w:type="gramStart"/>
      <w:r>
        <w:rPr>
          <w:rFonts w:ascii="仿宋_GB2312" w:eastAsia="仿宋_GB2312" w:hAnsi="Times New Roman" w:hint="eastAsia"/>
          <w:sz w:val="32"/>
          <w:szCs w:val="32"/>
        </w:rPr>
        <w:t>厘米级定位</w:t>
      </w:r>
      <w:proofErr w:type="gramEnd"/>
      <w:r>
        <w:rPr>
          <w:rFonts w:ascii="仿宋_GB2312" w:eastAsia="仿宋_GB2312" w:hAnsi="Times New Roman" w:hint="eastAsia"/>
          <w:sz w:val="32"/>
          <w:szCs w:val="32"/>
        </w:rPr>
        <w:t>及水位、波高、水汽含量、海流等多要素（≥</w:t>
      </w:r>
      <w:r>
        <w:rPr>
          <w:rFonts w:ascii="仿宋_GB2312" w:eastAsia="仿宋_GB2312" w:hAnsi="Times New Roman" w:hint="eastAsia"/>
          <w:sz w:val="32"/>
          <w:szCs w:val="32"/>
        </w:rPr>
        <w:t>5</w:t>
      </w:r>
      <w:r>
        <w:rPr>
          <w:rFonts w:ascii="仿宋_GB2312" w:eastAsia="仿宋_GB2312" w:hAnsi="Times New Roman" w:hint="eastAsia"/>
          <w:sz w:val="32"/>
          <w:szCs w:val="32"/>
        </w:rPr>
        <w:t>个）精准观测；开展样机室内标定与近远海海上试验，浮标连续稳定工作≥</w:t>
      </w:r>
      <w:r>
        <w:rPr>
          <w:rFonts w:ascii="仿宋_GB2312" w:eastAsia="仿宋_GB2312" w:hAnsi="Times New Roman" w:hint="eastAsia"/>
          <w:sz w:val="32"/>
          <w:szCs w:val="32"/>
        </w:rPr>
        <w:t>6</w:t>
      </w:r>
      <w:r>
        <w:rPr>
          <w:rFonts w:ascii="仿宋_GB2312" w:eastAsia="仿宋_GB2312" w:hAnsi="Times New Roman" w:hint="eastAsia"/>
          <w:sz w:val="32"/>
          <w:szCs w:val="32"/>
        </w:rPr>
        <w:t>个月。授权发明专利≥</w:t>
      </w:r>
      <w:r>
        <w:rPr>
          <w:rFonts w:ascii="仿宋_GB2312" w:eastAsia="仿宋_GB2312" w:hAnsi="Times New Roman" w:hint="eastAsia"/>
          <w:sz w:val="32"/>
          <w:szCs w:val="32"/>
        </w:rPr>
        <w:t>3</w:t>
      </w:r>
      <w:r>
        <w:rPr>
          <w:rFonts w:ascii="仿宋_GB2312" w:eastAsia="仿宋_GB2312" w:hAnsi="Times New Roman" w:hint="eastAsia"/>
          <w:sz w:val="32"/>
          <w:szCs w:val="32"/>
        </w:rPr>
        <w:t>件，发表高水平论文≥</w:t>
      </w:r>
      <w:r>
        <w:rPr>
          <w:rFonts w:ascii="仿宋_GB2312" w:eastAsia="仿宋_GB2312" w:hAnsi="Times New Roman" w:hint="eastAsia"/>
          <w:sz w:val="32"/>
          <w:szCs w:val="32"/>
        </w:rPr>
        <w:t>2</w:t>
      </w:r>
      <w:r>
        <w:rPr>
          <w:rFonts w:ascii="仿宋_GB2312" w:eastAsia="仿宋_GB2312" w:hAnsi="Times New Roman" w:hint="eastAsia"/>
          <w:sz w:val="32"/>
          <w:szCs w:val="32"/>
        </w:rPr>
        <w:t>篇，培养硕士和博士研究生≥</w:t>
      </w:r>
      <w:r>
        <w:rPr>
          <w:rFonts w:ascii="仿宋_GB2312" w:eastAsia="仿宋_GB2312" w:hAnsi="Times New Roman" w:hint="eastAsia"/>
          <w:sz w:val="32"/>
          <w:szCs w:val="32"/>
        </w:rPr>
        <w:t>5</w:t>
      </w:r>
      <w:r>
        <w:rPr>
          <w:rFonts w:ascii="仿宋_GB2312" w:eastAsia="仿宋_GB2312" w:hAnsi="Times New Roman" w:hint="eastAsia"/>
          <w:sz w:val="32"/>
          <w:szCs w:val="32"/>
        </w:rPr>
        <w:t>人。</w:t>
      </w:r>
    </w:p>
    <w:p w:rsidR="005906E8" w:rsidRDefault="00823E8E">
      <w:pPr>
        <w:spacing w:line="560" w:lineRule="exact"/>
        <w:ind w:firstLineChars="200" w:firstLine="640"/>
        <w:rPr>
          <w:rFonts w:ascii="仿宋_GB2312" w:eastAsia="仿宋_GB2312" w:hAnsi="Times New Roman"/>
          <w:sz w:val="32"/>
          <w:szCs w:val="32"/>
        </w:rPr>
      </w:pPr>
      <w:r>
        <w:rPr>
          <w:rFonts w:ascii="楷体_GB2312" w:eastAsia="楷体_GB2312" w:hAnsi="楷体_GB2312" w:cs="楷体_GB2312" w:hint="eastAsia"/>
          <w:sz w:val="32"/>
          <w:szCs w:val="32"/>
        </w:rPr>
        <w:t>方向</w:t>
      </w:r>
      <w:r>
        <w:rPr>
          <w:rFonts w:ascii="楷体_GB2312" w:eastAsia="楷体_GB2312" w:hAnsi="楷体_GB2312" w:cs="楷体_GB2312" w:hint="eastAsia"/>
          <w:sz w:val="32"/>
          <w:szCs w:val="32"/>
        </w:rPr>
        <w:t>9</w:t>
      </w:r>
      <w:r>
        <w:rPr>
          <w:rFonts w:ascii="楷体_GB2312" w:eastAsia="楷体_GB2312" w:hAnsi="楷体_GB2312" w:cs="楷体_GB2312" w:hint="eastAsia"/>
          <w:sz w:val="32"/>
          <w:szCs w:val="32"/>
        </w:rPr>
        <w:t>：深海天然气水合物开采区流体迁移过程精准监测技术研究与地层弱化失稳预测</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研究内容：</w:t>
      </w:r>
      <w:r>
        <w:rPr>
          <w:rFonts w:ascii="仿宋_GB2312" w:eastAsia="仿宋_GB2312" w:hAnsi="Times New Roman" w:hint="eastAsia"/>
          <w:sz w:val="32"/>
          <w:szCs w:val="32"/>
        </w:rPr>
        <w:t>针对深海天然气水合物开采区流体迁移过程精准刻画不足、沉积物中流体迁移致灾机理不明的问题，基于电学监</w:t>
      </w:r>
      <w:r>
        <w:rPr>
          <w:rFonts w:ascii="仿宋_GB2312" w:eastAsia="仿宋_GB2312" w:hAnsi="Times New Roman" w:hint="eastAsia"/>
          <w:sz w:val="32"/>
          <w:szCs w:val="32"/>
        </w:rPr>
        <w:lastRenderedPageBreak/>
        <w:t>测原理，研发海底沉积物中流体迁移过程的四维电阻率成像精准刻画技术；提出沉积物中流体迁移过程四</w:t>
      </w:r>
      <w:r>
        <w:rPr>
          <w:rFonts w:ascii="仿宋_GB2312" w:eastAsia="仿宋_GB2312" w:hAnsi="Times New Roman" w:hint="eastAsia"/>
          <w:sz w:val="32"/>
          <w:szCs w:val="32"/>
        </w:rPr>
        <w:t>维电阻率异常特征及智能识别方法；阐明典型深海天然气水合物开采区沉积物中流体迁移规律和驱动机制；揭示流体迁移条件下深海天然气水合物开采区沉积物层弱化失稳机理，突破深海天然气水合物开采区沉积物中流体迁移精准刻画技术瓶颈，完善深海天然气水合物开采地层灾害控制理论。</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考核指标：</w:t>
      </w:r>
      <w:r>
        <w:rPr>
          <w:rFonts w:ascii="仿宋_GB2312" w:eastAsia="仿宋_GB2312" w:hAnsi="Times New Roman" w:hint="eastAsia"/>
          <w:sz w:val="32"/>
          <w:szCs w:val="32"/>
        </w:rPr>
        <w:t>研发天然气水合物开采区流体迁移过程有效原位电学监测及成像技术</w:t>
      </w:r>
      <w:r>
        <w:rPr>
          <w:rFonts w:ascii="仿宋_GB2312" w:eastAsia="仿宋_GB2312" w:hAnsi="Times New Roman" w:hint="eastAsia"/>
          <w:sz w:val="32"/>
          <w:szCs w:val="32"/>
        </w:rPr>
        <w:t>1</w:t>
      </w:r>
      <w:r>
        <w:rPr>
          <w:rFonts w:ascii="仿宋_GB2312" w:eastAsia="仿宋_GB2312" w:hAnsi="Times New Roman" w:hint="eastAsia"/>
          <w:sz w:val="32"/>
          <w:szCs w:val="32"/>
        </w:rPr>
        <w:t>套；研制适用于水深≥</w:t>
      </w:r>
      <w:r>
        <w:rPr>
          <w:rFonts w:ascii="仿宋_GB2312" w:eastAsia="仿宋_GB2312" w:hAnsi="Times New Roman" w:hint="eastAsia"/>
          <w:sz w:val="32"/>
          <w:szCs w:val="32"/>
        </w:rPr>
        <w:t>3000</w:t>
      </w:r>
      <w:r>
        <w:rPr>
          <w:rFonts w:ascii="仿宋_GB2312" w:eastAsia="仿宋_GB2312" w:hAnsi="Times New Roman" w:hint="eastAsia"/>
          <w:sz w:val="32"/>
          <w:szCs w:val="32"/>
        </w:rPr>
        <w:t>米，有效监测范围≥</w:t>
      </w:r>
      <w:r>
        <w:rPr>
          <w:rFonts w:ascii="仿宋_GB2312" w:eastAsia="仿宋_GB2312" w:hAnsi="Times New Roman" w:hint="eastAsia"/>
          <w:sz w:val="32"/>
          <w:szCs w:val="32"/>
        </w:rPr>
        <w:t>100m</w:t>
      </w:r>
      <w:r>
        <w:rPr>
          <w:rFonts w:ascii="仿宋_GB2312" w:eastAsia="仿宋_GB2312" w:hAnsi="Times New Roman" w:hint="eastAsia"/>
          <w:sz w:val="32"/>
          <w:szCs w:val="32"/>
        </w:rPr>
        <w:t>×</w:t>
      </w:r>
      <w:r>
        <w:rPr>
          <w:rFonts w:ascii="仿宋_GB2312" w:eastAsia="仿宋_GB2312" w:hAnsi="Times New Roman" w:hint="eastAsia"/>
          <w:sz w:val="32"/>
          <w:szCs w:val="32"/>
        </w:rPr>
        <w:t>100m</w:t>
      </w:r>
      <w:r>
        <w:rPr>
          <w:rFonts w:ascii="仿宋_GB2312" w:eastAsia="仿宋_GB2312" w:hAnsi="Times New Roman" w:hint="eastAsia"/>
          <w:sz w:val="32"/>
          <w:szCs w:val="32"/>
        </w:rPr>
        <w:t>，监测深度≥</w:t>
      </w:r>
      <w:r>
        <w:rPr>
          <w:rFonts w:ascii="仿宋_GB2312" w:eastAsia="仿宋_GB2312" w:hAnsi="Times New Roman" w:hint="eastAsia"/>
          <w:sz w:val="32"/>
          <w:szCs w:val="32"/>
        </w:rPr>
        <w:t>50m</w:t>
      </w:r>
      <w:r>
        <w:rPr>
          <w:rFonts w:ascii="仿宋_GB2312" w:eastAsia="仿宋_GB2312" w:hAnsi="Times New Roman" w:hint="eastAsia"/>
          <w:sz w:val="32"/>
          <w:szCs w:val="32"/>
        </w:rPr>
        <w:t>，剖面空间分辨率≤</w:t>
      </w:r>
      <w:r>
        <w:rPr>
          <w:rFonts w:ascii="仿宋_GB2312" w:eastAsia="仿宋_GB2312" w:hAnsi="Times New Roman" w:hint="eastAsia"/>
          <w:sz w:val="32"/>
          <w:szCs w:val="32"/>
        </w:rPr>
        <w:t>1m</w:t>
      </w:r>
      <w:r>
        <w:rPr>
          <w:rFonts w:ascii="仿宋_GB2312" w:eastAsia="仿宋_GB2312" w:hAnsi="Times New Roman" w:hint="eastAsia"/>
          <w:sz w:val="32"/>
          <w:szCs w:val="32"/>
        </w:rPr>
        <w:t>的原位监测概念机</w:t>
      </w:r>
      <w:r>
        <w:rPr>
          <w:rFonts w:ascii="仿宋_GB2312" w:eastAsia="仿宋_GB2312" w:hAnsi="Times New Roman" w:hint="eastAsia"/>
          <w:sz w:val="32"/>
          <w:szCs w:val="32"/>
        </w:rPr>
        <w:t>1</w:t>
      </w:r>
      <w:r>
        <w:rPr>
          <w:rFonts w:ascii="仿宋_GB2312" w:eastAsia="仿宋_GB2312" w:hAnsi="Times New Roman" w:hint="eastAsia"/>
          <w:sz w:val="32"/>
          <w:szCs w:val="32"/>
        </w:rPr>
        <w:t>套；揭示典型深海天然气水合物开采区沉积物层流体迁移规律和机</w:t>
      </w:r>
      <w:r>
        <w:rPr>
          <w:rFonts w:ascii="仿宋_GB2312" w:eastAsia="仿宋_GB2312" w:hAnsi="Times New Roman" w:hint="eastAsia"/>
          <w:sz w:val="32"/>
          <w:szCs w:val="32"/>
        </w:rPr>
        <w:t>制；构建深海含天然气水合物沉积物地层工程性质劣化机理演化模型</w:t>
      </w:r>
      <w:r>
        <w:rPr>
          <w:rFonts w:ascii="仿宋_GB2312" w:eastAsia="仿宋_GB2312" w:hAnsi="Times New Roman" w:hint="eastAsia"/>
          <w:sz w:val="32"/>
          <w:szCs w:val="32"/>
        </w:rPr>
        <w:t>1</w:t>
      </w:r>
      <w:r>
        <w:rPr>
          <w:rFonts w:ascii="仿宋_GB2312" w:eastAsia="仿宋_GB2312" w:hAnsi="Times New Roman" w:hint="eastAsia"/>
          <w:sz w:val="32"/>
          <w:szCs w:val="32"/>
        </w:rPr>
        <w:t>套。发表高水平期刊论文≥</w:t>
      </w:r>
      <w:r>
        <w:rPr>
          <w:rFonts w:ascii="仿宋_GB2312" w:eastAsia="仿宋_GB2312" w:hAnsi="Times New Roman" w:hint="eastAsia"/>
          <w:sz w:val="32"/>
          <w:szCs w:val="32"/>
        </w:rPr>
        <w:t>5</w:t>
      </w:r>
      <w:r>
        <w:rPr>
          <w:rFonts w:ascii="仿宋_GB2312" w:eastAsia="仿宋_GB2312" w:hAnsi="Times New Roman" w:hint="eastAsia"/>
          <w:sz w:val="32"/>
          <w:szCs w:val="32"/>
        </w:rPr>
        <w:t>篇，其中</w:t>
      </w:r>
      <w:r>
        <w:rPr>
          <w:rFonts w:ascii="仿宋_GB2312" w:eastAsia="仿宋_GB2312" w:hAnsi="Times New Roman" w:hint="eastAsia"/>
          <w:sz w:val="32"/>
          <w:szCs w:val="32"/>
        </w:rPr>
        <w:t>SCI</w:t>
      </w:r>
      <w:r>
        <w:rPr>
          <w:rFonts w:ascii="仿宋_GB2312" w:eastAsia="仿宋_GB2312" w:hAnsi="Times New Roman" w:hint="eastAsia"/>
          <w:sz w:val="32"/>
          <w:szCs w:val="32"/>
        </w:rPr>
        <w:t>论文≥</w:t>
      </w:r>
      <w:r>
        <w:rPr>
          <w:rFonts w:ascii="仿宋_GB2312" w:eastAsia="仿宋_GB2312" w:hAnsi="Times New Roman" w:hint="eastAsia"/>
          <w:sz w:val="32"/>
          <w:szCs w:val="32"/>
        </w:rPr>
        <w:t>3</w:t>
      </w:r>
      <w:r>
        <w:rPr>
          <w:rFonts w:ascii="仿宋_GB2312" w:eastAsia="仿宋_GB2312" w:hAnsi="Times New Roman" w:hint="eastAsia"/>
          <w:sz w:val="32"/>
          <w:szCs w:val="32"/>
        </w:rPr>
        <w:t>篇，授权发明专利≥</w:t>
      </w:r>
      <w:r>
        <w:rPr>
          <w:rFonts w:ascii="仿宋_GB2312" w:eastAsia="仿宋_GB2312" w:hAnsi="Times New Roman" w:hint="eastAsia"/>
          <w:sz w:val="32"/>
          <w:szCs w:val="32"/>
        </w:rPr>
        <w:t>3</w:t>
      </w:r>
      <w:r>
        <w:rPr>
          <w:rFonts w:ascii="仿宋_GB2312" w:eastAsia="仿宋_GB2312" w:hAnsi="Times New Roman" w:hint="eastAsia"/>
          <w:sz w:val="32"/>
          <w:szCs w:val="32"/>
        </w:rPr>
        <w:t>项，培养博士、硕士研究生≥</w:t>
      </w:r>
      <w:r>
        <w:rPr>
          <w:rFonts w:ascii="仿宋_GB2312" w:eastAsia="仿宋_GB2312" w:hAnsi="Times New Roman" w:hint="eastAsia"/>
          <w:sz w:val="32"/>
          <w:szCs w:val="32"/>
        </w:rPr>
        <w:t>3</w:t>
      </w:r>
      <w:r>
        <w:rPr>
          <w:rFonts w:ascii="仿宋_GB2312" w:eastAsia="仿宋_GB2312" w:hAnsi="Times New Roman" w:hint="eastAsia"/>
          <w:sz w:val="32"/>
          <w:szCs w:val="32"/>
        </w:rPr>
        <w:t>人。</w:t>
      </w:r>
    </w:p>
    <w:p w:rsidR="005906E8" w:rsidRDefault="00823E8E">
      <w:pPr>
        <w:spacing w:line="560" w:lineRule="exact"/>
        <w:ind w:firstLineChars="200" w:firstLine="640"/>
        <w:rPr>
          <w:rFonts w:ascii="黑体" w:eastAsia="黑体" w:hAnsi="黑体" w:cs="黑体"/>
          <w:sz w:val="32"/>
          <w:szCs w:val="32"/>
        </w:rPr>
      </w:pPr>
      <w:r>
        <w:rPr>
          <w:rFonts w:ascii="黑体" w:eastAsia="黑体" w:hAnsi="黑体" w:cs="黑体" w:hint="eastAsia"/>
          <w:sz w:val="32"/>
          <w:szCs w:val="32"/>
        </w:rPr>
        <w:t>十二、现代海洋领域</w:t>
      </w:r>
    </w:p>
    <w:p w:rsidR="005906E8" w:rsidRDefault="00823E8E">
      <w:pPr>
        <w:spacing w:line="560" w:lineRule="exact"/>
        <w:ind w:firstLineChars="200" w:firstLine="640"/>
        <w:rPr>
          <w:rFonts w:ascii="仿宋_GB2312" w:eastAsia="仿宋_GB2312" w:hAnsi="Times New Roman"/>
          <w:sz w:val="32"/>
          <w:szCs w:val="32"/>
        </w:rPr>
      </w:pPr>
      <w:r>
        <w:rPr>
          <w:rFonts w:ascii="楷体_GB2312" w:eastAsia="楷体_GB2312" w:hAnsi="楷体_GB2312" w:cs="楷体_GB2312" w:hint="eastAsia"/>
          <w:sz w:val="32"/>
          <w:szCs w:val="32"/>
        </w:rPr>
        <w:t>方向</w:t>
      </w:r>
      <w:r>
        <w:rPr>
          <w:rFonts w:ascii="楷体_GB2312" w:eastAsia="楷体_GB2312" w:hAnsi="楷体_GB2312" w:cs="楷体_GB2312" w:hint="eastAsia"/>
          <w:sz w:val="32"/>
          <w:szCs w:val="32"/>
        </w:rPr>
        <w:t>1</w:t>
      </w:r>
      <w:r>
        <w:rPr>
          <w:rFonts w:ascii="楷体_GB2312" w:eastAsia="楷体_GB2312" w:hAnsi="楷体_GB2312" w:cs="楷体_GB2312" w:hint="eastAsia"/>
          <w:sz w:val="32"/>
          <w:szCs w:val="32"/>
        </w:rPr>
        <w:t>：海水中溶解有机碳动态的原位监测关键技术研究</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研究内容：</w:t>
      </w:r>
      <w:r>
        <w:rPr>
          <w:rFonts w:ascii="仿宋_GB2312" w:eastAsia="仿宋_GB2312" w:hAnsi="Times New Roman" w:hint="eastAsia"/>
          <w:sz w:val="32"/>
          <w:szCs w:val="32"/>
        </w:rPr>
        <w:t>聚焦海洋生态系统中海水溶解有机碳（</w:t>
      </w:r>
      <w:r>
        <w:rPr>
          <w:rFonts w:ascii="仿宋_GB2312" w:eastAsia="仿宋_GB2312" w:hAnsi="Times New Roman" w:hint="eastAsia"/>
          <w:sz w:val="32"/>
          <w:szCs w:val="32"/>
        </w:rPr>
        <w:t>DOC</w:t>
      </w:r>
      <w:r>
        <w:rPr>
          <w:rFonts w:ascii="仿宋_GB2312" w:eastAsia="仿宋_GB2312" w:hAnsi="Times New Roman" w:hint="eastAsia"/>
          <w:sz w:val="32"/>
          <w:szCs w:val="32"/>
        </w:rPr>
        <w:t>）、总有机碳（</w:t>
      </w:r>
      <w:r>
        <w:rPr>
          <w:rFonts w:ascii="仿宋_GB2312" w:eastAsia="仿宋_GB2312" w:hAnsi="Times New Roman" w:hint="eastAsia"/>
          <w:sz w:val="32"/>
          <w:szCs w:val="32"/>
        </w:rPr>
        <w:t>TOC</w:t>
      </w:r>
      <w:r>
        <w:rPr>
          <w:rFonts w:ascii="仿宋_GB2312" w:eastAsia="仿宋_GB2312" w:hAnsi="Times New Roman" w:hint="eastAsia"/>
          <w:sz w:val="32"/>
          <w:szCs w:val="32"/>
        </w:rPr>
        <w:t>）、颗粒有机碳（</w:t>
      </w:r>
      <w:r>
        <w:rPr>
          <w:rFonts w:ascii="仿宋_GB2312" w:eastAsia="仿宋_GB2312" w:hAnsi="Times New Roman" w:hint="eastAsia"/>
          <w:sz w:val="32"/>
          <w:szCs w:val="32"/>
        </w:rPr>
        <w:t>POC</w:t>
      </w:r>
      <w:r>
        <w:rPr>
          <w:rFonts w:ascii="仿宋_GB2312" w:eastAsia="仿宋_GB2312" w:hAnsi="Times New Roman" w:hint="eastAsia"/>
          <w:sz w:val="32"/>
          <w:szCs w:val="32"/>
        </w:rPr>
        <w:t>）原位监测需求，开展深海中三者关系的间接分离技术研究，实现在深潜器快速移动过程中三者的间接快速分离和监测；取得特征光谱波段、光谱建模及模型转移、粒度分布等关键数据，实现深潜器快速移动过程中上述三</w:t>
      </w:r>
      <w:r>
        <w:rPr>
          <w:rFonts w:ascii="仿宋_GB2312" w:eastAsia="仿宋_GB2312" w:hAnsi="Times New Roman" w:hint="eastAsia"/>
          <w:sz w:val="32"/>
          <w:szCs w:val="32"/>
        </w:rPr>
        <w:lastRenderedPageBreak/>
        <w:t>种指标的即时测定。</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考核指标：</w:t>
      </w:r>
      <w:r>
        <w:rPr>
          <w:rFonts w:ascii="仿宋_GB2312" w:eastAsia="仿宋_GB2312" w:hAnsi="Times New Roman" w:hint="eastAsia"/>
          <w:sz w:val="32"/>
          <w:szCs w:val="32"/>
        </w:rPr>
        <w:t>开发海水中溶解有机碳原位监测技术，测量时间为</w:t>
      </w:r>
      <w:r>
        <w:rPr>
          <w:rFonts w:ascii="仿宋_GB2312" w:eastAsia="仿宋_GB2312" w:hAnsi="Times New Roman" w:hint="eastAsia"/>
          <w:sz w:val="32"/>
          <w:szCs w:val="32"/>
        </w:rPr>
        <w:t>30s</w:t>
      </w:r>
      <w:r>
        <w:rPr>
          <w:rFonts w:ascii="仿宋_GB2312" w:eastAsia="仿宋_GB2312" w:hAnsi="Times New Roman" w:hint="eastAsia"/>
          <w:sz w:val="32"/>
          <w:szCs w:val="32"/>
        </w:rPr>
        <w:t>，相对室内</w:t>
      </w:r>
      <w:r>
        <w:rPr>
          <w:rFonts w:ascii="仿宋_GB2312" w:eastAsia="仿宋_GB2312" w:hAnsi="Times New Roman" w:hint="eastAsia"/>
          <w:sz w:val="32"/>
          <w:szCs w:val="32"/>
        </w:rPr>
        <w:t>DOC</w:t>
      </w:r>
      <w:r>
        <w:rPr>
          <w:rFonts w:ascii="仿宋_GB2312" w:eastAsia="仿宋_GB2312" w:hAnsi="Times New Roman" w:hint="eastAsia"/>
          <w:sz w:val="32"/>
          <w:szCs w:val="32"/>
        </w:rPr>
        <w:t>分析仪的误差≤</w:t>
      </w:r>
      <w:r>
        <w:rPr>
          <w:rFonts w:ascii="仿宋_GB2312" w:eastAsia="仿宋_GB2312" w:hAnsi="Times New Roman" w:hint="eastAsia"/>
          <w:sz w:val="32"/>
          <w:szCs w:val="32"/>
        </w:rPr>
        <w:t>10%</w:t>
      </w:r>
      <w:r>
        <w:rPr>
          <w:rFonts w:ascii="仿宋_GB2312" w:eastAsia="仿宋_GB2312" w:hAnsi="Times New Roman" w:hint="eastAsia"/>
          <w:sz w:val="32"/>
          <w:szCs w:val="32"/>
        </w:rPr>
        <w:t>；实现海水中</w:t>
      </w:r>
      <w:r>
        <w:rPr>
          <w:rFonts w:ascii="仿宋_GB2312" w:eastAsia="仿宋_GB2312" w:hAnsi="Times New Roman" w:hint="eastAsia"/>
          <w:sz w:val="32"/>
          <w:szCs w:val="32"/>
        </w:rPr>
        <w:t>DOC</w:t>
      </w:r>
      <w:r>
        <w:rPr>
          <w:rFonts w:ascii="仿宋_GB2312" w:eastAsia="仿宋_GB2312" w:hAnsi="Times New Roman" w:hint="eastAsia"/>
          <w:sz w:val="32"/>
          <w:szCs w:val="32"/>
        </w:rPr>
        <w:t>的原位监测，研制出搭载某类深潜器的样机，完成海试≥</w:t>
      </w:r>
      <w:r>
        <w:rPr>
          <w:rFonts w:ascii="仿宋_GB2312" w:eastAsia="仿宋_GB2312" w:hAnsi="Times New Roman" w:hint="eastAsia"/>
          <w:sz w:val="32"/>
          <w:szCs w:val="32"/>
        </w:rPr>
        <w:t>200</w:t>
      </w:r>
      <w:r>
        <w:rPr>
          <w:rFonts w:ascii="仿宋_GB2312" w:eastAsia="仿宋_GB2312" w:hAnsi="Times New Roman" w:hint="eastAsia"/>
          <w:sz w:val="32"/>
          <w:szCs w:val="32"/>
        </w:rPr>
        <w:t>小时；牵头申请行业标准</w:t>
      </w:r>
      <w:r>
        <w:rPr>
          <w:rFonts w:ascii="仿宋_GB2312" w:eastAsia="仿宋_GB2312" w:hAnsi="Times New Roman" w:hint="eastAsia"/>
          <w:sz w:val="32"/>
          <w:szCs w:val="32"/>
        </w:rPr>
        <w:t>1</w:t>
      </w:r>
      <w:r>
        <w:rPr>
          <w:rFonts w:ascii="仿宋_GB2312" w:eastAsia="仿宋_GB2312" w:hAnsi="Times New Roman" w:hint="eastAsia"/>
          <w:sz w:val="32"/>
          <w:szCs w:val="32"/>
        </w:rPr>
        <w:t>项，授权发明专利≥</w:t>
      </w:r>
      <w:r>
        <w:rPr>
          <w:rFonts w:ascii="仿宋_GB2312" w:eastAsia="仿宋_GB2312" w:hAnsi="Times New Roman" w:hint="eastAsia"/>
          <w:sz w:val="32"/>
          <w:szCs w:val="32"/>
        </w:rPr>
        <w:t>3</w:t>
      </w:r>
      <w:r>
        <w:rPr>
          <w:rFonts w:ascii="仿宋_GB2312" w:eastAsia="仿宋_GB2312" w:hAnsi="Times New Roman" w:hint="eastAsia"/>
          <w:sz w:val="32"/>
          <w:szCs w:val="32"/>
        </w:rPr>
        <w:t>件；培养研究生≥</w:t>
      </w:r>
      <w:r>
        <w:rPr>
          <w:rFonts w:ascii="仿宋_GB2312" w:eastAsia="仿宋_GB2312" w:hAnsi="Times New Roman" w:hint="eastAsia"/>
          <w:sz w:val="32"/>
          <w:szCs w:val="32"/>
        </w:rPr>
        <w:t>10</w:t>
      </w:r>
      <w:r>
        <w:rPr>
          <w:rFonts w:ascii="仿宋_GB2312" w:eastAsia="仿宋_GB2312" w:hAnsi="Times New Roman" w:hint="eastAsia"/>
          <w:sz w:val="32"/>
          <w:szCs w:val="32"/>
        </w:rPr>
        <w:t>人。</w:t>
      </w:r>
    </w:p>
    <w:p w:rsidR="005906E8" w:rsidRDefault="00823E8E">
      <w:pPr>
        <w:spacing w:line="560" w:lineRule="exact"/>
        <w:ind w:firstLineChars="200" w:firstLine="640"/>
        <w:rPr>
          <w:rFonts w:ascii="仿宋_GB2312" w:eastAsia="仿宋_GB2312" w:hAnsi="Times New Roman"/>
          <w:sz w:val="32"/>
          <w:szCs w:val="32"/>
        </w:rPr>
      </w:pPr>
      <w:r>
        <w:rPr>
          <w:rFonts w:ascii="楷体_GB2312" w:eastAsia="楷体_GB2312" w:hAnsi="楷体_GB2312" w:cs="楷体_GB2312" w:hint="eastAsia"/>
          <w:sz w:val="32"/>
          <w:szCs w:val="32"/>
        </w:rPr>
        <w:t>方向</w:t>
      </w:r>
      <w:r>
        <w:rPr>
          <w:rFonts w:ascii="楷体_GB2312" w:eastAsia="楷体_GB2312" w:hAnsi="楷体_GB2312" w:cs="楷体_GB2312" w:hint="eastAsia"/>
          <w:sz w:val="32"/>
          <w:szCs w:val="32"/>
        </w:rPr>
        <w:t>2</w:t>
      </w:r>
      <w:r>
        <w:rPr>
          <w:rFonts w:ascii="楷体_GB2312" w:eastAsia="楷体_GB2312" w:hAnsi="楷体_GB2312" w:cs="楷体_GB2312" w:hint="eastAsia"/>
          <w:sz w:val="32"/>
          <w:szCs w:val="32"/>
        </w:rPr>
        <w:t>：高端装备用极端服役环境隐身涂层设计及服役机制研究</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研究内容：</w:t>
      </w:r>
      <w:r>
        <w:rPr>
          <w:rFonts w:ascii="仿宋_GB2312" w:eastAsia="仿宋_GB2312" w:hAnsi="Times New Roman" w:hint="eastAsia"/>
          <w:sz w:val="32"/>
          <w:szCs w:val="32"/>
        </w:rPr>
        <w:t>围绕舰船、舰载飞机等高端装备所面临的“高温</w:t>
      </w:r>
      <w:r>
        <w:rPr>
          <w:rFonts w:ascii="仿宋_GB2312" w:eastAsia="仿宋_GB2312" w:hAnsi="Times New Roman" w:hint="eastAsia"/>
          <w:sz w:val="32"/>
          <w:szCs w:val="32"/>
        </w:rPr>
        <w:t>/</w:t>
      </w:r>
      <w:r>
        <w:rPr>
          <w:rFonts w:ascii="仿宋_GB2312" w:eastAsia="仿宋_GB2312" w:hAnsi="Times New Roman" w:hint="eastAsia"/>
          <w:sz w:val="32"/>
          <w:szCs w:val="32"/>
        </w:rPr>
        <w:t>强氧化”与“高盐雾</w:t>
      </w:r>
      <w:r>
        <w:rPr>
          <w:rFonts w:ascii="仿宋_GB2312" w:eastAsia="仿宋_GB2312" w:hAnsi="Times New Roman" w:hint="eastAsia"/>
          <w:sz w:val="32"/>
          <w:szCs w:val="32"/>
        </w:rPr>
        <w:t>/</w:t>
      </w:r>
      <w:r>
        <w:rPr>
          <w:rFonts w:ascii="仿宋_GB2312" w:eastAsia="仿宋_GB2312" w:hAnsi="Times New Roman" w:hint="eastAsia"/>
          <w:sz w:val="32"/>
          <w:szCs w:val="32"/>
        </w:rPr>
        <w:t>高湿热”极端交变耦合工况对隐身涂层的长效耐温</w:t>
      </w:r>
      <w:r>
        <w:rPr>
          <w:rFonts w:ascii="仿宋_GB2312" w:eastAsia="仿宋_GB2312" w:hAnsi="Times New Roman" w:hint="eastAsia"/>
          <w:sz w:val="32"/>
          <w:szCs w:val="32"/>
        </w:rPr>
        <w:t>/</w:t>
      </w:r>
      <w:r>
        <w:rPr>
          <w:rFonts w:ascii="仿宋_GB2312" w:eastAsia="仿宋_GB2312" w:hAnsi="Times New Roman" w:hint="eastAsia"/>
          <w:sz w:val="32"/>
          <w:szCs w:val="32"/>
        </w:rPr>
        <w:t>耐蚀、宽频隐身等性能需求，开展核壳结构改性吸收剂可控制备与电磁调控、基于有机</w:t>
      </w:r>
      <w:r>
        <w:rPr>
          <w:rFonts w:ascii="仿宋_GB2312" w:eastAsia="仿宋_GB2312" w:hAnsi="Times New Roman" w:hint="eastAsia"/>
          <w:sz w:val="32"/>
          <w:szCs w:val="32"/>
        </w:rPr>
        <w:t>-</w:t>
      </w:r>
      <w:r>
        <w:rPr>
          <w:rFonts w:ascii="仿宋_GB2312" w:eastAsia="仿宋_GB2312" w:hAnsi="Times New Roman" w:hint="eastAsia"/>
          <w:sz w:val="32"/>
          <w:szCs w:val="32"/>
        </w:rPr>
        <w:t>无机杂化的高耐温有机硅树脂协同构筑及性能调控、涂层性能调控及多场耦合作用下失效机理等研究，实现极端环境下隐身涂层服役稳定性与可靠性突破。</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考核指标：</w:t>
      </w:r>
      <w:r>
        <w:rPr>
          <w:rFonts w:ascii="仿宋_GB2312" w:eastAsia="仿宋_GB2312" w:hAnsi="Times New Roman" w:hint="eastAsia"/>
          <w:sz w:val="32"/>
          <w:szCs w:val="32"/>
        </w:rPr>
        <w:t>突破极端服役环境隐身涂层材料多尺度设计及构筑关键核心技术，研制出</w:t>
      </w:r>
      <w:r>
        <w:rPr>
          <w:rFonts w:ascii="仿宋_GB2312" w:eastAsia="仿宋_GB2312" w:hAnsi="Times New Roman" w:hint="eastAsia"/>
          <w:sz w:val="32"/>
          <w:szCs w:val="32"/>
        </w:rPr>
        <w:t>1-2</w:t>
      </w:r>
      <w:r>
        <w:rPr>
          <w:rFonts w:ascii="仿宋_GB2312" w:eastAsia="仿宋_GB2312" w:hAnsi="Times New Roman" w:hint="eastAsia"/>
          <w:sz w:val="32"/>
          <w:szCs w:val="32"/>
        </w:rPr>
        <w:t>种长效耐高温</w:t>
      </w:r>
      <w:r>
        <w:rPr>
          <w:rFonts w:ascii="仿宋_GB2312" w:eastAsia="仿宋_GB2312" w:hAnsi="Times New Roman" w:hint="eastAsia"/>
          <w:sz w:val="32"/>
          <w:szCs w:val="32"/>
        </w:rPr>
        <w:t>/</w:t>
      </w:r>
      <w:r>
        <w:rPr>
          <w:rFonts w:ascii="仿宋_GB2312" w:eastAsia="仿宋_GB2312" w:hAnsi="Times New Roman" w:hint="eastAsia"/>
          <w:sz w:val="32"/>
          <w:szCs w:val="32"/>
        </w:rPr>
        <w:t>耐腐蚀、宽频隐身的吸波涂层材料，涂层长期耐高温</w:t>
      </w:r>
      <w:r>
        <w:rPr>
          <w:rFonts w:ascii="仿宋_GB2312" w:eastAsia="仿宋_GB2312" w:hAnsi="Times New Roman" w:hint="eastAsia"/>
          <w:sz w:val="32"/>
          <w:szCs w:val="32"/>
        </w:rPr>
        <w:t>350</w:t>
      </w:r>
      <w:r>
        <w:rPr>
          <w:rFonts w:ascii="仿宋_GB2312" w:eastAsia="仿宋_GB2312" w:hAnsi="Times New Roman" w:hint="eastAsia"/>
          <w:sz w:val="32"/>
          <w:szCs w:val="32"/>
        </w:rPr>
        <w:t>℃≥</w:t>
      </w:r>
      <w:r>
        <w:rPr>
          <w:rFonts w:ascii="仿宋_GB2312" w:eastAsia="仿宋_GB2312" w:hAnsi="Times New Roman" w:hint="eastAsia"/>
          <w:sz w:val="32"/>
          <w:szCs w:val="32"/>
        </w:rPr>
        <w:t>100h</w:t>
      </w:r>
      <w:r>
        <w:rPr>
          <w:rFonts w:ascii="仿宋_GB2312" w:eastAsia="仿宋_GB2312" w:hAnsi="Times New Roman" w:hint="eastAsia"/>
          <w:sz w:val="32"/>
          <w:szCs w:val="32"/>
        </w:rPr>
        <w:t>、耐中性盐雾≥</w:t>
      </w:r>
      <w:r>
        <w:rPr>
          <w:rFonts w:ascii="仿宋_GB2312" w:eastAsia="仿宋_GB2312" w:hAnsi="Times New Roman" w:hint="eastAsia"/>
          <w:sz w:val="32"/>
          <w:szCs w:val="32"/>
        </w:rPr>
        <w:t>24</w:t>
      </w:r>
      <w:r>
        <w:rPr>
          <w:rFonts w:ascii="仿宋_GB2312" w:eastAsia="仿宋_GB2312" w:hAnsi="Times New Roman" w:hint="eastAsia"/>
          <w:sz w:val="32"/>
          <w:szCs w:val="32"/>
        </w:rPr>
        <w:t>00h</w:t>
      </w:r>
      <w:r>
        <w:rPr>
          <w:rFonts w:ascii="仿宋_GB2312" w:eastAsia="仿宋_GB2312" w:hAnsi="Times New Roman" w:hint="eastAsia"/>
          <w:sz w:val="32"/>
          <w:szCs w:val="32"/>
        </w:rPr>
        <w:t>；涂层高温氧化前后，</w:t>
      </w:r>
      <w:r>
        <w:rPr>
          <w:rFonts w:ascii="仿宋_GB2312" w:eastAsia="仿宋_GB2312" w:hAnsi="Times New Roman" w:hint="eastAsia"/>
          <w:sz w:val="32"/>
          <w:szCs w:val="32"/>
        </w:rPr>
        <w:t>X-Ku</w:t>
      </w:r>
      <w:r>
        <w:rPr>
          <w:rFonts w:ascii="仿宋_GB2312" w:eastAsia="仿宋_GB2312" w:hAnsi="Times New Roman" w:hint="eastAsia"/>
          <w:sz w:val="32"/>
          <w:szCs w:val="32"/>
        </w:rPr>
        <w:t>波段（</w:t>
      </w:r>
      <w:r>
        <w:rPr>
          <w:rFonts w:ascii="仿宋_GB2312" w:eastAsia="仿宋_GB2312" w:hAnsi="Times New Roman" w:hint="eastAsia"/>
          <w:sz w:val="32"/>
          <w:szCs w:val="32"/>
        </w:rPr>
        <w:t>8-18GHz</w:t>
      </w:r>
      <w:r>
        <w:rPr>
          <w:rFonts w:ascii="仿宋_GB2312" w:eastAsia="仿宋_GB2312" w:hAnsi="Times New Roman" w:hint="eastAsia"/>
          <w:sz w:val="32"/>
          <w:szCs w:val="32"/>
        </w:rPr>
        <w:t>）有效吸波带宽（</w:t>
      </w:r>
      <w:r>
        <w:rPr>
          <w:rFonts w:ascii="仿宋_GB2312" w:eastAsia="仿宋_GB2312" w:hAnsi="Times New Roman" w:hint="eastAsia"/>
          <w:sz w:val="32"/>
          <w:szCs w:val="32"/>
        </w:rPr>
        <w:t>RL</w:t>
      </w:r>
      <w:r>
        <w:rPr>
          <w:rFonts w:ascii="仿宋_GB2312" w:eastAsia="仿宋_GB2312" w:hAnsi="Times New Roman" w:hint="eastAsia"/>
          <w:sz w:val="32"/>
          <w:szCs w:val="32"/>
        </w:rPr>
        <w:t>≤</w:t>
      </w:r>
      <w:r>
        <w:rPr>
          <w:rFonts w:ascii="仿宋_GB2312" w:eastAsia="仿宋_GB2312" w:hAnsi="Times New Roman" w:hint="eastAsia"/>
          <w:sz w:val="32"/>
          <w:szCs w:val="32"/>
        </w:rPr>
        <w:t>-10dB</w:t>
      </w:r>
      <w:r>
        <w:rPr>
          <w:rFonts w:ascii="仿宋_GB2312" w:eastAsia="仿宋_GB2312" w:hAnsi="Times New Roman" w:hint="eastAsia"/>
          <w:sz w:val="32"/>
          <w:szCs w:val="32"/>
        </w:rPr>
        <w:t>）≥</w:t>
      </w:r>
      <w:r>
        <w:rPr>
          <w:rFonts w:ascii="仿宋_GB2312" w:eastAsia="仿宋_GB2312" w:hAnsi="Times New Roman" w:hint="eastAsia"/>
          <w:sz w:val="32"/>
          <w:szCs w:val="32"/>
        </w:rPr>
        <w:t>6GHz</w:t>
      </w:r>
      <w:r>
        <w:rPr>
          <w:rFonts w:ascii="仿宋_GB2312" w:eastAsia="仿宋_GB2312" w:hAnsi="Times New Roman" w:hint="eastAsia"/>
          <w:sz w:val="32"/>
          <w:szCs w:val="32"/>
        </w:rPr>
        <w:t>。牵头制定行业</w:t>
      </w:r>
      <w:r>
        <w:rPr>
          <w:rFonts w:ascii="仿宋_GB2312" w:eastAsia="仿宋_GB2312" w:hAnsi="Times New Roman" w:hint="eastAsia"/>
          <w:sz w:val="32"/>
          <w:szCs w:val="32"/>
        </w:rPr>
        <w:t>/</w:t>
      </w:r>
      <w:r>
        <w:rPr>
          <w:rFonts w:ascii="仿宋_GB2312" w:eastAsia="仿宋_GB2312" w:hAnsi="Times New Roman" w:hint="eastAsia"/>
          <w:sz w:val="32"/>
          <w:szCs w:val="32"/>
        </w:rPr>
        <w:t>企业标准≥</w:t>
      </w:r>
      <w:r>
        <w:rPr>
          <w:rFonts w:ascii="仿宋_GB2312" w:eastAsia="仿宋_GB2312" w:hAnsi="Times New Roman" w:hint="eastAsia"/>
          <w:sz w:val="32"/>
          <w:szCs w:val="32"/>
        </w:rPr>
        <w:t>2</w:t>
      </w:r>
      <w:r>
        <w:rPr>
          <w:rFonts w:ascii="仿宋_GB2312" w:eastAsia="仿宋_GB2312" w:hAnsi="Times New Roman" w:hint="eastAsia"/>
          <w:sz w:val="32"/>
          <w:szCs w:val="32"/>
        </w:rPr>
        <w:t>项，申请发明专利≥</w:t>
      </w:r>
      <w:r>
        <w:rPr>
          <w:rFonts w:ascii="仿宋_GB2312" w:eastAsia="仿宋_GB2312" w:hAnsi="Times New Roman" w:hint="eastAsia"/>
          <w:sz w:val="32"/>
          <w:szCs w:val="32"/>
        </w:rPr>
        <w:t>4</w:t>
      </w:r>
      <w:r>
        <w:rPr>
          <w:rFonts w:ascii="仿宋_GB2312" w:eastAsia="仿宋_GB2312" w:hAnsi="Times New Roman" w:hint="eastAsia"/>
          <w:sz w:val="32"/>
          <w:szCs w:val="32"/>
        </w:rPr>
        <w:t>项。实施期内，建设高端装备用极端服役环境隐身涂料生产线，年新增产值≥</w:t>
      </w:r>
      <w:r>
        <w:rPr>
          <w:rFonts w:ascii="仿宋_GB2312" w:eastAsia="仿宋_GB2312" w:hAnsi="Times New Roman" w:hint="eastAsia"/>
          <w:sz w:val="32"/>
          <w:szCs w:val="32"/>
        </w:rPr>
        <w:t>1000</w:t>
      </w:r>
      <w:r>
        <w:rPr>
          <w:rFonts w:ascii="仿宋_GB2312" w:eastAsia="仿宋_GB2312" w:hAnsi="Times New Roman" w:hint="eastAsia"/>
          <w:sz w:val="32"/>
          <w:szCs w:val="32"/>
        </w:rPr>
        <w:t>万元。形成一支在极端环境防护材料领域具有国际竞争力的研发团队。</w:t>
      </w:r>
    </w:p>
    <w:p w:rsidR="005906E8" w:rsidRDefault="00823E8E">
      <w:pPr>
        <w:spacing w:line="560" w:lineRule="exact"/>
        <w:ind w:firstLineChars="200" w:firstLine="640"/>
        <w:rPr>
          <w:rFonts w:ascii="仿宋_GB2312" w:eastAsia="仿宋_GB2312" w:hAnsi="Times New Roman"/>
          <w:sz w:val="32"/>
          <w:szCs w:val="32"/>
        </w:rPr>
      </w:pPr>
      <w:r>
        <w:rPr>
          <w:rFonts w:ascii="楷体_GB2312" w:eastAsia="楷体_GB2312" w:hAnsi="楷体_GB2312" w:cs="楷体_GB2312" w:hint="eastAsia"/>
          <w:sz w:val="32"/>
          <w:szCs w:val="32"/>
        </w:rPr>
        <w:lastRenderedPageBreak/>
        <w:t>方向</w:t>
      </w:r>
      <w:r>
        <w:rPr>
          <w:rFonts w:ascii="楷体_GB2312" w:eastAsia="楷体_GB2312" w:hAnsi="楷体_GB2312" w:cs="楷体_GB2312" w:hint="eastAsia"/>
          <w:sz w:val="32"/>
          <w:szCs w:val="32"/>
        </w:rPr>
        <w:t>3</w:t>
      </w:r>
      <w:r>
        <w:rPr>
          <w:rFonts w:ascii="楷体_GB2312" w:eastAsia="楷体_GB2312" w:hAnsi="楷体_GB2312" w:cs="楷体_GB2312" w:hint="eastAsia"/>
          <w:sz w:val="32"/>
          <w:szCs w:val="32"/>
        </w:rPr>
        <w:t>：</w:t>
      </w:r>
      <w:proofErr w:type="gramStart"/>
      <w:r>
        <w:rPr>
          <w:rFonts w:ascii="楷体_GB2312" w:eastAsia="楷体_GB2312" w:hAnsi="楷体_GB2312" w:cs="楷体_GB2312" w:hint="eastAsia"/>
          <w:sz w:val="32"/>
          <w:szCs w:val="32"/>
        </w:rPr>
        <w:t>基于绿氢与生物固碳的</w:t>
      </w:r>
      <w:proofErr w:type="gramEnd"/>
      <w:r>
        <w:rPr>
          <w:rFonts w:ascii="楷体_GB2312" w:eastAsia="楷体_GB2312" w:hAnsi="楷体_GB2312" w:cs="楷体_GB2312" w:hint="eastAsia"/>
          <w:sz w:val="32"/>
          <w:szCs w:val="32"/>
        </w:rPr>
        <w:t>可持续航空燃料合成技术研究</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研究内容：</w:t>
      </w:r>
      <w:proofErr w:type="gramStart"/>
      <w:r>
        <w:rPr>
          <w:rFonts w:ascii="仿宋_GB2312" w:eastAsia="仿宋_GB2312" w:hAnsi="Times New Roman" w:hint="eastAsia"/>
          <w:sz w:val="32"/>
          <w:szCs w:val="32"/>
        </w:rPr>
        <w:t>围绕绿氢驱动</w:t>
      </w:r>
      <w:proofErr w:type="gramEnd"/>
      <w:r>
        <w:rPr>
          <w:rFonts w:ascii="仿宋_GB2312" w:eastAsia="仿宋_GB2312" w:hAnsi="Times New Roman" w:hint="eastAsia"/>
          <w:sz w:val="32"/>
          <w:szCs w:val="32"/>
        </w:rPr>
        <w:t>CO</w:t>
      </w:r>
      <w:r>
        <w:rPr>
          <w:rFonts w:ascii="仿宋_GB2312" w:eastAsia="仿宋_GB2312" w:hAnsi="Times New Roman" w:hint="eastAsia"/>
          <w:sz w:val="32"/>
          <w:szCs w:val="32"/>
          <w:vertAlign w:val="subscript"/>
        </w:rPr>
        <w:t>2</w:t>
      </w:r>
      <w:r>
        <w:rPr>
          <w:rFonts w:ascii="仿宋_GB2312" w:eastAsia="仿宋_GB2312" w:hAnsi="Times New Roman" w:hint="eastAsia"/>
          <w:sz w:val="32"/>
          <w:szCs w:val="32"/>
        </w:rPr>
        <w:t>生物合成油脂与油脂加氢路径调控两大科学问题，</w:t>
      </w:r>
      <w:proofErr w:type="gramStart"/>
      <w:r>
        <w:rPr>
          <w:rFonts w:ascii="仿宋_GB2312" w:eastAsia="仿宋_GB2312" w:hAnsi="Times New Roman" w:hint="eastAsia"/>
          <w:sz w:val="32"/>
          <w:szCs w:val="32"/>
        </w:rPr>
        <w:t>针对绿氢场景</w:t>
      </w:r>
      <w:proofErr w:type="gramEnd"/>
      <w:r>
        <w:rPr>
          <w:rFonts w:ascii="仿宋_GB2312" w:eastAsia="仿宋_GB2312" w:hAnsi="Times New Roman" w:hint="eastAsia"/>
          <w:sz w:val="32"/>
          <w:szCs w:val="32"/>
        </w:rPr>
        <w:t>下</w:t>
      </w:r>
      <w:r>
        <w:rPr>
          <w:rFonts w:ascii="仿宋_GB2312" w:eastAsia="仿宋_GB2312" w:hAnsi="Times New Roman" w:hint="eastAsia"/>
          <w:sz w:val="32"/>
          <w:szCs w:val="32"/>
        </w:rPr>
        <w:t>CO</w:t>
      </w:r>
      <w:r>
        <w:rPr>
          <w:rFonts w:ascii="仿宋_GB2312" w:eastAsia="仿宋_GB2312" w:hAnsi="Times New Roman" w:hint="eastAsia"/>
          <w:sz w:val="32"/>
          <w:szCs w:val="32"/>
          <w:vertAlign w:val="subscript"/>
        </w:rPr>
        <w:t>2</w:t>
      </w:r>
      <w:r>
        <w:rPr>
          <w:rFonts w:ascii="仿宋_GB2312" w:eastAsia="仿宋_GB2312" w:hAnsi="Times New Roman" w:hint="eastAsia"/>
          <w:sz w:val="32"/>
          <w:szCs w:val="32"/>
        </w:rPr>
        <w:t>源油脂高效转化可持续航空燃料（</w:t>
      </w:r>
      <w:r>
        <w:rPr>
          <w:rFonts w:ascii="仿宋_GB2312" w:eastAsia="仿宋_GB2312" w:hAnsi="Times New Roman" w:hint="eastAsia"/>
          <w:sz w:val="32"/>
          <w:szCs w:val="32"/>
        </w:rPr>
        <w:t>SAF</w:t>
      </w:r>
      <w:r>
        <w:rPr>
          <w:rFonts w:ascii="仿宋_GB2312" w:eastAsia="仿宋_GB2312" w:hAnsi="Times New Roman" w:hint="eastAsia"/>
          <w:sz w:val="32"/>
          <w:szCs w:val="32"/>
        </w:rPr>
        <w:t>）对</w:t>
      </w:r>
      <w:proofErr w:type="gramStart"/>
      <w:r>
        <w:rPr>
          <w:rFonts w:ascii="仿宋_GB2312" w:eastAsia="仿宋_GB2312" w:hAnsi="Times New Roman" w:hint="eastAsia"/>
          <w:sz w:val="32"/>
          <w:szCs w:val="32"/>
        </w:rPr>
        <w:t>微生物固碳效率</w:t>
      </w:r>
      <w:proofErr w:type="gramEnd"/>
      <w:r>
        <w:rPr>
          <w:rFonts w:ascii="仿宋_GB2312" w:eastAsia="仿宋_GB2312" w:hAnsi="Times New Roman" w:hint="eastAsia"/>
          <w:sz w:val="32"/>
          <w:szCs w:val="32"/>
        </w:rPr>
        <w:t>及催化剂高选择性、长寿命</w:t>
      </w:r>
      <w:r>
        <w:rPr>
          <w:rFonts w:ascii="仿宋_GB2312" w:eastAsia="仿宋_GB2312" w:hAnsi="Times New Roman" w:hint="eastAsia"/>
          <w:sz w:val="32"/>
          <w:szCs w:val="32"/>
        </w:rPr>
        <w:t>性能需求，构建产油酵母</w:t>
      </w:r>
      <w:r>
        <w:rPr>
          <w:rFonts w:ascii="仿宋_GB2312" w:eastAsia="仿宋_GB2312" w:hAnsi="Times New Roman" w:hint="eastAsia"/>
          <w:sz w:val="32"/>
          <w:szCs w:val="32"/>
        </w:rPr>
        <w:t>CO</w:t>
      </w:r>
      <w:r>
        <w:rPr>
          <w:rFonts w:ascii="仿宋_GB2312" w:eastAsia="仿宋_GB2312" w:hAnsi="Times New Roman" w:hint="eastAsia"/>
          <w:sz w:val="32"/>
          <w:szCs w:val="32"/>
          <w:vertAlign w:val="subscript"/>
        </w:rPr>
        <w:t>2</w:t>
      </w:r>
      <w:r>
        <w:rPr>
          <w:rFonts w:ascii="仿宋_GB2312" w:eastAsia="仿宋_GB2312" w:hAnsi="Times New Roman" w:hint="eastAsia"/>
          <w:sz w:val="32"/>
          <w:szCs w:val="32"/>
        </w:rPr>
        <w:t>/H</w:t>
      </w:r>
      <w:r>
        <w:rPr>
          <w:rFonts w:ascii="仿宋_GB2312" w:eastAsia="仿宋_GB2312" w:hAnsi="Times New Roman" w:hint="eastAsia"/>
          <w:sz w:val="32"/>
          <w:szCs w:val="32"/>
          <w:vertAlign w:val="subscript"/>
        </w:rPr>
        <w:t>2</w:t>
      </w:r>
      <w:r>
        <w:rPr>
          <w:rFonts w:ascii="仿宋_GB2312" w:eastAsia="仿宋_GB2312" w:hAnsi="Times New Roman" w:hint="eastAsia"/>
          <w:sz w:val="32"/>
          <w:szCs w:val="32"/>
        </w:rPr>
        <w:t>培养体系，</w:t>
      </w:r>
      <w:proofErr w:type="gramStart"/>
      <w:r>
        <w:rPr>
          <w:rFonts w:ascii="仿宋_GB2312" w:eastAsia="仿宋_GB2312" w:hAnsi="Times New Roman" w:hint="eastAsia"/>
          <w:sz w:val="32"/>
          <w:szCs w:val="32"/>
        </w:rPr>
        <w:t>揭示绿氢驱动</w:t>
      </w:r>
      <w:proofErr w:type="gramEnd"/>
      <w:r>
        <w:rPr>
          <w:rFonts w:ascii="仿宋_GB2312" w:eastAsia="仿宋_GB2312" w:hAnsi="Times New Roman" w:hint="eastAsia"/>
          <w:sz w:val="32"/>
          <w:szCs w:val="32"/>
        </w:rPr>
        <w:t>CO</w:t>
      </w:r>
      <w:r>
        <w:rPr>
          <w:rFonts w:ascii="仿宋_GB2312" w:eastAsia="仿宋_GB2312" w:hAnsi="Times New Roman" w:hint="eastAsia"/>
          <w:sz w:val="32"/>
          <w:szCs w:val="32"/>
          <w:vertAlign w:val="subscript"/>
        </w:rPr>
        <w:t>2</w:t>
      </w:r>
      <w:r>
        <w:rPr>
          <w:rFonts w:ascii="仿宋_GB2312" w:eastAsia="仿宋_GB2312" w:hAnsi="Times New Roman" w:hint="eastAsia"/>
          <w:sz w:val="32"/>
          <w:szCs w:val="32"/>
        </w:rPr>
        <w:t>生物合成中链油脂的代谢调控规律；创制高性能脱氧</w:t>
      </w:r>
      <w:r>
        <w:rPr>
          <w:rFonts w:ascii="仿宋_GB2312" w:eastAsia="仿宋_GB2312" w:hAnsi="Times New Roman" w:hint="eastAsia"/>
          <w:sz w:val="32"/>
          <w:szCs w:val="32"/>
        </w:rPr>
        <w:t>-</w:t>
      </w:r>
      <w:r>
        <w:rPr>
          <w:rFonts w:ascii="仿宋_GB2312" w:eastAsia="仿宋_GB2312" w:hAnsi="Times New Roman" w:hint="eastAsia"/>
          <w:sz w:val="32"/>
          <w:szCs w:val="32"/>
        </w:rPr>
        <w:t>异构催化剂，阐明碳链长度、支化度与催化剂孔道结构、</w:t>
      </w:r>
      <w:proofErr w:type="gramStart"/>
      <w:r>
        <w:rPr>
          <w:rFonts w:ascii="仿宋_GB2312" w:eastAsia="仿宋_GB2312" w:hAnsi="Times New Roman" w:hint="eastAsia"/>
          <w:sz w:val="32"/>
          <w:szCs w:val="32"/>
        </w:rPr>
        <w:t>酸位分布</w:t>
      </w:r>
      <w:proofErr w:type="gramEnd"/>
      <w:r>
        <w:rPr>
          <w:rFonts w:ascii="仿宋_GB2312" w:eastAsia="仿宋_GB2312" w:hAnsi="Times New Roman" w:hint="eastAsia"/>
          <w:sz w:val="32"/>
          <w:szCs w:val="32"/>
        </w:rPr>
        <w:t>的匹配机制；完成“绿氢</w:t>
      </w:r>
      <w:r>
        <w:rPr>
          <w:rFonts w:ascii="仿宋_GB2312" w:eastAsia="仿宋_GB2312" w:hAnsi="Times New Roman" w:hint="eastAsia"/>
          <w:sz w:val="32"/>
          <w:szCs w:val="32"/>
        </w:rPr>
        <w:t>-</w:t>
      </w:r>
      <w:r>
        <w:rPr>
          <w:rFonts w:ascii="仿宋_GB2312" w:eastAsia="仿宋_GB2312" w:hAnsi="Times New Roman" w:hint="eastAsia"/>
          <w:sz w:val="32"/>
          <w:szCs w:val="32"/>
        </w:rPr>
        <w:t>生物油脂</w:t>
      </w:r>
      <w:r>
        <w:rPr>
          <w:rFonts w:ascii="仿宋_GB2312" w:eastAsia="仿宋_GB2312" w:hAnsi="Times New Roman" w:hint="eastAsia"/>
          <w:sz w:val="32"/>
          <w:szCs w:val="32"/>
        </w:rPr>
        <w:t>-SAF</w:t>
      </w:r>
      <w:r>
        <w:rPr>
          <w:rFonts w:ascii="仿宋_GB2312" w:eastAsia="仿宋_GB2312" w:hAnsi="Times New Roman" w:hint="eastAsia"/>
          <w:sz w:val="32"/>
          <w:szCs w:val="32"/>
        </w:rPr>
        <w:t>”技术链条集成验证。</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考核指标：</w:t>
      </w:r>
      <w:r>
        <w:rPr>
          <w:rFonts w:ascii="仿宋_GB2312" w:eastAsia="仿宋_GB2312" w:hAnsi="Times New Roman" w:hint="eastAsia"/>
          <w:sz w:val="32"/>
          <w:szCs w:val="32"/>
        </w:rPr>
        <w:t>生物合成油脂技术实现</w:t>
      </w:r>
      <w:r>
        <w:rPr>
          <w:rFonts w:ascii="仿宋_GB2312" w:eastAsia="仿宋_GB2312" w:hAnsi="Times New Roman" w:hint="eastAsia"/>
          <w:sz w:val="32"/>
          <w:szCs w:val="32"/>
        </w:rPr>
        <w:t>C8-C16</w:t>
      </w:r>
      <w:r>
        <w:rPr>
          <w:rFonts w:ascii="仿宋_GB2312" w:eastAsia="仿宋_GB2312" w:hAnsi="Times New Roman" w:hint="eastAsia"/>
          <w:sz w:val="32"/>
          <w:szCs w:val="32"/>
        </w:rPr>
        <w:t>中链脂肪酸占比≥</w:t>
      </w:r>
      <w:r>
        <w:rPr>
          <w:rFonts w:ascii="仿宋_GB2312" w:eastAsia="仿宋_GB2312" w:hAnsi="Times New Roman" w:hint="eastAsia"/>
          <w:sz w:val="32"/>
          <w:szCs w:val="32"/>
        </w:rPr>
        <w:t>50%</w:t>
      </w:r>
      <w:r>
        <w:rPr>
          <w:rFonts w:ascii="仿宋_GB2312" w:eastAsia="仿宋_GB2312" w:hAnsi="Times New Roman" w:hint="eastAsia"/>
          <w:sz w:val="32"/>
          <w:szCs w:val="32"/>
        </w:rPr>
        <w:t>、油脂产量≥</w:t>
      </w:r>
      <w:r>
        <w:rPr>
          <w:rFonts w:ascii="仿宋_GB2312" w:eastAsia="仿宋_GB2312" w:hAnsi="Times New Roman" w:hint="eastAsia"/>
          <w:sz w:val="32"/>
          <w:szCs w:val="32"/>
        </w:rPr>
        <w:t>180g/L</w:t>
      </w:r>
      <w:r>
        <w:rPr>
          <w:rFonts w:ascii="仿宋_GB2312" w:eastAsia="仿宋_GB2312" w:hAnsi="Times New Roman" w:hint="eastAsia"/>
          <w:sz w:val="32"/>
          <w:szCs w:val="32"/>
        </w:rPr>
        <w:t>；油脂加氢技术实现单程脱氧效率≥</w:t>
      </w:r>
      <w:r>
        <w:rPr>
          <w:rFonts w:ascii="仿宋_GB2312" w:eastAsia="仿宋_GB2312" w:hAnsi="Times New Roman" w:hint="eastAsia"/>
          <w:sz w:val="32"/>
          <w:szCs w:val="32"/>
        </w:rPr>
        <w:t>99%</w:t>
      </w:r>
      <w:r>
        <w:rPr>
          <w:rFonts w:ascii="仿宋_GB2312" w:eastAsia="仿宋_GB2312" w:hAnsi="Times New Roman" w:hint="eastAsia"/>
          <w:sz w:val="32"/>
          <w:szCs w:val="32"/>
        </w:rPr>
        <w:t>、异构选择性≥</w:t>
      </w:r>
      <w:r>
        <w:rPr>
          <w:rFonts w:ascii="仿宋_GB2312" w:eastAsia="仿宋_GB2312" w:hAnsi="Times New Roman" w:hint="eastAsia"/>
          <w:sz w:val="32"/>
          <w:szCs w:val="32"/>
        </w:rPr>
        <w:t>90%</w:t>
      </w:r>
      <w:r>
        <w:rPr>
          <w:rFonts w:ascii="仿宋_GB2312" w:eastAsia="仿宋_GB2312" w:hAnsi="Times New Roman" w:hint="eastAsia"/>
          <w:sz w:val="32"/>
          <w:szCs w:val="32"/>
        </w:rPr>
        <w:t>、全流程</w:t>
      </w:r>
      <w:r>
        <w:rPr>
          <w:rFonts w:ascii="仿宋_GB2312" w:eastAsia="仿宋_GB2312" w:hAnsi="Times New Roman" w:hint="eastAsia"/>
          <w:sz w:val="32"/>
          <w:szCs w:val="32"/>
        </w:rPr>
        <w:t>SAF</w:t>
      </w:r>
      <w:r>
        <w:rPr>
          <w:rFonts w:ascii="仿宋_GB2312" w:eastAsia="仿宋_GB2312" w:hAnsi="Times New Roman" w:hint="eastAsia"/>
          <w:sz w:val="32"/>
          <w:szCs w:val="32"/>
        </w:rPr>
        <w:t>收率≥</w:t>
      </w:r>
      <w:r>
        <w:rPr>
          <w:rFonts w:ascii="仿宋_GB2312" w:eastAsia="仿宋_GB2312" w:hAnsi="Times New Roman" w:hint="eastAsia"/>
          <w:sz w:val="32"/>
          <w:szCs w:val="32"/>
        </w:rPr>
        <w:t>70%</w:t>
      </w:r>
      <w:r>
        <w:rPr>
          <w:rFonts w:ascii="仿宋_GB2312" w:eastAsia="仿宋_GB2312" w:hAnsi="Times New Roman" w:hint="eastAsia"/>
          <w:sz w:val="32"/>
          <w:szCs w:val="32"/>
        </w:rPr>
        <w:t>；小试集成系统稳定运行≥</w:t>
      </w:r>
      <w:r>
        <w:rPr>
          <w:rFonts w:ascii="仿宋_GB2312" w:eastAsia="仿宋_GB2312" w:hAnsi="Times New Roman" w:hint="eastAsia"/>
          <w:sz w:val="32"/>
          <w:szCs w:val="32"/>
        </w:rPr>
        <w:t>500</w:t>
      </w:r>
      <w:r>
        <w:rPr>
          <w:rFonts w:ascii="仿宋_GB2312" w:eastAsia="仿宋_GB2312" w:hAnsi="Times New Roman" w:hint="eastAsia"/>
          <w:sz w:val="32"/>
          <w:szCs w:val="32"/>
        </w:rPr>
        <w:t>小时，产出公斤级</w:t>
      </w:r>
      <w:r>
        <w:rPr>
          <w:rFonts w:ascii="仿宋_GB2312" w:eastAsia="仿宋_GB2312" w:hAnsi="Times New Roman" w:hint="eastAsia"/>
          <w:sz w:val="32"/>
          <w:szCs w:val="32"/>
        </w:rPr>
        <w:t>SAF</w:t>
      </w:r>
      <w:r>
        <w:rPr>
          <w:rFonts w:ascii="仿宋_GB2312" w:eastAsia="仿宋_GB2312" w:hAnsi="Times New Roman" w:hint="eastAsia"/>
          <w:sz w:val="32"/>
          <w:szCs w:val="32"/>
        </w:rPr>
        <w:t>样品，关键性能指标达到</w:t>
      </w:r>
      <w:r>
        <w:rPr>
          <w:rFonts w:ascii="仿宋_GB2312" w:eastAsia="仿宋_GB2312" w:hAnsi="Times New Roman" w:hint="eastAsia"/>
          <w:sz w:val="32"/>
          <w:szCs w:val="32"/>
        </w:rPr>
        <w:t>ASTMD7566</w:t>
      </w:r>
      <w:r>
        <w:rPr>
          <w:rFonts w:ascii="仿宋_GB2312" w:eastAsia="仿宋_GB2312" w:hAnsi="Times New Roman" w:hint="eastAsia"/>
          <w:sz w:val="32"/>
          <w:szCs w:val="32"/>
        </w:rPr>
        <w:t>标准。发表高水平论</w:t>
      </w:r>
      <w:r>
        <w:rPr>
          <w:rFonts w:ascii="仿宋_GB2312" w:eastAsia="仿宋_GB2312" w:hAnsi="Times New Roman" w:hint="eastAsia"/>
          <w:sz w:val="32"/>
          <w:szCs w:val="32"/>
        </w:rPr>
        <w:t>文≥</w:t>
      </w:r>
      <w:r>
        <w:rPr>
          <w:rFonts w:ascii="仿宋_GB2312" w:eastAsia="仿宋_GB2312" w:hAnsi="Times New Roman" w:hint="eastAsia"/>
          <w:sz w:val="32"/>
          <w:szCs w:val="32"/>
        </w:rPr>
        <w:t>5</w:t>
      </w:r>
      <w:r>
        <w:rPr>
          <w:rFonts w:ascii="仿宋_GB2312" w:eastAsia="仿宋_GB2312" w:hAnsi="Times New Roman" w:hint="eastAsia"/>
          <w:sz w:val="32"/>
          <w:szCs w:val="32"/>
        </w:rPr>
        <w:t>篇，申请发明专利≥</w:t>
      </w:r>
      <w:r>
        <w:rPr>
          <w:rFonts w:ascii="仿宋_GB2312" w:eastAsia="仿宋_GB2312" w:hAnsi="Times New Roman" w:hint="eastAsia"/>
          <w:sz w:val="32"/>
          <w:szCs w:val="32"/>
        </w:rPr>
        <w:t>5</w:t>
      </w:r>
      <w:r>
        <w:rPr>
          <w:rFonts w:ascii="仿宋_GB2312" w:eastAsia="仿宋_GB2312" w:hAnsi="Times New Roman" w:hint="eastAsia"/>
          <w:sz w:val="32"/>
          <w:szCs w:val="32"/>
        </w:rPr>
        <w:t>件；完成研究成果中试验证。</w:t>
      </w:r>
    </w:p>
    <w:p w:rsidR="005906E8" w:rsidRDefault="00823E8E">
      <w:pPr>
        <w:spacing w:line="560" w:lineRule="exact"/>
        <w:ind w:firstLineChars="200" w:firstLine="640"/>
        <w:rPr>
          <w:rFonts w:ascii="仿宋_GB2312" w:eastAsia="仿宋_GB2312" w:hAnsi="Times New Roman"/>
          <w:sz w:val="32"/>
          <w:szCs w:val="32"/>
        </w:rPr>
      </w:pPr>
      <w:r>
        <w:rPr>
          <w:rFonts w:ascii="楷体_GB2312" w:eastAsia="楷体_GB2312" w:hAnsi="楷体_GB2312" w:cs="楷体_GB2312" w:hint="eastAsia"/>
          <w:sz w:val="32"/>
          <w:szCs w:val="32"/>
        </w:rPr>
        <w:t>方向</w:t>
      </w:r>
      <w:r>
        <w:rPr>
          <w:rFonts w:ascii="楷体_GB2312" w:eastAsia="楷体_GB2312" w:hAnsi="楷体_GB2312" w:cs="楷体_GB2312" w:hint="eastAsia"/>
          <w:sz w:val="32"/>
          <w:szCs w:val="32"/>
        </w:rPr>
        <w:t>4</w:t>
      </w:r>
      <w:r>
        <w:rPr>
          <w:rFonts w:ascii="楷体_GB2312" w:eastAsia="楷体_GB2312" w:hAnsi="楷体_GB2312" w:cs="楷体_GB2312" w:hint="eastAsia"/>
          <w:sz w:val="32"/>
          <w:szCs w:val="32"/>
        </w:rPr>
        <w:t>：面向北极复杂环境下的冰海环境智能实时感知系统研究</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研究内容：</w:t>
      </w:r>
      <w:r>
        <w:rPr>
          <w:rFonts w:ascii="仿宋_GB2312" w:eastAsia="仿宋_GB2312" w:hAnsi="Times New Roman" w:hint="eastAsia"/>
          <w:sz w:val="32"/>
          <w:szCs w:val="32"/>
        </w:rPr>
        <w:t>聚焦</w:t>
      </w:r>
      <w:proofErr w:type="gramStart"/>
      <w:r>
        <w:rPr>
          <w:rFonts w:ascii="仿宋_GB2312" w:eastAsia="仿宋_GB2312" w:hAnsi="Times New Roman" w:hint="eastAsia"/>
          <w:sz w:val="32"/>
          <w:szCs w:val="32"/>
        </w:rPr>
        <w:t>深海深地极</w:t>
      </w:r>
      <w:proofErr w:type="gramEnd"/>
      <w:r>
        <w:rPr>
          <w:rFonts w:ascii="仿宋_GB2312" w:eastAsia="仿宋_GB2312" w:hAnsi="Times New Roman" w:hint="eastAsia"/>
          <w:sz w:val="32"/>
          <w:szCs w:val="32"/>
        </w:rPr>
        <w:t>地探测，针对当前极地海域实时观测装备成本高、稳定性差、盲区多和国产化程度低等现实问题，研发可适用于薄冰区与开阔水域的冰</w:t>
      </w:r>
      <w:r>
        <w:rPr>
          <w:rFonts w:ascii="仿宋_GB2312" w:eastAsia="仿宋_GB2312" w:hAnsi="Times New Roman" w:hint="eastAsia"/>
          <w:sz w:val="32"/>
          <w:szCs w:val="32"/>
        </w:rPr>
        <w:t>-</w:t>
      </w:r>
      <w:r>
        <w:rPr>
          <w:rFonts w:ascii="仿宋_GB2312" w:eastAsia="仿宋_GB2312" w:hAnsi="Times New Roman" w:hint="eastAsia"/>
          <w:sz w:val="32"/>
          <w:szCs w:val="32"/>
        </w:rPr>
        <w:t>海两用型智能浮标平台；改进传感器低功耗控制、锂电池抗低温处理、壳体抗冻结等技术实现长期无人自主观测能力；实现主被动结合的极地极端海洋过</w:t>
      </w:r>
      <w:r>
        <w:rPr>
          <w:rFonts w:ascii="仿宋_GB2312" w:eastAsia="仿宋_GB2312" w:hAnsi="Times New Roman" w:hint="eastAsia"/>
          <w:sz w:val="32"/>
          <w:szCs w:val="32"/>
        </w:rPr>
        <w:lastRenderedPageBreak/>
        <w:t>程感知和预警能力，可自主识别冰下海洋极端过程；开展北极海冰边缘区智能浮标现场组网应用示范。</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考核指标：</w:t>
      </w:r>
      <w:r>
        <w:rPr>
          <w:rFonts w:ascii="仿宋_GB2312" w:eastAsia="仿宋_GB2312" w:hAnsi="Times New Roman" w:hint="eastAsia"/>
          <w:sz w:val="32"/>
          <w:szCs w:val="32"/>
        </w:rPr>
        <w:t>完成适用于北极极端环境下的冰海两用智能浮标产品研发与定型，生产</w:t>
      </w:r>
      <w:proofErr w:type="gramStart"/>
      <w:r>
        <w:rPr>
          <w:rFonts w:ascii="仿宋_GB2312" w:eastAsia="仿宋_GB2312" w:hAnsi="Times New Roman" w:hint="eastAsia"/>
          <w:sz w:val="32"/>
          <w:szCs w:val="32"/>
        </w:rPr>
        <w:t>用于组</w:t>
      </w:r>
      <w:proofErr w:type="gramEnd"/>
      <w:r>
        <w:rPr>
          <w:rFonts w:ascii="仿宋_GB2312" w:eastAsia="仿宋_GB2312" w:hAnsi="Times New Roman" w:hint="eastAsia"/>
          <w:sz w:val="32"/>
          <w:szCs w:val="32"/>
        </w:rPr>
        <w:t>网示范的智能浮标实验样机</w:t>
      </w:r>
      <w:r>
        <w:rPr>
          <w:rFonts w:ascii="仿宋_GB2312" w:eastAsia="仿宋_GB2312" w:hAnsi="Times New Roman" w:hint="eastAsia"/>
          <w:sz w:val="32"/>
          <w:szCs w:val="32"/>
        </w:rPr>
        <w:t>5</w:t>
      </w:r>
      <w:r>
        <w:rPr>
          <w:rFonts w:ascii="仿宋_GB2312" w:eastAsia="仿宋_GB2312" w:hAnsi="Times New Roman" w:hint="eastAsia"/>
          <w:sz w:val="32"/>
          <w:szCs w:val="32"/>
        </w:rPr>
        <w:t>套；样机具备冰面气象（包含温、湿和气压）和冰下</w:t>
      </w:r>
      <w:r>
        <w:rPr>
          <w:rFonts w:ascii="仿宋_GB2312" w:eastAsia="仿宋_GB2312" w:hAnsi="Times New Roman" w:hint="eastAsia"/>
          <w:sz w:val="32"/>
          <w:szCs w:val="32"/>
        </w:rPr>
        <w:t>100</w:t>
      </w:r>
      <w:r>
        <w:rPr>
          <w:rFonts w:ascii="仿宋_GB2312" w:eastAsia="仿宋_GB2312" w:hAnsi="Times New Roman" w:hint="eastAsia"/>
          <w:sz w:val="32"/>
          <w:szCs w:val="32"/>
        </w:rPr>
        <w:t>米以浅海洋环境（包含≥</w:t>
      </w:r>
      <w:r>
        <w:rPr>
          <w:rFonts w:ascii="仿宋_GB2312" w:eastAsia="仿宋_GB2312" w:hAnsi="Times New Roman" w:hint="eastAsia"/>
          <w:sz w:val="32"/>
          <w:szCs w:val="32"/>
        </w:rPr>
        <w:t>6</w:t>
      </w:r>
      <w:r>
        <w:rPr>
          <w:rFonts w:ascii="仿宋_GB2312" w:eastAsia="仿宋_GB2312" w:hAnsi="Times New Roman" w:hint="eastAsia"/>
          <w:sz w:val="32"/>
          <w:szCs w:val="32"/>
        </w:rPr>
        <w:t>个层位的温度、盐度和压强参数）感知能力；海洋剖面采样间隔不超过</w:t>
      </w:r>
      <w:r>
        <w:rPr>
          <w:rFonts w:ascii="仿宋_GB2312" w:eastAsia="仿宋_GB2312" w:hAnsi="Times New Roman" w:hint="eastAsia"/>
          <w:sz w:val="32"/>
          <w:szCs w:val="32"/>
        </w:rPr>
        <w:t>1</w:t>
      </w:r>
      <w:r>
        <w:rPr>
          <w:rFonts w:ascii="仿宋_GB2312" w:eastAsia="仿宋_GB2312" w:hAnsi="Times New Roman" w:hint="eastAsia"/>
          <w:sz w:val="32"/>
          <w:szCs w:val="32"/>
        </w:rPr>
        <w:t>小时，气象参数采样间隔不超过</w:t>
      </w:r>
      <w:r>
        <w:rPr>
          <w:rFonts w:ascii="仿宋_GB2312" w:eastAsia="仿宋_GB2312" w:hAnsi="Times New Roman" w:hint="eastAsia"/>
          <w:sz w:val="32"/>
          <w:szCs w:val="32"/>
        </w:rPr>
        <w:t>20</w:t>
      </w:r>
      <w:r>
        <w:rPr>
          <w:rFonts w:ascii="仿宋_GB2312" w:eastAsia="仿宋_GB2312" w:hAnsi="Times New Roman" w:hint="eastAsia"/>
          <w:sz w:val="32"/>
          <w:szCs w:val="32"/>
        </w:rPr>
        <w:t>分钟，智能浮标维持正常状态下的有效工作时间≥</w:t>
      </w:r>
      <w:r>
        <w:rPr>
          <w:rFonts w:ascii="仿宋_GB2312" w:eastAsia="仿宋_GB2312" w:hAnsi="Times New Roman" w:hint="eastAsia"/>
          <w:sz w:val="32"/>
          <w:szCs w:val="32"/>
        </w:rPr>
        <w:t>10</w:t>
      </w:r>
      <w:r>
        <w:rPr>
          <w:rFonts w:ascii="仿宋_GB2312" w:eastAsia="仿宋_GB2312" w:hAnsi="Times New Roman" w:hint="eastAsia"/>
          <w:sz w:val="32"/>
          <w:szCs w:val="32"/>
        </w:rPr>
        <w:t>个月；在北冰洋开展智能浮标组网应用示范，构建覆盖数十公里尺度、</w:t>
      </w:r>
      <w:r>
        <w:rPr>
          <w:rFonts w:ascii="仿宋_GB2312" w:eastAsia="仿宋_GB2312" w:hAnsi="Times New Roman" w:hint="eastAsia"/>
          <w:sz w:val="32"/>
          <w:szCs w:val="32"/>
        </w:rPr>
        <w:t>100</w:t>
      </w:r>
      <w:r>
        <w:rPr>
          <w:rFonts w:ascii="仿宋_GB2312" w:eastAsia="仿宋_GB2312" w:hAnsi="Times New Roman" w:hint="eastAsia"/>
          <w:sz w:val="32"/>
          <w:szCs w:val="32"/>
        </w:rPr>
        <w:t>米以浅的北冰洋三维高频温</w:t>
      </w:r>
      <w:proofErr w:type="gramStart"/>
      <w:r>
        <w:rPr>
          <w:rFonts w:ascii="仿宋_GB2312" w:eastAsia="仿宋_GB2312" w:hAnsi="Times New Roman" w:hint="eastAsia"/>
          <w:sz w:val="32"/>
          <w:szCs w:val="32"/>
        </w:rPr>
        <w:t>盐数据</w:t>
      </w:r>
      <w:proofErr w:type="gramEnd"/>
      <w:r>
        <w:rPr>
          <w:rFonts w:ascii="仿宋_GB2312" w:eastAsia="仿宋_GB2312" w:hAnsi="Times New Roman" w:hint="eastAsia"/>
          <w:sz w:val="32"/>
          <w:szCs w:val="32"/>
        </w:rPr>
        <w:t>集</w:t>
      </w:r>
      <w:r>
        <w:rPr>
          <w:rFonts w:ascii="仿宋_GB2312" w:eastAsia="仿宋_GB2312" w:hAnsi="Times New Roman" w:hint="eastAsia"/>
          <w:sz w:val="32"/>
          <w:szCs w:val="32"/>
        </w:rPr>
        <w:t>1</w:t>
      </w:r>
      <w:r>
        <w:rPr>
          <w:rFonts w:ascii="仿宋_GB2312" w:eastAsia="仿宋_GB2312" w:hAnsi="Times New Roman" w:hint="eastAsia"/>
          <w:sz w:val="32"/>
          <w:szCs w:val="32"/>
        </w:rPr>
        <w:t>套，获取完整的海洋剖面数量≥</w:t>
      </w:r>
      <w:r>
        <w:rPr>
          <w:rFonts w:ascii="仿宋_GB2312" w:eastAsia="仿宋_GB2312" w:hAnsi="Times New Roman" w:hint="eastAsia"/>
          <w:sz w:val="32"/>
          <w:szCs w:val="32"/>
        </w:rPr>
        <w:t>1</w:t>
      </w:r>
      <w:r>
        <w:rPr>
          <w:rFonts w:ascii="仿宋_GB2312" w:eastAsia="仿宋_GB2312" w:hAnsi="Times New Roman" w:hint="eastAsia"/>
          <w:sz w:val="32"/>
          <w:szCs w:val="32"/>
        </w:rPr>
        <w:t>万个。发表</w:t>
      </w:r>
      <w:r>
        <w:rPr>
          <w:rFonts w:ascii="仿宋_GB2312" w:eastAsia="仿宋_GB2312" w:hAnsi="Times New Roman" w:hint="eastAsia"/>
          <w:sz w:val="32"/>
          <w:szCs w:val="32"/>
        </w:rPr>
        <w:t>SCI</w:t>
      </w:r>
      <w:r>
        <w:rPr>
          <w:rFonts w:ascii="仿宋_GB2312" w:eastAsia="仿宋_GB2312" w:hAnsi="Times New Roman" w:hint="eastAsia"/>
          <w:sz w:val="32"/>
          <w:szCs w:val="32"/>
        </w:rPr>
        <w:t>论文≥</w:t>
      </w:r>
      <w:r>
        <w:rPr>
          <w:rFonts w:ascii="仿宋_GB2312" w:eastAsia="仿宋_GB2312" w:hAnsi="Times New Roman" w:hint="eastAsia"/>
          <w:sz w:val="32"/>
          <w:szCs w:val="32"/>
        </w:rPr>
        <w:t>3</w:t>
      </w:r>
      <w:r>
        <w:rPr>
          <w:rFonts w:ascii="仿宋_GB2312" w:eastAsia="仿宋_GB2312" w:hAnsi="Times New Roman" w:hint="eastAsia"/>
          <w:sz w:val="32"/>
          <w:szCs w:val="32"/>
        </w:rPr>
        <w:t>篇，授权发明专利≥</w:t>
      </w:r>
      <w:r>
        <w:rPr>
          <w:rFonts w:ascii="仿宋_GB2312" w:eastAsia="仿宋_GB2312" w:hAnsi="Times New Roman" w:hint="eastAsia"/>
          <w:sz w:val="32"/>
          <w:szCs w:val="32"/>
        </w:rPr>
        <w:t>1</w:t>
      </w:r>
      <w:r>
        <w:rPr>
          <w:rFonts w:ascii="仿宋_GB2312" w:eastAsia="仿宋_GB2312" w:hAnsi="Times New Roman" w:hint="eastAsia"/>
          <w:sz w:val="32"/>
          <w:szCs w:val="32"/>
        </w:rPr>
        <w:t>项，培养省部级人才≥</w:t>
      </w:r>
      <w:r>
        <w:rPr>
          <w:rFonts w:ascii="仿宋_GB2312" w:eastAsia="仿宋_GB2312" w:hAnsi="Times New Roman" w:hint="eastAsia"/>
          <w:sz w:val="32"/>
          <w:szCs w:val="32"/>
        </w:rPr>
        <w:t>1</w:t>
      </w:r>
      <w:r>
        <w:rPr>
          <w:rFonts w:ascii="仿宋_GB2312" w:eastAsia="仿宋_GB2312" w:hAnsi="Times New Roman" w:hint="eastAsia"/>
          <w:sz w:val="32"/>
          <w:szCs w:val="32"/>
        </w:rPr>
        <w:t>人，培养博士研究生≥</w:t>
      </w:r>
      <w:r>
        <w:rPr>
          <w:rFonts w:ascii="仿宋_GB2312" w:eastAsia="仿宋_GB2312" w:hAnsi="Times New Roman" w:hint="eastAsia"/>
          <w:sz w:val="32"/>
          <w:szCs w:val="32"/>
        </w:rPr>
        <w:t>1</w:t>
      </w:r>
      <w:r>
        <w:rPr>
          <w:rFonts w:ascii="仿宋_GB2312" w:eastAsia="仿宋_GB2312" w:hAnsi="Times New Roman" w:hint="eastAsia"/>
          <w:sz w:val="32"/>
          <w:szCs w:val="32"/>
        </w:rPr>
        <w:t>人，硕士研究生≥</w:t>
      </w:r>
      <w:r>
        <w:rPr>
          <w:rFonts w:ascii="仿宋_GB2312" w:eastAsia="仿宋_GB2312" w:hAnsi="Times New Roman" w:hint="eastAsia"/>
          <w:sz w:val="32"/>
          <w:szCs w:val="32"/>
        </w:rPr>
        <w:t>3</w:t>
      </w:r>
      <w:r>
        <w:rPr>
          <w:rFonts w:ascii="仿宋_GB2312" w:eastAsia="仿宋_GB2312" w:hAnsi="Times New Roman" w:hint="eastAsia"/>
          <w:sz w:val="32"/>
          <w:szCs w:val="32"/>
        </w:rPr>
        <w:t>人。</w:t>
      </w:r>
    </w:p>
    <w:p w:rsidR="005906E8" w:rsidRDefault="00823E8E">
      <w:pPr>
        <w:spacing w:line="560" w:lineRule="exact"/>
        <w:ind w:firstLineChars="200" w:firstLine="640"/>
        <w:rPr>
          <w:rFonts w:ascii="仿宋_GB2312" w:eastAsia="仿宋_GB2312" w:hAnsi="Times New Roman"/>
          <w:sz w:val="32"/>
          <w:szCs w:val="32"/>
        </w:rPr>
      </w:pPr>
      <w:r>
        <w:rPr>
          <w:rFonts w:ascii="楷体_GB2312" w:eastAsia="楷体_GB2312" w:hAnsi="楷体_GB2312" w:cs="楷体_GB2312" w:hint="eastAsia"/>
          <w:sz w:val="32"/>
          <w:szCs w:val="32"/>
        </w:rPr>
        <w:t>方向</w:t>
      </w:r>
      <w:r>
        <w:rPr>
          <w:rFonts w:ascii="楷体_GB2312" w:eastAsia="楷体_GB2312" w:hAnsi="楷体_GB2312" w:cs="楷体_GB2312" w:hint="eastAsia"/>
          <w:sz w:val="32"/>
          <w:szCs w:val="32"/>
        </w:rPr>
        <w:t>5</w:t>
      </w:r>
      <w:r>
        <w:rPr>
          <w:rFonts w:ascii="楷体_GB2312" w:eastAsia="楷体_GB2312" w:hAnsi="楷体_GB2312" w:cs="楷体_GB2312" w:hint="eastAsia"/>
          <w:sz w:val="32"/>
          <w:szCs w:val="32"/>
        </w:rPr>
        <w:t>：硼掺杂金刚石薄膜电极界面调控及高性能海洋温盐传感器研制</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研究内容：</w:t>
      </w:r>
      <w:r>
        <w:rPr>
          <w:rFonts w:ascii="仿宋_GB2312" w:eastAsia="仿宋_GB2312" w:hAnsi="Times New Roman" w:hint="eastAsia"/>
          <w:sz w:val="32"/>
          <w:szCs w:val="32"/>
        </w:rPr>
        <w:t>针对我国高性能海洋温盐传感器依赖进口，传感器机理研究不足等问题，围绕海洋温</w:t>
      </w:r>
      <w:proofErr w:type="gramStart"/>
      <w:r>
        <w:rPr>
          <w:rFonts w:ascii="仿宋_GB2312" w:eastAsia="仿宋_GB2312" w:hAnsi="Times New Roman" w:hint="eastAsia"/>
          <w:sz w:val="32"/>
          <w:szCs w:val="32"/>
        </w:rPr>
        <w:t>盐深传感</w:t>
      </w:r>
      <w:proofErr w:type="gramEnd"/>
      <w:r>
        <w:rPr>
          <w:rFonts w:ascii="仿宋_GB2312" w:eastAsia="仿宋_GB2312" w:hAnsi="Times New Roman" w:hint="eastAsia"/>
          <w:sz w:val="32"/>
          <w:szCs w:val="32"/>
        </w:rPr>
        <w:t>核心材料功能设计“卡脖子”技术及制约传感器测量准确性和稳定性的优化技术瓶颈，开展基于硼掺杂金刚石（</w:t>
      </w:r>
      <w:r>
        <w:rPr>
          <w:rFonts w:ascii="仿宋_GB2312" w:eastAsia="仿宋_GB2312" w:hAnsi="Times New Roman" w:hint="eastAsia"/>
          <w:sz w:val="32"/>
          <w:szCs w:val="32"/>
        </w:rPr>
        <w:t>BDD</w:t>
      </w:r>
      <w:r>
        <w:rPr>
          <w:rFonts w:ascii="仿宋_GB2312" w:eastAsia="仿宋_GB2312" w:hAnsi="Times New Roman" w:hint="eastAsia"/>
          <w:sz w:val="32"/>
          <w:szCs w:val="32"/>
        </w:rPr>
        <w:t>）薄膜的设计制备，研究制备工艺对</w:t>
      </w:r>
      <w:r>
        <w:rPr>
          <w:rFonts w:ascii="仿宋_GB2312" w:eastAsia="仿宋_GB2312" w:hAnsi="Times New Roman" w:hint="eastAsia"/>
          <w:sz w:val="32"/>
          <w:szCs w:val="32"/>
        </w:rPr>
        <w:t>BDD</w:t>
      </w:r>
      <w:r>
        <w:rPr>
          <w:rFonts w:ascii="仿宋_GB2312" w:eastAsia="仿宋_GB2312" w:hAnsi="Times New Roman" w:hint="eastAsia"/>
          <w:sz w:val="32"/>
          <w:szCs w:val="32"/>
        </w:rPr>
        <w:t>电极导电性、稳定性和盐度传感性能的影响；研究不同掺杂浓度下</w:t>
      </w:r>
      <w:r>
        <w:rPr>
          <w:rFonts w:ascii="仿宋_GB2312" w:eastAsia="仿宋_GB2312" w:hAnsi="Times New Roman" w:hint="eastAsia"/>
          <w:sz w:val="32"/>
          <w:szCs w:val="32"/>
        </w:rPr>
        <w:t>BDD</w:t>
      </w:r>
      <w:r>
        <w:rPr>
          <w:rFonts w:ascii="仿宋_GB2312" w:eastAsia="仿宋_GB2312" w:hAnsi="Times New Roman" w:hint="eastAsia"/>
          <w:sz w:val="32"/>
          <w:szCs w:val="32"/>
        </w:rPr>
        <w:t>能带结构变化，实现</w:t>
      </w:r>
      <w:r>
        <w:rPr>
          <w:rFonts w:ascii="仿宋_GB2312" w:eastAsia="仿宋_GB2312" w:hAnsi="Times New Roman" w:hint="eastAsia"/>
          <w:sz w:val="32"/>
          <w:szCs w:val="32"/>
        </w:rPr>
        <w:t>BDD/</w:t>
      </w:r>
      <w:r>
        <w:rPr>
          <w:rFonts w:ascii="仿宋_GB2312" w:eastAsia="仿宋_GB2312" w:hAnsi="Times New Roman" w:hint="eastAsia"/>
          <w:sz w:val="32"/>
          <w:szCs w:val="32"/>
        </w:rPr>
        <w:t>金属电极的材料组分与界面结构的精准调控；研究</w:t>
      </w:r>
      <w:r>
        <w:rPr>
          <w:rFonts w:ascii="仿宋_GB2312" w:eastAsia="仿宋_GB2312" w:hAnsi="Times New Roman" w:hint="eastAsia"/>
          <w:sz w:val="32"/>
          <w:szCs w:val="32"/>
        </w:rPr>
        <w:t>BDD</w:t>
      </w:r>
      <w:r>
        <w:rPr>
          <w:rFonts w:ascii="仿宋_GB2312" w:eastAsia="仿宋_GB2312" w:hAnsi="Times New Roman" w:hint="eastAsia"/>
          <w:sz w:val="32"/>
          <w:szCs w:val="32"/>
        </w:rPr>
        <w:t>电极盐度传感的等效电路模型等</w:t>
      </w:r>
      <w:r>
        <w:rPr>
          <w:rFonts w:ascii="仿宋_GB2312" w:eastAsia="仿宋_GB2312" w:hAnsi="Times New Roman" w:hint="eastAsia"/>
          <w:sz w:val="32"/>
          <w:szCs w:val="32"/>
        </w:rPr>
        <w:t>盐度传感机制，为高性能海洋盐度传感器的研制提供理论支</w:t>
      </w:r>
      <w:r>
        <w:rPr>
          <w:rFonts w:ascii="仿宋_GB2312" w:eastAsia="仿宋_GB2312" w:hAnsi="Times New Roman" w:hint="eastAsia"/>
          <w:sz w:val="32"/>
          <w:szCs w:val="32"/>
        </w:rPr>
        <w:lastRenderedPageBreak/>
        <w:t>撑，实现深远海观探测中硼掺杂金刚石薄膜</w:t>
      </w:r>
      <w:proofErr w:type="gramStart"/>
      <w:r>
        <w:rPr>
          <w:rFonts w:ascii="仿宋_GB2312" w:eastAsia="仿宋_GB2312" w:hAnsi="Times New Roman" w:hint="eastAsia"/>
          <w:sz w:val="32"/>
          <w:szCs w:val="32"/>
        </w:rPr>
        <w:t>温盐深传感器</w:t>
      </w:r>
      <w:proofErr w:type="gramEnd"/>
      <w:r>
        <w:rPr>
          <w:rFonts w:ascii="仿宋_GB2312" w:eastAsia="仿宋_GB2312" w:hAnsi="Times New Roman" w:hint="eastAsia"/>
          <w:sz w:val="32"/>
          <w:szCs w:val="32"/>
        </w:rPr>
        <w:t>的性能新突破。</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考核指标：</w:t>
      </w:r>
      <w:r>
        <w:rPr>
          <w:rFonts w:ascii="仿宋_GB2312" w:eastAsia="仿宋_GB2312" w:hAnsi="Times New Roman" w:hint="eastAsia"/>
          <w:sz w:val="32"/>
          <w:szCs w:val="32"/>
        </w:rPr>
        <w:t>研制高性能</w:t>
      </w:r>
      <w:proofErr w:type="gramStart"/>
      <w:r>
        <w:rPr>
          <w:rFonts w:ascii="仿宋_GB2312" w:eastAsia="仿宋_GB2312" w:hAnsi="Times New Roman" w:hint="eastAsia"/>
          <w:sz w:val="32"/>
          <w:szCs w:val="32"/>
        </w:rPr>
        <w:t>温盐深传感器</w:t>
      </w:r>
      <w:proofErr w:type="gramEnd"/>
      <w:r>
        <w:rPr>
          <w:rFonts w:ascii="仿宋_GB2312" w:eastAsia="仿宋_GB2312" w:hAnsi="Times New Roman" w:hint="eastAsia"/>
          <w:sz w:val="32"/>
          <w:szCs w:val="32"/>
        </w:rPr>
        <w:t>产品</w:t>
      </w:r>
      <w:r>
        <w:rPr>
          <w:rFonts w:ascii="仿宋_GB2312" w:eastAsia="仿宋_GB2312" w:hAnsi="Times New Roman" w:hint="eastAsia"/>
          <w:sz w:val="32"/>
          <w:szCs w:val="32"/>
        </w:rPr>
        <w:t>1</w:t>
      </w:r>
      <w:r>
        <w:rPr>
          <w:rFonts w:ascii="仿宋_GB2312" w:eastAsia="仿宋_GB2312" w:hAnsi="Times New Roman" w:hint="eastAsia"/>
          <w:sz w:val="32"/>
          <w:szCs w:val="32"/>
        </w:rPr>
        <w:t>套，温度测量量程</w:t>
      </w:r>
      <w:r>
        <w:rPr>
          <w:rFonts w:ascii="仿宋_GB2312" w:eastAsia="仿宋_GB2312" w:hAnsi="Times New Roman" w:hint="eastAsia"/>
          <w:sz w:val="32"/>
          <w:szCs w:val="32"/>
        </w:rPr>
        <w:t>-2</w:t>
      </w:r>
      <w:r>
        <w:rPr>
          <w:rFonts w:ascii="仿宋_GB2312" w:eastAsia="仿宋_GB2312" w:hAnsi="Times New Roman" w:hint="eastAsia"/>
          <w:sz w:val="32"/>
          <w:szCs w:val="32"/>
        </w:rPr>
        <w:t>～</w:t>
      </w:r>
      <w:r>
        <w:rPr>
          <w:rFonts w:ascii="仿宋_GB2312" w:eastAsia="仿宋_GB2312" w:hAnsi="Times New Roman" w:hint="eastAsia"/>
          <w:sz w:val="32"/>
          <w:szCs w:val="32"/>
        </w:rPr>
        <w:t>35</w:t>
      </w:r>
      <w:r>
        <w:rPr>
          <w:rFonts w:ascii="仿宋_GB2312" w:eastAsia="仿宋_GB2312" w:hAnsi="Times New Roman" w:hint="eastAsia"/>
          <w:sz w:val="32"/>
          <w:szCs w:val="32"/>
        </w:rPr>
        <w:t>℃，温度测量准确度±</w:t>
      </w:r>
      <w:r>
        <w:rPr>
          <w:rFonts w:ascii="仿宋_GB2312" w:eastAsia="仿宋_GB2312" w:hAnsi="Times New Roman" w:hint="eastAsia"/>
          <w:sz w:val="32"/>
          <w:szCs w:val="32"/>
        </w:rPr>
        <w:t>0.002</w:t>
      </w:r>
      <w:r>
        <w:rPr>
          <w:rFonts w:ascii="仿宋_GB2312" w:eastAsia="仿宋_GB2312" w:hAnsi="Times New Roman" w:hint="eastAsia"/>
          <w:sz w:val="32"/>
          <w:szCs w:val="32"/>
        </w:rPr>
        <w:t>℃（标定范围</w:t>
      </w:r>
      <w:r>
        <w:rPr>
          <w:rFonts w:ascii="仿宋_GB2312" w:eastAsia="仿宋_GB2312" w:hAnsi="Times New Roman" w:hint="eastAsia"/>
          <w:sz w:val="32"/>
          <w:szCs w:val="32"/>
        </w:rPr>
        <w:t>1-35</w:t>
      </w:r>
      <w:r>
        <w:rPr>
          <w:rFonts w:ascii="仿宋_GB2312" w:eastAsia="仿宋_GB2312" w:hAnsi="Times New Roman" w:hint="eastAsia"/>
          <w:sz w:val="32"/>
          <w:szCs w:val="32"/>
        </w:rPr>
        <w:t>℃），温度漂移</w:t>
      </w:r>
      <w:r>
        <w:rPr>
          <w:rFonts w:ascii="仿宋_GB2312" w:eastAsia="仿宋_GB2312" w:hAnsi="Times New Roman" w:hint="eastAsia"/>
          <w:sz w:val="32"/>
          <w:szCs w:val="32"/>
        </w:rPr>
        <w:t>0.002</w:t>
      </w:r>
      <w:r>
        <w:rPr>
          <w:rFonts w:ascii="仿宋_GB2312" w:eastAsia="仿宋_GB2312" w:hAnsi="Times New Roman" w:hint="eastAsia"/>
          <w:sz w:val="32"/>
          <w:szCs w:val="32"/>
        </w:rPr>
        <w:t>℃</w:t>
      </w:r>
      <w:r>
        <w:rPr>
          <w:rFonts w:ascii="仿宋_GB2312" w:eastAsia="仿宋_GB2312" w:hAnsi="Times New Roman" w:hint="eastAsia"/>
          <w:sz w:val="32"/>
          <w:szCs w:val="32"/>
        </w:rPr>
        <w:t>/</w:t>
      </w:r>
      <w:r>
        <w:rPr>
          <w:rFonts w:ascii="仿宋_GB2312" w:eastAsia="仿宋_GB2312" w:hAnsi="Times New Roman" w:hint="eastAsia"/>
          <w:sz w:val="32"/>
          <w:szCs w:val="32"/>
        </w:rPr>
        <w:t>年，电导率测量量程</w:t>
      </w:r>
      <w:r>
        <w:rPr>
          <w:rFonts w:ascii="仿宋_GB2312" w:eastAsia="仿宋_GB2312" w:hAnsi="Times New Roman" w:hint="eastAsia"/>
          <w:sz w:val="32"/>
          <w:szCs w:val="32"/>
        </w:rPr>
        <w:t>0.2</w:t>
      </w:r>
      <w:r>
        <w:rPr>
          <w:rFonts w:ascii="仿宋_GB2312" w:eastAsia="仿宋_GB2312" w:hAnsi="Times New Roman" w:hint="eastAsia"/>
          <w:sz w:val="32"/>
          <w:szCs w:val="32"/>
        </w:rPr>
        <w:t>～</w:t>
      </w:r>
      <w:r>
        <w:rPr>
          <w:rFonts w:ascii="仿宋_GB2312" w:eastAsia="仿宋_GB2312" w:hAnsi="Times New Roman" w:hint="eastAsia"/>
          <w:sz w:val="32"/>
          <w:szCs w:val="32"/>
        </w:rPr>
        <w:t>65mS/cm</w:t>
      </w:r>
      <w:r>
        <w:rPr>
          <w:rFonts w:ascii="仿宋_GB2312" w:eastAsia="仿宋_GB2312" w:hAnsi="Times New Roman" w:hint="eastAsia"/>
          <w:sz w:val="32"/>
          <w:szCs w:val="32"/>
        </w:rPr>
        <w:t>，电导率测量准确度±</w:t>
      </w:r>
      <w:r>
        <w:rPr>
          <w:rFonts w:ascii="仿宋_GB2312" w:eastAsia="仿宋_GB2312" w:hAnsi="Times New Roman" w:hint="eastAsia"/>
          <w:sz w:val="32"/>
          <w:szCs w:val="32"/>
        </w:rPr>
        <w:t>0.003mS/cm</w:t>
      </w:r>
      <w:r>
        <w:rPr>
          <w:rFonts w:ascii="仿宋_GB2312" w:eastAsia="仿宋_GB2312" w:hAnsi="Times New Roman" w:hint="eastAsia"/>
          <w:sz w:val="32"/>
          <w:szCs w:val="32"/>
        </w:rPr>
        <w:t>（标定范围</w:t>
      </w:r>
      <w:r>
        <w:rPr>
          <w:rFonts w:ascii="仿宋_GB2312" w:eastAsia="仿宋_GB2312" w:hAnsi="Times New Roman" w:hint="eastAsia"/>
          <w:sz w:val="32"/>
          <w:szCs w:val="32"/>
        </w:rPr>
        <w:t>29-63mS/cm</w:t>
      </w:r>
      <w:r>
        <w:rPr>
          <w:rFonts w:ascii="仿宋_GB2312" w:eastAsia="仿宋_GB2312" w:hAnsi="Times New Roman" w:hint="eastAsia"/>
          <w:sz w:val="32"/>
          <w:szCs w:val="32"/>
        </w:rPr>
        <w:t>），电导率漂移</w:t>
      </w:r>
      <w:r>
        <w:rPr>
          <w:rFonts w:ascii="仿宋_GB2312" w:eastAsia="仿宋_GB2312" w:hAnsi="Times New Roman" w:hint="eastAsia"/>
          <w:sz w:val="32"/>
          <w:szCs w:val="32"/>
        </w:rPr>
        <w:t>0.003mS/cm/</w:t>
      </w:r>
      <w:r>
        <w:rPr>
          <w:rFonts w:ascii="仿宋_GB2312" w:eastAsia="仿宋_GB2312" w:hAnsi="Times New Roman" w:hint="eastAsia"/>
          <w:sz w:val="32"/>
          <w:szCs w:val="32"/>
        </w:rPr>
        <w:t>月，压力测量范围</w:t>
      </w:r>
      <w:r>
        <w:rPr>
          <w:rFonts w:ascii="仿宋_GB2312" w:eastAsia="仿宋_GB2312" w:hAnsi="Times New Roman" w:hint="eastAsia"/>
          <w:sz w:val="32"/>
          <w:szCs w:val="32"/>
        </w:rPr>
        <w:t>0</w:t>
      </w:r>
      <w:r>
        <w:rPr>
          <w:rFonts w:ascii="仿宋_GB2312" w:eastAsia="仿宋_GB2312" w:hAnsi="Times New Roman" w:hint="eastAsia"/>
          <w:sz w:val="32"/>
          <w:szCs w:val="32"/>
        </w:rPr>
        <w:t>～</w:t>
      </w:r>
      <w:r>
        <w:rPr>
          <w:rFonts w:ascii="仿宋_GB2312" w:eastAsia="仿宋_GB2312" w:hAnsi="Times New Roman" w:hint="eastAsia"/>
          <w:sz w:val="32"/>
          <w:szCs w:val="32"/>
        </w:rPr>
        <w:t>2000m</w:t>
      </w:r>
      <w:r>
        <w:rPr>
          <w:rFonts w:ascii="仿宋_GB2312" w:eastAsia="仿宋_GB2312" w:hAnsi="Times New Roman" w:hint="eastAsia"/>
          <w:sz w:val="32"/>
          <w:szCs w:val="32"/>
        </w:rPr>
        <w:t>，压力测量准确度±</w:t>
      </w:r>
      <w:r>
        <w:rPr>
          <w:rFonts w:ascii="仿宋_GB2312" w:eastAsia="仿宋_GB2312" w:hAnsi="Times New Roman" w:hint="eastAsia"/>
          <w:sz w:val="32"/>
          <w:szCs w:val="32"/>
        </w:rPr>
        <w:t>0.1%F.S.</w:t>
      </w:r>
      <w:r>
        <w:rPr>
          <w:rFonts w:ascii="仿宋_GB2312" w:eastAsia="仿宋_GB2312" w:hAnsi="Times New Roman" w:hint="eastAsia"/>
          <w:sz w:val="32"/>
          <w:szCs w:val="32"/>
        </w:rPr>
        <w:t>，压力漂移</w:t>
      </w:r>
      <w:r>
        <w:rPr>
          <w:rFonts w:ascii="仿宋_GB2312" w:eastAsia="仿宋_GB2312" w:hAnsi="Times New Roman" w:hint="eastAsia"/>
          <w:sz w:val="32"/>
          <w:szCs w:val="32"/>
        </w:rPr>
        <w:t>0.1%F.S./</w:t>
      </w:r>
      <w:r>
        <w:rPr>
          <w:rFonts w:ascii="仿宋_GB2312" w:eastAsia="仿宋_GB2312" w:hAnsi="Times New Roman" w:hint="eastAsia"/>
          <w:sz w:val="32"/>
          <w:szCs w:val="32"/>
        </w:rPr>
        <w:t>年，无故障连续</w:t>
      </w:r>
      <w:r>
        <w:rPr>
          <w:rFonts w:ascii="仿宋_GB2312" w:eastAsia="仿宋_GB2312" w:hAnsi="Times New Roman" w:hint="eastAsia"/>
          <w:sz w:val="32"/>
          <w:szCs w:val="32"/>
        </w:rPr>
        <w:t>运行时间</w:t>
      </w:r>
      <w:r>
        <w:rPr>
          <w:rFonts w:ascii="仿宋_GB2312" w:eastAsia="仿宋_GB2312" w:hAnsi="Times New Roman" w:hint="eastAsia"/>
          <w:sz w:val="32"/>
          <w:szCs w:val="32"/>
        </w:rPr>
        <w:t>2000</w:t>
      </w:r>
      <w:r>
        <w:rPr>
          <w:rFonts w:ascii="仿宋_GB2312" w:eastAsia="仿宋_GB2312" w:hAnsi="Times New Roman" w:hint="eastAsia"/>
          <w:sz w:val="32"/>
          <w:szCs w:val="32"/>
        </w:rPr>
        <w:t>小时，开展海试验证≥</w:t>
      </w:r>
      <w:r>
        <w:rPr>
          <w:rFonts w:ascii="仿宋_GB2312" w:eastAsia="仿宋_GB2312" w:hAnsi="Times New Roman" w:hint="eastAsia"/>
          <w:sz w:val="32"/>
          <w:szCs w:val="32"/>
        </w:rPr>
        <w:t>3</w:t>
      </w:r>
      <w:r>
        <w:rPr>
          <w:rFonts w:ascii="仿宋_GB2312" w:eastAsia="仿宋_GB2312" w:hAnsi="Times New Roman" w:hint="eastAsia"/>
          <w:sz w:val="32"/>
          <w:szCs w:val="32"/>
        </w:rPr>
        <w:t>个月。授权发明专利≥</w:t>
      </w:r>
      <w:r>
        <w:rPr>
          <w:rFonts w:ascii="仿宋_GB2312" w:eastAsia="仿宋_GB2312" w:hAnsi="Times New Roman" w:hint="eastAsia"/>
          <w:sz w:val="32"/>
          <w:szCs w:val="32"/>
        </w:rPr>
        <w:t>5</w:t>
      </w:r>
      <w:r>
        <w:rPr>
          <w:rFonts w:ascii="仿宋_GB2312" w:eastAsia="仿宋_GB2312" w:hAnsi="Times New Roman" w:hint="eastAsia"/>
          <w:sz w:val="32"/>
          <w:szCs w:val="32"/>
        </w:rPr>
        <w:t>件；培养博士研究生≥</w:t>
      </w:r>
      <w:r>
        <w:rPr>
          <w:rFonts w:ascii="仿宋_GB2312" w:eastAsia="仿宋_GB2312" w:hAnsi="Times New Roman" w:hint="eastAsia"/>
          <w:sz w:val="32"/>
          <w:szCs w:val="32"/>
        </w:rPr>
        <w:t>1</w:t>
      </w:r>
      <w:r>
        <w:rPr>
          <w:rFonts w:ascii="仿宋_GB2312" w:eastAsia="仿宋_GB2312" w:hAnsi="Times New Roman" w:hint="eastAsia"/>
          <w:sz w:val="32"/>
          <w:szCs w:val="32"/>
        </w:rPr>
        <w:t>人，硕士研究生≥</w:t>
      </w:r>
      <w:r>
        <w:rPr>
          <w:rFonts w:ascii="仿宋_GB2312" w:eastAsia="仿宋_GB2312" w:hAnsi="Times New Roman" w:hint="eastAsia"/>
          <w:sz w:val="32"/>
          <w:szCs w:val="32"/>
        </w:rPr>
        <w:t>3</w:t>
      </w:r>
      <w:r>
        <w:rPr>
          <w:rFonts w:ascii="仿宋_GB2312" w:eastAsia="仿宋_GB2312" w:hAnsi="Times New Roman" w:hint="eastAsia"/>
          <w:sz w:val="32"/>
          <w:szCs w:val="32"/>
        </w:rPr>
        <w:t>人。</w:t>
      </w:r>
    </w:p>
    <w:p w:rsidR="005906E8" w:rsidRDefault="00823E8E">
      <w:pPr>
        <w:spacing w:line="560" w:lineRule="exact"/>
        <w:ind w:firstLineChars="200" w:firstLine="640"/>
        <w:rPr>
          <w:rFonts w:ascii="仿宋_GB2312" w:eastAsia="仿宋_GB2312" w:hAnsi="Times New Roman"/>
          <w:sz w:val="32"/>
          <w:szCs w:val="32"/>
        </w:rPr>
      </w:pPr>
      <w:r>
        <w:rPr>
          <w:rFonts w:ascii="楷体_GB2312" w:eastAsia="楷体_GB2312" w:hAnsi="楷体_GB2312" w:cs="楷体_GB2312" w:hint="eastAsia"/>
          <w:sz w:val="32"/>
          <w:szCs w:val="32"/>
        </w:rPr>
        <w:t>方向</w:t>
      </w:r>
      <w:r>
        <w:rPr>
          <w:rFonts w:ascii="楷体_GB2312" w:eastAsia="楷体_GB2312" w:hAnsi="楷体_GB2312" w:cs="楷体_GB2312" w:hint="eastAsia"/>
          <w:sz w:val="32"/>
          <w:szCs w:val="32"/>
        </w:rPr>
        <w:t>6</w:t>
      </w:r>
      <w:r>
        <w:rPr>
          <w:rFonts w:ascii="楷体_GB2312" w:eastAsia="楷体_GB2312" w:hAnsi="楷体_GB2312" w:cs="楷体_GB2312" w:hint="eastAsia"/>
          <w:sz w:val="32"/>
          <w:szCs w:val="32"/>
        </w:rPr>
        <w:t>：现代化海港泥沙淤积智能预测与绿色防治关键技术</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研究内容：</w:t>
      </w:r>
      <w:r>
        <w:rPr>
          <w:rFonts w:ascii="仿宋_GB2312" w:eastAsia="仿宋_GB2312" w:hAnsi="Times New Roman" w:hint="eastAsia"/>
          <w:sz w:val="32"/>
          <w:szCs w:val="32"/>
        </w:rPr>
        <w:t>针对港区泥沙淤积机理与结构安全交互影响、淤积量智能预测及结构风险评估等关键科学问题，研究复杂水动力条件下泥沙淤积机理；基于现有多源数据，结合人工智能与数据挖掘技术，开发数据</w:t>
      </w:r>
      <w:r>
        <w:rPr>
          <w:rFonts w:ascii="仿宋_GB2312" w:eastAsia="仿宋_GB2312" w:hAnsi="Times New Roman" w:hint="eastAsia"/>
          <w:sz w:val="32"/>
          <w:szCs w:val="32"/>
        </w:rPr>
        <w:t>-</w:t>
      </w:r>
      <w:proofErr w:type="gramStart"/>
      <w:r>
        <w:rPr>
          <w:rFonts w:ascii="仿宋_GB2312" w:eastAsia="仿宋_GB2312" w:hAnsi="Times New Roman" w:hint="eastAsia"/>
          <w:sz w:val="32"/>
          <w:szCs w:val="32"/>
        </w:rPr>
        <w:t>知识双</w:t>
      </w:r>
      <w:proofErr w:type="gramEnd"/>
      <w:r>
        <w:rPr>
          <w:rFonts w:ascii="仿宋_GB2312" w:eastAsia="仿宋_GB2312" w:hAnsi="Times New Roman" w:hint="eastAsia"/>
          <w:sz w:val="32"/>
          <w:szCs w:val="32"/>
        </w:rPr>
        <w:t>驱动的海港泥沙淤积数字孪生预测模型；研究泥沙淤积对港区桩基结构产生的侧压力、应力变化及可能引发的结构破坏，提出相应的抗压、抗拔设计方案与安全评估方法及绿色防治关键技术。在港区泥沙淤积过程认知、淤积量预测方法及结构受力响应分析方面为后续港区泥沙调控与结构安全评价提供基础理论依据。</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考核指标：</w:t>
      </w:r>
      <w:r>
        <w:rPr>
          <w:rFonts w:ascii="仿宋_GB2312" w:eastAsia="仿宋_GB2312" w:hAnsi="Times New Roman" w:hint="eastAsia"/>
          <w:sz w:val="32"/>
          <w:szCs w:val="32"/>
        </w:rPr>
        <w:t>揭示“水动力</w:t>
      </w:r>
      <w:r>
        <w:rPr>
          <w:rFonts w:ascii="仿宋_GB2312" w:eastAsia="仿宋_GB2312" w:hAnsi="Times New Roman" w:hint="eastAsia"/>
          <w:sz w:val="32"/>
          <w:szCs w:val="32"/>
        </w:rPr>
        <w:t>-</w:t>
      </w:r>
      <w:r>
        <w:rPr>
          <w:rFonts w:ascii="仿宋_GB2312" w:eastAsia="仿宋_GB2312" w:hAnsi="Times New Roman" w:hint="eastAsia"/>
          <w:sz w:val="32"/>
          <w:szCs w:val="32"/>
        </w:rPr>
        <w:t>泥沙输运</w:t>
      </w:r>
      <w:r>
        <w:rPr>
          <w:rFonts w:ascii="仿宋_GB2312" w:eastAsia="仿宋_GB2312" w:hAnsi="Times New Roman" w:hint="eastAsia"/>
          <w:sz w:val="32"/>
          <w:szCs w:val="32"/>
        </w:rPr>
        <w:t>-</w:t>
      </w:r>
      <w:r>
        <w:rPr>
          <w:rFonts w:ascii="仿宋_GB2312" w:eastAsia="仿宋_GB2312" w:hAnsi="Times New Roman" w:hint="eastAsia"/>
          <w:sz w:val="32"/>
          <w:szCs w:val="32"/>
        </w:rPr>
        <w:t>桩基结构”多场耦合作用机理；构建港区泥沙淤积演化与结构响应统一分析框架</w:t>
      </w:r>
      <w:r>
        <w:rPr>
          <w:rFonts w:ascii="仿宋_GB2312" w:eastAsia="仿宋_GB2312" w:hAnsi="Times New Roman" w:hint="eastAsia"/>
          <w:sz w:val="32"/>
          <w:szCs w:val="32"/>
        </w:rPr>
        <w:t>1</w:t>
      </w:r>
      <w:r>
        <w:rPr>
          <w:rFonts w:ascii="仿宋_GB2312" w:eastAsia="仿宋_GB2312" w:hAnsi="Times New Roman" w:hint="eastAsia"/>
          <w:sz w:val="32"/>
          <w:szCs w:val="32"/>
        </w:rPr>
        <w:t>套；</w:t>
      </w:r>
      <w:r>
        <w:rPr>
          <w:rFonts w:ascii="仿宋_GB2312" w:eastAsia="仿宋_GB2312" w:hAnsi="Times New Roman" w:hint="eastAsia"/>
          <w:sz w:val="32"/>
          <w:szCs w:val="32"/>
        </w:rPr>
        <w:lastRenderedPageBreak/>
        <w:t>建立适用于不同港区条件的泥沙淤积量预测模型</w:t>
      </w:r>
      <w:r>
        <w:rPr>
          <w:rFonts w:ascii="仿宋_GB2312" w:eastAsia="仿宋_GB2312" w:hAnsi="Times New Roman" w:hint="eastAsia"/>
          <w:sz w:val="32"/>
          <w:szCs w:val="32"/>
        </w:rPr>
        <w:t>1</w:t>
      </w:r>
      <w:r>
        <w:rPr>
          <w:rFonts w:ascii="仿宋_GB2312" w:eastAsia="仿宋_GB2312" w:hAnsi="Times New Roman" w:hint="eastAsia"/>
          <w:sz w:val="32"/>
          <w:szCs w:val="32"/>
        </w:rPr>
        <w:t>套；提出泥沙淤积对桩基受力机制及安全评价方法；提出结构风险分级判定指标体</w:t>
      </w:r>
      <w:r>
        <w:rPr>
          <w:rFonts w:ascii="仿宋_GB2312" w:eastAsia="仿宋_GB2312" w:hAnsi="Times New Roman" w:hint="eastAsia"/>
          <w:sz w:val="32"/>
          <w:szCs w:val="32"/>
        </w:rPr>
        <w:t>系</w:t>
      </w:r>
      <w:r>
        <w:rPr>
          <w:rFonts w:ascii="仿宋_GB2312" w:eastAsia="仿宋_GB2312" w:hAnsi="Times New Roman" w:hint="eastAsia"/>
          <w:sz w:val="32"/>
          <w:szCs w:val="32"/>
        </w:rPr>
        <w:t>1</w:t>
      </w:r>
      <w:r>
        <w:rPr>
          <w:rFonts w:ascii="仿宋_GB2312" w:eastAsia="仿宋_GB2312" w:hAnsi="Times New Roman" w:hint="eastAsia"/>
          <w:sz w:val="32"/>
          <w:szCs w:val="32"/>
        </w:rPr>
        <w:t>套及绿色高效防治技术≥</w:t>
      </w:r>
      <w:r>
        <w:rPr>
          <w:rFonts w:ascii="仿宋_GB2312" w:eastAsia="仿宋_GB2312" w:hAnsi="Times New Roman" w:hint="eastAsia"/>
          <w:sz w:val="32"/>
          <w:szCs w:val="32"/>
        </w:rPr>
        <w:t>2</w:t>
      </w:r>
      <w:r>
        <w:rPr>
          <w:rFonts w:ascii="仿宋_GB2312" w:eastAsia="仿宋_GB2312" w:hAnsi="Times New Roman" w:hint="eastAsia"/>
          <w:sz w:val="32"/>
          <w:szCs w:val="32"/>
        </w:rPr>
        <w:t>项；构建具有自主知识产权的港区泥沙淤积数字孪生体与智能推演模型</w:t>
      </w:r>
      <w:r>
        <w:rPr>
          <w:rFonts w:ascii="仿宋_GB2312" w:eastAsia="仿宋_GB2312" w:hAnsi="Times New Roman" w:hint="eastAsia"/>
          <w:sz w:val="32"/>
          <w:szCs w:val="32"/>
        </w:rPr>
        <w:t>1</w:t>
      </w:r>
      <w:r>
        <w:rPr>
          <w:rFonts w:ascii="仿宋_GB2312" w:eastAsia="仿宋_GB2312" w:hAnsi="Times New Roman" w:hint="eastAsia"/>
          <w:sz w:val="32"/>
          <w:szCs w:val="32"/>
        </w:rPr>
        <w:t>套。在典型港口开展示范工程≥</w:t>
      </w:r>
      <w:r>
        <w:rPr>
          <w:rFonts w:ascii="仿宋_GB2312" w:eastAsia="仿宋_GB2312" w:hAnsi="Times New Roman" w:hint="eastAsia"/>
          <w:sz w:val="32"/>
          <w:szCs w:val="32"/>
        </w:rPr>
        <w:t>1</w:t>
      </w:r>
      <w:r>
        <w:rPr>
          <w:rFonts w:ascii="仿宋_GB2312" w:eastAsia="仿宋_GB2312" w:hAnsi="Times New Roman" w:hint="eastAsia"/>
          <w:sz w:val="32"/>
          <w:szCs w:val="32"/>
        </w:rPr>
        <w:t>项；发表高水平论文≥</w:t>
      </w:r>
      <w:r>
        <w:rPr>
          <w:rFonts w:ascii="仿宋_GB2312" w:eastAsia="仿宋_GB2312" w:hAnsi="Times New Roman" w:hint="eastAsia"/>
          <w:sz w:val="32"/>
          <w:szCs w:val="32"/>
        </w:rPr>
        <w:t>5</w:t>
      </w:r>
      <w:r>
        <w:rPr>
          <w:rFonts w:ascii="仿宋_GB2312" w:eastAsia="仿宋_GB2312" w:hAnsi="Times New Roman" w:hint="eastAsia"/>
          <w:sz w:val="32"/>
          <w:szCs w:val="32"/>
        </w:rPr>
        <w:t>篇，其中</w:t>
      </w:r>
      <w:r>
        <w:rPr>
          <w:rFonts w:ascii="仿宋_GB2312" w:eastAsia="仿宋_GB2312" w:hAnsi="Times New Roman" w:hint="eastAsia"/>
          <w:sz w:val="32"/>
          <w:szCs w:val="32"/>
        </w:rPr>
        <w:t>SCI</w:t>
      </w:r>
      <w:r>
        <w:rPr>
          <w:rFonts w:ascii="仿宋_GB2312" w:eastAsia="仿宋_GB2312" w:hAnsi="Times New Roman" w:hint="eastAsia"/>
          <w:sz w:val="32"/>
          <w:szCs w:val="32"/>
        </w:rPr>
        <w:t>论文≥</w:t>
      </w:r>
      <w:r>
        <w:rPr>
          <w:rFonts w:ascii="仿宋_GB2312" w:eastAsia="仿宋_GB2312" w:hAnsi="Times New Roman" w:hint="eastAsia"/>
          <w:sz w:val="32"/>
          <w:szCs w:val="32"/>
        </w:rPr>
        <w:t>3</w:t>
      </w:r>
      <w:r>
        <w:rPr>
          <w:rFonts w:ascii="仿宋_GB2312" w:eastAsia="仿宋_GB2312" w:hAnsi="Times New Roman" w:hint="eastAsia"/>
          <w:sz w:val="32"/>
          <w:szCs w:val="32"/>
        </w:rPr>
        <w:t>篇；授权发明专利≥</w:t>
      </w:r>
      <w:r>
        <w:rPr>
          <w:rFonts w:ascii="仿宋_GB2312" w:eastAsia="仿宋_GB2312" w:hAnsi="Times New Roman" w:hint="eastAsia"/>
          <w:sz w:val="32"/>
          <w:szCs w:val="32"/>
        </w:rPr>
        <w:t>3</w:t>
      </w:r>
      <w:r>
        <w:rPr>
          <w:rFonts w:ascii="仿宋_GB2312" w:eastAsia="仿宋_GB2312" w:hAnsi="Times New Roman" w:hint="eastAsia"/>
          <w:sz w:val="32"/>
          <w:szCs w:val="32"/>
        </w:rPr>
        <w:t>项；培养省级人才≥</w:t>
      </w:r>
      <w:r>
        <w:rPr>
          <w:rFonts w:ascii="仿宋_GB2312" w:eastAsia="仿宋_GB2312" w:hAnsi="Times New Roman" w:hint="eastAsia"/>
          <w:sz w:val="32"/>
          <w:szCs w:val="32"/>
        </w:rPr>
        <w:t>1</w:t>
      </w:r>
      <w:r>
        <w:rPr>
          <w:rFonts w:ascii="仿宋_GB2312" w:eastAsia="仿宋_GB2312" w:hAnsi="Times New Roman" w:hint="eastAsia"/>
          <w:sz w:val="32"/>
          <w:szCs w:val="32"/>
        </w:rPr>
        <w:t>人；博士、硕士研究生≥</w:t>
      </w:r>
      <w:r>
        <w:rPr>
          <w:rFonts w:ascii="仿宋_GB2312" w:eastAsia="仿宋_GB2312" w:hAnsi="Times New Roman" w:hint="eastAsia"/>
          <w:sz w:val="32"/>
          <w:szCs w:val="32"/>
        </w:rPr>
        <w:t>4</w:t>
      </w:r>
      <w:r>
        <w:rPr>
          <w:rFonts w:ascii="仿宋_GB2312" w:eastAsia="仿宋_GB2312" w:hAnsi="Times New Roman" w:hint="eastAsia"/>
          <w:sz w:val="32"/>
          <w:szCs w:val="32"/>
        </w:rPr>
        <w:t>人。</w:t>
      </w:r>
    </w:p>
    <w:p w:rsidR="005906E8" w:rsidRDefault="00823E8E">
      <w:pPr>
        <w:spacing w:line="560" w:lineRule="exact"/>
        <w:ind w:firstLineChars="200" w:firstLine="640"/>
        <w:rPr>
          <w:rFonts w:ascii="仿宋_GB2312" w:eastAsia="仿宋_GB2312" w:hAnsi="Times New Roman"/>
          <w:sz w:val="32"/>
          <w:szCs w:val="32"/>
        </w:rPr>
      </w:pPr>
      <w:r>
        <w:rPr>
          <w:rFonts w:ascii="楷体_GB2312" w:eastAsia="楷体_GB2312" w:hAnsi="楷体_GB2312" w:cs="楷体_GB2312" w:hint="eastAsia"/>
          <w:sz w:val="32"/>
          <w:szCs w:val="32"/>
        </w:rPr>
        <w:t>方向</w:t>
      </w:r>
      <w:r>
        <w:rPr>
          <w:rFonts w:ascii="楷体_GB2312" w:eastAsia="楷体_GB2312" w:hAnsi="楷体_GB2312" w:cs="楷体_GB2312" w:hint="eastAsia"/>
          <w:sz w:val="32"/>
          <w:szCs w:val="32"/>
        </w:rPr>
        <w:t>7</w:t>
      </w:r>
      <w:r>
        <w:rPr>
          <w:rFonts w:ascii="楷体_GB2312" w:eastAsia="楷体_GB2312" w:hAnsi="楷体_GB2312" w:cs="楷体_GB2312" w:hint="eastAsia"/>
          <w:sz w:val="32"/>
          <w:szCs w:val="32"/>
        </w:rPr>
        <w:t>：海洋致病菌现场即时检测新方法研究</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研究内容：</w:t>
      </w:r>
      <w:r>
        <w:rPr>
          <w:rFonts w:ascii="仿宋_GB2312" w:eastAsia="仿宋_GB2312" w:hAnsi="Times New Roman" w:hint="eastAsia"/>
          <w:sz w:val="32"/>
          <w:szCs w:val="32"/>
        </w:rPr>
        <w:t>聚焦现代渔业病害多病原的快速、高灵敏度检测需求，开展复杂水体中低丰度海洋致病菌靶标特异性富集与释放研究，揭示关键海洋致病菌特异性标志物多路识别内在规律与协同机制，建立适用于海水复杂基质的新型、高效多靶标同步检测方法，实现现场</w:t>
      </w:r>
      <w:proofErr w:type="gramStart"/>
      <w:r>
        <w:rPr>
          <w:rFonts w:ascii="仿宋_GB2312" w:eastAsia="仿宋_GB2312" w:hAnsi="Times New Roman" w:hint="eastAsia"/>
          <w:sz w:val="32"/>
          <w:szCs w:val="32"/>
        </w:rPr>
        <w:t>即时高</w:t>
      </w:r>
      <w:proofErr w:type="gramEnd"/>
      <w:r>
        <w:rPr>
          <w:rFonts w:ascii="仿宋_GB2312" w:eastAsia="仿宋_GB2312" w:hAnsi="Times New Roman" w:hint="eastAsia"/>
          <w:sz w:val="32"/>
          <w:szCs w:val="32"/>
        </w:rPr>
        <w:t>通量检测技术，助力水产养殖业的病害精准预警与绿色防控。</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考核指标：</w:t>
      </w:r>
      <w:r>
        <w:rPr>
          <w:rFonts w:ascii="仿宋_GB2312" w:eastAsia="仿宋_GB2312" w:hAnsi="Times New Roman" w:hint="eastAsia"/>
          <w:sz w:val="32"/>
          <w:szCs w:val="32"/>
        </w:rPr>
        <w:t>取得基础理论创新成果≥</w:t>
      </w:r>
      <w:r>
        <w:rPr>
          <w:rFonts w:ascii="仿宋_GB2312" w:eastAsia="仿宋_GB2312" w:hAnsi="Times New Roman" w:hint="eastAsia"/>
          <w:sz w:val="32"/>
          <w:szCs w:val="32"/>
        </w:rPr>
        <w:t>1</w:t>
      </w:r>
      <w:r>
        <w:rPr>
          <w:rFonts w:ascii="仿宋_GB2312" w:eastAsia="仿宋_GB2312" w:hAnsi="Times New Roman" w:hint="eastAsia"/>
          <w:sz w:val="32"/>
          <w:szCs w:val="32"/>
        </w:rPr>
        <w:t>项；建立针对海水基质的快速前处理与靶标富集模型≥</w:t>
      </w:r>
      <w:r>
        <w:rPr>
          <w:rFonts w:ascii="仿宋_GB2312" w:eastAsia="仿宋_GB2312" w:hAnsi="Times New Roman" w:hint="eastAsia"/>
          <w:sz w:val="32"/>
          <w:szCs w:val="32"/>
        </w:rPr>
        <w:t>1</w:t>
      </w:r>
      <w:r>
        <w:rPr>
          <w:rFonts w:ascii="仿宋_GB2312" w:eastAsia="仿宋_GB2312" w:hAnsi="Times New Roman" w:hint="eastAsia"/>
          <w:sz w:val="32"/>
          <w:szCs w:val="32"/>
        </w:rPr>
        <w:t>套，处理时间≤</w:t>
      </w:r>
      <w:r>
        <w:rPr>
          <w:rFonts w:ascii="仿宋_GB2312" w:eastAsia="仿宋_GB2312" w:hAnsi="Times New Roman" w:hint="eastAsia"/>
          <w:sz w:val="32"/>
          <w:szCs w:val="32"/>
        </w:rPr>
        <w:t>20</w:t>
      </w:r>
      <w:r>
        <w:rPr>
          <w:rFonts w:ascii="仿宋_GB2312" w:eastAsia="仿宋_GB2312" w:hAnsi="Times New Roman" w:hint="eastAsia"/>
          <w:sz w:val="32"/>
          <w:szCs w:val="32"/>
        </w:rPr>
        <w:t>分钟；构建海洋致病菌分子识别元件库≥</w:t>
      </w:r>
      <w:r>
        <w:rPr>
          <w:rFonts w:ascii="仿宋_GB2312" w:eastAsia="仿宋_GB2312" w:hAnsi="Times New Roman" w:hint="eastAsia"/>
          <w:sz w:val="32"/>
          <w:szCs w:val="32"/>
        </w:rPr>
        <w:t>3</w:t>
      </w:r>
      <w:r>
        <w:rPr>
          <w:rFonts w:ascii="仿宋_GB2312" w:eastAsia="仿宋_GB2312" w:hAnsi="Times New Roman" w:hint="eastAsia"/>
          <w:sz w:val="32"/>
          <w:szCs w:val="32"/>
        </w:rPr>
        <w:t>种，单一靶标的检测限≤</w:t>
      </w:r>
      <w:r>
        <w:rPr>
          <w:rFonts w:ascii="仿宋_GB2312" w:eastAsia="仿宋_GB2312" w:hAnsi="Times New Roman" w:hint="eastAsia"/>
          <w:sz w:val="32"/>
          <w:szCs w:val="32"/>
        </w:rPr>
        <w:t>100CFU/mL</w:t>
      </w:r>
      <w:r>
        <w:rPr>
          <w:rFonts w:ascii="仿宋_GB2312" w:eastAsia="仿宋_GB2312" w:hAnsi="Times New Roman" w:hint="eastAsia"/>
          <w:sz w:val="32"/>
          <w:szCs w:val="32"/>
        </w:rPr>
        <w:t>，检测时间≤</w:t>
      </w:r>
      <w:r>
        <w:rPr>
          <w:rFonts w:ascii="仿宋_GB2312" w:eastAsia="仿宋_GB2312" w:hAnsi="Times New Roman" w:hint="eastAsia"/>
          <w:sz w:val="32"/>
          <w:szCs w:val="32"/>
        </w:rPr>
        <w:t>20</w:t>
      </w:r>
      <w:r>
        <w:rPr>
          <w:rFonts w:ascii="仿宋_GB2312" w:eastAsia="仿宋_GB2312" w:hAnsi="Times New Roman" w:hint="eastAsia"/>
          <w:sz w:val="32"/>
          <w:szCs w:val="32"/>
        </w:rPr>
        <w:t>分钟；构建原理验证性检测装置≥</w:t>
      </w:r>
      <w:r>
        <w:rPr>
          <w:rFonts w:ascii="仿宋_GB2312" w:eastAsia="仿宋_GB2312" w:hAnsi="Times New Roman" w:hint="eastAsia"/>
          <w:sz w:val="32"/>
          <w:szCs w:val="32"/>
        </w:rPr>
        <w:t>1</w:t>
      </w:r>
      <w:r>
        <w:rPr>
          <w:rFonts w:ascii="仿宋_GB2312" w:eastAsia="仿宋_GB2312" w:hAnsi="Times New Roman" w:hint="eastAsia"/>
          <w:sz w:val="32"/>
          <w:szCs w:val="32"/>
        </w:rPr>
        <w:t>套，应用场景≥</w:t>
      </w:r>
      <w:r>
        <w:rPr>
          <w:rFonts w:ascii="仿宋_GB2312" w:eastAsia="仿宋_GB2312" w:hAnsi="Times New Roman" w:hint="eastAsia"/>
          <w:sz w:val="32"/>
          <w:szCs w:val="32"/>
        </w:rPr>
        <w:t>2</w:t>
      </w:r>
      <w:r>
        <w:rPr>
          <w:rFonts w:ascii="仿宋_GB2312" w:eastAsia="仿宋_GB2312" w:hAnsi="Times New Roman" w:hint="eastAsia"/>
          <w:sz w:val="32"/>
          <w:szCs w:val="32"/>
        </w:rPr>
        <w:t>处；发表</w:t>
      </w:r>
      <w:r>
        <w:rPr>
          <w:rFonts w:ascii="仿宋_GB2312" w:eastAsia="仿宋_GB2312" w:hAnsi="Times New Roman" w:hint="eastAsia"/>
          <w:sz w:val="32"/>
          <w:szCs w:val="32"/>
        </w:rPr>
        <w:t>SCI</w:t>
      </w:r>
      <w:r>
        <w:rPr>
          <w:rFonts w:ascii="仿宋_GB2312" w:eastAsia="仿宋_GB2312" w:hAnsi="Times New Roman" w:hint="eastAsia"/>
          <w:sz w:val="32"/>
          <w:szCs w:val="32"/>
        </w:rPr>
        <w:t>论文≥</w:t>
      </w:r>
      <w:r>
        <w:rPr>
          <w:rFonts w:ascii="仿宋_GB2312" w:eastAsia="仿宋_GB2312" w:hAnsi="Times New Roman" w:hint="eastAsia"/>
          <w:sz w:val="32"/>
          <w:szCs w:val="32"/>
        </w:rPr>
        <w:t>3</w:t>
      </w:r>
      <w:r>
        <w:rPr>
          <w:rFonts w:ascii="仿宋_GB2312" w:eastAsia="仿宋_GB2312" w:hAnsi="Times New Roman" w:hint="eastAsia"/>
          <w:sz w:val="32"/>
          <w:szCs w:val="32"/>
        </w:rPr>
        <w:t>篇，授权发明专利≥</w:t>
      </w:r>
      <w:r>
        <w:rPr>
          <w:rFonts w:ascii="仿宋_GB2312" w:eastAsia="仿宋_GB2312" w:hAnsi="Times New Roman" w:hint="eastAsia"/>
          <w:sz w:val="32"/>
          <w:szCs w:val="32"/>
        </w:rPr>
        <w:t>3</w:t>
      </w:r>
      <w:r>
        <w:rPr>
          <w:rFonts w:ascii="仿宋_GB2312" w:eastAsia="仿宋_GB2312" w:hAnsi="Times New Roman" w:hint="eastAsia"/>
          <w:sz w:val="32"/>
          <w:szCs w:val="32"/>
        </w:rPr>
        <w:t>件，形成具有转化应用技术方案≥</w:t>
      </w:r>
      <w:r>
        <w:rPr>
          <w:rFonts w:ascii="仿宋_GB2312" w:eastAsia="仿宋_GB2312" w:hAnsi="Times New Roman" w:hint="eastAsia"/>
          <w:sz w:val="32"/>
          <w:szCs w:val="32"/>
        </w:rPr>
        <w:t>1</w:t>
      </w:r>
      <w:r>
        <w:rPr>
          <w:rFonts w:ascii="仿宋_GB2312" w:eastAsia="仿宋_GB2312" w:hAnsi="Times New Roman" w:hint="eastAsia"/>
          <w:sz w:val="32"/>
          <w:szCs w:val="32"/>
        </w:rPr>
        <w:t>套，培养研究生≥</w:t>
      </w:r>
      <w:r>
        <w:rPr>
          <w:rFonts w:ascii="仿宋_GB2312" w:eastAsia="仿宋_GB2312" w:hAnsi="Times New Roman" w:hint="eastAsia"/>
          <w:sz w:val="32"/>
          <w:szCs w:val="32"/>
        </w:rPr>
        <w:t>8</w:t>
      </w:r>
      <w:r>
        <w:rPr>
          <w:rFonts w:ascii="仿宋_GB2312" w:eastAsia="仿宋_GB2312" w:hAnsi="Times New Roman" w:hint="eastAsia"/>
          <w:sz w:val="32"/>
          <w:szCs w:val="32"/>
        </w:rPr>
        <w:t>人。</w:t>
      </w:r>
    </w:p>
    <w:p w:rsidR="005906E8" w:rsidRDefault="00823E8E">
      <w:pPr>
        <w:spacing w:line="560" w:lineRule="exact"/>
        <w:ind w:firstLineChars="200" w:firstLine="640"/>
        <w:rPr>
          <w:rFonts w:ascii="仿宋_GB2312" w:eastAsia="仿宋_GB2312" w:hAnsi="Times New Roman"/>
          <w:sz w:val="32"/>
          <w:szCs w:val="32"/>
        </w:rPr>
      </w:pPr>
      <w:r>
        <w:rPr>
          <w:rFonts w:ascii="楷体_GB2312" w:eastAsia="楷体_GB2312" w:hAnsi="楷体_GB2312" w:cs="楷体_GB2312" w:hint="eastAsia"/>
          <w:sz w:val="32"/>
          <w:szCs w:val="32"/>
        </w:rPr>
        <w:t>方向</w:t>
      </w:r>
      <w:r>
        <w:rPr>
          <w:rFonts w:ascii="楷体_GB2312" w:eastAsia="楷体_GB2312" w:hAnsi="楷体_GB2312" w:cs="楷体_GB2312" w:hint="eastAsia"/>
          <w:sz w:val="32"/>
          <w:szCs w:val="32"/>
        </w:rPr>
        <w:t>8</w:t>
      </w:r>
      <w:r>
        <w:rPr>
          <w:rFonts w:ascii="楷体_GB2312" w:eastAsia="楷体_GB2312" w:hAnsi="楷体_GB2312" w:cs="楷体_GB2312" w:hint="eastAsia"/>
          <w:sz w:val="32"/>
          <w:szCs w:val="32"/>
        </w:rPr>
        <w:t>：海水鱼类超雌育性衰减的分子机制</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研究内容：</w:t>
      </w:r>
      <w:r>
        <w:rPr>
          <w:rFonts w:ascii="仿宋_GB2312" w:eastAsia="仿宋_GB2312" w:hAnsi="Times New Roman" w:hint="eastAsia"/>
          <w:sz w:val="32"/>
          <w:szCs w:val="32"/>
        </w:rPr>
        <w:t>针对海水鱼类超雌鱼繁殖性能较差、育性衰减的</w:t>
      </w:r>
      <w:r>
        <w:rPr>
          <w:rFonts w:ascii="仿宋_GB2312" w:eastAsia="仿宋_GB2312" w:hAnsi="Times New Roman" w:hint="eastAsia"/>
          <w:sz w:val="32"/>
          <w:szCs w:val="32"/>
        </w:rPr>
        <w:lastRenderedPageBreak/>
        <w:t>产业问题，应用多</w:t>
      </w:r>
      <w:r>
        <w:rPr>
          <w:rFonts w:ascii="仿宋_GB2312" w:eastAsia="仿宋_GB2312" w:hAnsi="Times New Roman" w:hint="eastAsia"/>
          <w:sz w:val="32"/>
          <w:szCs w:val="32"/>
        </w:rPr>
        <w:t>组学、细胞生物学和分子生物学技术，开展超雌鱼和雌鱼的育性形成机制比较研究，挖掘</w:t>
      </w:r>
      <w:proofErr w:type="gramStart"/>
      <w:r>
        <w:rPr>
          <w:rFonts w:ascii="仿宋_GB2312" w:eastAsia="仿宋_GB2312" w:hAnsi="Times New Roman" w:hint="eastAsia"/>
          <w:sz w:val="32"/>
          <w:szCs w:val="32"/>
        </w:rPr>
        <w:t>超雌鱼育性</w:t>
      </w:r>
      <w:proofErr w:type="gramEnd"/>
      <w:r>
        <w:rPr>
          <w:rFonts w:ascii="仿宋_GB2312" w:eastAsia="仿宋_GB2312" w:hAnsi="Times New Roman" w:hint="eastAsia"/>
          <w:sz w:val="32"/>
          <w:szCs w:val="32"/>
        </w:rPr>
        <w:t>衰减的关键基因，揭示育性衰减的分子机制，探索</w:t>
      </w:r>
      <w:proofErr w:type="gramStart"/>
      <w:r>
        <w:rPr>
          <w:rFonts w:ascii="仿宋_GB2312" w:eastAsia="仿宋_GB2312" w:hAnsi="Times New Roman" w:hint="eastAsia"/>
          <w:sz w:val="32"/>
          <w:szCs w:val="32"/>
        </w:rPr>
        <w:t>超雌鱼育性</w:t>
      </w:r>
      <w:proofErr w:type="gramEnd"/>
      <w:r>
        <w:rPr>
          <w:rFonts w:ascii="仿宋_GB2312" w:eastAsia="仿宋_GB2312" w:hAnsi="Times New Roman" w:hint="eastAsia"/>
          <w:sz w:val="32"/>
          <w:szCs w:val="32"/>
        </w:rPr>
        <w:t>恢复和繁殖调控技术，培育生殖力提升的超雌群体，</w:t>
      </w:r>
      <w:proofErr w:type="gramStart"/>
      <w:r>
        <w:rPr>
          <w:rFonts w:ascii="仿宋_GB2312" w:eastAsia="仿宋_GB2312" w:hAnsi="Times New Roman" w:hint="eastAsia"/>
          <w:sz w:val="32"/>
          <w:szCs w:val="32"/>
        </w:rPr>
        <w:t>凝练形成</w:t>
      </w:r>
      <w:proofErr w:type="gramEnd"/>
      <w:r>
        <w:rPr>
          <w:rFonts w:ascii="仿宋_GB2312" w:eastAsia="仿宋_GB2312" w:hAnsi="Times New Roman" w:hint="eastAsia"/>
          <w:sz w:val="32"/>
          <w:szCs w:val="32"/>
        </w:rPr>
        <w:t>育性恢复可应用推广方案，助力海水</w:t>
      </w:r>
      <w:proofErr w:type="gramStart"/>
      <w:r>
        <w:rPr>
          <w:rFonts w:ascii="仿宋_GB2312" w:eastAsia="仿宋_GB2312" w:hAnsi="Times New Roman" w:hint="eastAsia"/>
          <w:sz w:val="32"/>
          <w:szCs w:val="32"/>
        </w:rPr>
        <w:t>鱼类全雌苗种</w:t>
      </w:r>
      <w:proofErr w:type="gramEnd"/>
      <w:r>
        <w:rPr>
          <w:rFonts w:ascii="仿宋_GB2312" w:eastAsia="仿宋_GB2312" w:hAnsi="Times New Roman" w:hint="eastAsia"/>
          <w:sz w:val="32"/>
          <w:szCs w:val="32"/>
        </w:rPr>
        <w:t>的产业化进程。</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考核指标：</w:t>
      </w:r>
      <w:r>
        <w:rPr>
          <w:rFonts w:ascii="仿宋_GB2312" w:eastAsia="仿宋_GB2312" w:hAnsi="Times New Roman" w:hint="eastAsia"/>
          <w:sz w:val="32"/>
          <w:szCs w:val="32"/>
        </w:rPr>
        <w:t>揭示</w:t>
      </w:r>
      <w:proofErr w:type="gramStart"/>
      <w:r>
        <w:rPr>
          <w:rFonts w:ascii="仿宋_GB2312" w:eastAsia="仿宋_GB2312" w:hAnsi="Times New Roman" w:hint="eastAsia"/>
          <w:sz w:val="32"/>
          <w:szCs w:val="32"/>
        </w:rPr>
        <w:t>超雌鱼育性</w:t>
      </w:r>
      <w:proofErr w:type="gramEnd"/>
      <w:r>
        <w:rPr>
          <w:rFonts w:ascii="仿宋_GB2312" w:eastAsia="仿宋_GB2312" w:hAnsi="Times New Roman" w:hint="eastAsia"/>
          <w:sz w:val="32"/>
          <w:szCs w:val="32"/>
        </w:rPr>
        <w:t>衰减分子机制；筛选</w:t>
      </w:r>
      <w:proofErr w:type="gramStart"/>
      <w:r>
        <w:rPr>
          <w:rFonts w:ascii="仿宋_GB2312" w:eastAsia="仿宋_GB2312" w:hAnsi="Times New Roman" w:hint="eastAsia"/>
          <w:sz w:val="32"/>
          <w:szCs w:val="32"/>
        </w:rPr>
        <w:t>超雌鱼育性</w:t>
      </w:r>
      <w:proofErr w:type="gramEnd"/>
      <w:r>
        <w:rPr>
          <w:rFonts w:ascii="仿宋_GB2312" w:eastAsia="仿宋_GB2312" w:hAnsi="Times New Roman" w:hint="eastAsia"/>
          <w:sz w:val="32"/>
          <w:szCs w:val="32"/>
        </w:rPr>
        <w:t>衰减的关键基因≥</w:t>
      </w:r>
      <w:r>
        <w:rPr>
          <w:rFonts w:ascii="仿宋_GB2312" w:eastAsia="仿宋_GB2312" w:hAnsi="Times New Roman" w:hint="eastAsia"/>
          <w:sz w:val="32"/>
          <w:szCs w:val="32"/>
        </w:rPr>
        <w:t>3</w:t>
      </w:r>
      <w:r>
        <w:rPr>
          <w:rFonts w:ascii="仿宋_GB2312" w:eastAsia="仿宋_GB2312" w:hAnsi="Times New Roman" w:hint="eastAsia"/>
          <w:sz w:val="32"/>
          <w:szCs w:val="32"/>
        </w:rPr>
        <w:t>个，信号通路≥</w:t>
      </w:r>
      <w:r>
        <w:rPr>
          <w:rFonts w:ascii="仿宋_GB2312" w:eastAsia="仿宋_GB2312" w:hAnsi="Times New Roman" w:hint="eastAsia"/>
          <w:sz w:val="32"/>
          <w:szCs w:val="32"/>
        </w:rPr>
        <w:t>2</w:t>
      </w:r>
      <w:r>
        <w:rPr>
          <w:rFonts w:ascii="仿宋_GB2312" w:eastAsia="仿宋_GB2312" w:hAnsi="Times New Roman" w:hint="eastAsia"/>
          <w:sz w:val="32"/>
          <w:szCs w:val="32"/>
        </w:rPr>
        <w:t>个，形成</w:t>
      </w:r>
      <w:proofErr w:type="gramStart"/>
      <w:r>
        <w:rPr>
          <w:rFonts w:ascii="仿宋_GB2312" w:eastAsia="仿宋_GB2312" w:hAnsi="Times New Roman" w:hint="eastAsia"/>
          <w:sz w:val="32"/>
          <w:szCs w:val="32"/>
        </w:rPr>
        <w:t>超雌鱼育性</w:t>
      </w:r>
      <w:proofErr w:type="gramEnd"/>
      <w:r>
        <w:rPr>
          <w:rFonts w:ascii="仿宋_GB2312" w:eastAsia="仿宋_GB2312" w:hAnsi="Times New Roman" w:hint="eastAsia"/>
          <w:sz w:val="32"/>
          <w:szCs w:val="32"/>
        </w:rPr>
        <w:t>恢复和繁殖调控技术体系</w:t>
      </w:r>
      <w:r>
        <w:rPr>
          <w:rFonts w:ascii="仿宋_GB2312" w:eastAsia="仿宋_GB2312" w:hAnsi="Times New Roman" w:hint="eastAsia"/>
          <w:sz w:val="32"/>
          <w:szCs w:val="32"/>
        </w:rPr>
        <w:t>1</w:t>
      </w:r>
      <w:r>
        <w:rPr>
          <w:rFonts w:ascii="仿宋_GB2312" w:eastAsia="仿宋_GB2312" w:hAnsi="Times New Roman" w:hint="eastAsia"/>
          <w:sz w:val="32"/>
          <w:szCs w:val="32"/>
        </w:rPr>
        <w:t>套；培育生殖力提升的超雌群体</w:t>
      </w:r>
      <w:r>
        <w:rPr>
          <w:rFonts w:ascii="仿宋_GB2312" w:eastAsia="仿宋_GB2312" w:hAnsi="Times New Roman" w:hint="eastAsia"/>
          <w:sz w:val="32"/>
          <w:szCs w:val="32"/>
        </w:rPr>
        <w:t>1</w:t>
      </w:r>
      <w:r>
        <w:rPr>
          <w:rFonts w:ascii="仿宋_GB2312" w:eastAsia="仿宋_GB2312" w:hAnsi="Times New Roman" w:hint="eastAsia"/>
          <w:sz w:val="32"/>
          <w:szCs w:val="32"/>
        </w:rPr>
        <w:t>个，开展养殖示范≥</w:t>
      </w:r>
      <w:r>
        <w:rPr>
          <w:rFonts w:ascii="仿宋_GB2312" w:eastAsia="仿宋_GB2312" w:hAnsi="Times New Roman" w:hint="eastAsia"/>
          <w:sz w:val="32"/>
          <w:szCs w:val="32"/>
        </w:rPr>
        <w:t>1</w:t>
      </w:r>
      <w:r>
        <w:rPr>
          <w:rFonts w:ascii="仿宋_GB2312" w:eastAsia="仿宋_GB2312" w:hAnsi="Times New Roman" w:hint="eastAsia"/>
          <w:sz w:val="32"/>
          <w:szCs w:val="32"/>
        </w:rPr>
        <w:t>处；发表高水平论文≥</w:t>
      </w:r>
      <w:r>
        <w:rPr>
          <w:rFonts w:ascii="仿宋_GB2312" w:eastAsia="仿宋_GB2312" w:hAnsi="Times New Roman" w:hint="eastAsia"/>
          <w:sz w:val="32"/>
          <w:szCs w:val="32"/>
        </w:rPr>
        <w:t>3</w:t>
      </w:r>
      <w:r>
        <w:rPr>
          <w:rFonts w:ascii="仿宋_GB2312" w:eastAsia="仿宋_GB2312" w:hAnsi="Times New Roman" w:hint="eastAsia"/>
          <w:sz w:val="32"/>
          <w:szCs w:val="32"/>
        </w:rPr>
        <w:t>篇，授权发明专利≥</w:t>
      </w:r>
      <w:r>
        <w:rPr>
          <w:rFonts w:ascii="仿宋_GB2312" w:eastAsia="仿宋_GB2312" w:hAnsi="Times New Roman" w:hint="eastAsia"/>
          <w:sz w:val="32"/>
          <w:szCs w:val="32"/>
        </w:rPr>
        <w:t>2</w:t>
      </w:r>
      <w:r>
        <w:rPr>
          <w:rFonts w:ascii="仿宋_GB2312" w:eastAsia="仿宋_GB2312" w:hAnsi="Times New Roman" w:hint="eastAsia"/>
          <w:sz w:val="32"/>
          <w:szCs w:val="32"/>
        </w:rPr>
        <w:t>件；培养研究生≥</w:t>
      </w:r>
      <w:r>
        <w:rPr>
          <w:rFonts w:ascii="仿宋_GB2312" w:eastAsia="仿宋_GB2312" w:hAnsi="Times New Roman" w:hint="eastAsia"/>
          <w:sz w:val="32"/>
          <w:szCs w:val="32"/>
        </w:rPr>
        <w:t>5</w:t>
      </w:r>
      <w:r>
        <w:rPr>
          <w:rFonts w:ascii="仿宋_GB2312" w:eastAsia="仿宋_GB2312" w:hAnsi="Times New Roman" w:hint="eastAsia"/>
          <w:sz w:val="32"/>
          <w:szCs w:val="32"/>
        </w:rPr>
        <w:t>人，培养省部级人才</w:t>
      </w:r>
      <w:r>
        <w:rPr>
          <w:rFonts w:ascii="仿宋_GB2312" w:eastAsia="仿宋_GB2312" w:hAnsi="Times New Roman" w:hint="eastAsia"/>
          <w:sz w:val="32"/>
          <w:szCs w:val="32"/>
        </w:rPr>
        <w:t>≥</w:t>
      </w:r>
      <w:r>
        <w:rPr>
          <w:rFonts w:ascii="仿宋_GB2312" w:eastAsia="仿宋_GB2312" w:hAnsi="Times New Roman" w:hint="eastAsia"/>
          <w:sz w:val="32"/>
          <w:szCs w:val="32"/>
        </w:rPr>
        <w:t>1</w:t>
      </w:r>
      <w:r>
        <w:rPr>
          <w:rFonts w:ascii="仿宋_GB2312" w:eastAsia="仿宋_GB2312" w:hAnsi="Times New Roman" w:hint="eastAsia"/>
          <w:sz w:val="32"/>
          <w:szCs w:val="32"/>
        </w:rPr>
        <w:t>人。</w:t>
      </w:r>
    </w:p>
    <w:p w:rsidR="005906E8" w:rsidRDefault="00823E8E">
      <w:pPr>
        <w:spacing w:line="560" w:lineRule="exact"/>
        <w:ind w:firstLineChars="200" w:firstLine="640"/>
        <w:rPr>
          <w:rFonts w:ascii="仿宋_GB2312" w:eastAsia="仿宋_GB2312" w:hAnsi="Times New Roman"/>
          <w:sz w:val="32"/>
          <w:szCs w:val="32"/>
        </w:rPr>
      </w:pPr>
      <w:r>
        <w:rPr>
          <w:rFonts w:ascii="楷体_GB2312" w:eastAsia="楷体_GB2312" w:hAnsi="楷体_GB2312" w:cs="楷体_GB2312" w:hint="eastAsia"/>
          <w:sz w:val="32"/>
          <w:szCs w:val="32"/>
        </w:rPr>
        <w:t>方向</w:t>
      </w:r>
      <w:r>
        <w:rPr>
          <w:rFonts w:ascii="楷体_GB2312" w:eastAsia="楷体_GB2312" w:hAnsi="楷体_GB2312" w:cs="楷体_GB2312" w:hint="eastAsia"/>
          <w:sz w:val="32"/>
          <w:szCs w:val="32"/>
        </w:rPr>
        <w:t>9</w:t>
      </w:r>
      <w:r>
        <w:rPr>
          <w:rFonts w:ascii="楷体_GB2312" w:eastAsia="楷体_GB2312" w:hAnsi="楷体_GB2312" w:cs="楷体_GB2312" w:hint="eastAsia"/>
          <w:sz w:val="32"/>
          <w:szCs w:val="32"/>
        </w:rPr>
        <w:t>：无机地质聚合物多孔蒸发器拓扑结构设计与高效海水淡化技术研究</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研究内容：</w:t>
      </w:r>
      <w:r>
        <w:rPr>
          <w:rFonts w:ascii="仿宋_GB2312" w:eastAsia="仿宋_GB2312" w:hAnsi="Times New Roman" w:hint="eastAsia"/>
          <w:sz w:val="32"/>
          <w:szCs w:val="32"/>
        </w:rPr>
        <w:t>针对现有界面太阳能蒸发材料耐候性差、海水蒸发速度慢及工程化受限等瓶颈，利用地质聚合物绿色胶凝材料，开展基于机器学习的多孔介质拓扑结构逆向设计与精准调控研究。阐明孔隙连通度、迂曲度及孔喉比等拓扑参数对“毛细输水</w:t>
      </w:r>
      <w:r>
        <w:rPr>
          <w:rFonts w:ascii="仿宋_GB2312" w:eastAsia="仿宋_GB2312" w:hAnsi="Times New Roman" w:hint="eastAsia"/>
          <w:sz w:val="32"/>
          <w:szCs w:val="32"/>
        </w:rPr>
        <w:t>-</w:t>
      </w:r>
      <w:r>
        <w:rPr>
          <w:rFonts w:ascii="仿宋_GB2312" w:eastAsia="仿宋_GB2312" w:hAnsi="Times New Roman" w:hint="eastAsia"/>
          <w:sz w:val="32"/>
          <w:szCs w:val="32"/>
        </w:rPr>
        <w:t>蒸汽逸出</w:t>
      </w:r>
      <w:r>
        <w:rPr>
          <w:rFonts w:ascii="仿宋_GB2312" w:eastAsia="仿宋_GB2312" w:hAnsi="Times New Roman" w:hint="eastAsia"/>
          <w:sz w:val="32"/>
          <w:szCs w:val="32"/>
        </w:rPr>
        <w:t>-</w:t>
      </w:r>
      <w:r>
        <w:rPr>
          <w:rFonts w:ascii="仿宋_GB2312" w:eastAsia="仿宋_GB2312" w:hAnsi="Times New Roman" w:hint="eastAsia"/>
          <w:sz w:val="32"/>
          <w:szCs w:val="32"/>
        </w:rPr>
        <w:t>盐离子反扩散”竞争性传输网络的影响规律，构建数据驱动的“孔隙拓扑</w:t>
      </w:r>
      <w:r>
        <w:rPr>
          <w:rFonts w:ascii="仿宋_GB2312" w:eastAsia="仿宋_GB2312" w:hAnsi="Times New Roman" w:hint="eastAsia"/>
          <w:sz w:val="32"/>
          <w:szCs w:val="32"/>
        </w:rPr>
        <w:t>-</w:t>
      </w:r>
      <w:r>
        <w:rPr>
          <w:rFonts w:ascii="仿宋_GB2312" w:eastAsia="仿宋_GB2312" w:hAnsi="Times New Roman" w:hint="eastAsia"/>
          <w:sz w:val="32"/>
          <w:szCs w:val="32"/>
        </w:rPr>
        <w:t>多相传质</w:t>
      </w:r>
      <w:r>
        <w:rPr>
          <w:rFonts w:ascii="仿宋_GB2312" w:eastAsia="仿宋_GB2312" w:hAnsi="Times New Roman" w:hint="eastAsia"/>
          <w:sz w:val="32"/>
          <w:szCs w:val="32"/>
        </w:rPr>
        <w:t>-</w:t>
      </w:r>
      <w:r>
        <w:rPr>
          <w:rFonts w:ascii="仿宋_GB2312" w:eastAsia="仿宋_GB2312" w:hAnsi="Times New Roman" w:hint="eastAsia"/>
          <w:sz w:val="32"/>
          <w:szCs w:val="32"/>
        </w:rPr>
        <w:t>抗盐性能”定量构效关系模型，揭示受限空间内多物理场耦合下的相变增强与盐结晶抑制机理；突破大尺寸地质聚合物构件的低成本制备与高强韧</w:t>
      </w:r>
      <w:r>
        <w:rPr>
          <w:rFonts w:ascii="仿宋_GB2312" w:eastAsia="仿宋_GB2312" w:hAnsi="Times New Roman" w:hint="eastAsia"/>
          <w:sz w:val="32"/>
          <w:szCs w:val="32"/>
        </w:rPr>
        <w:t>化关键技术，开发兼具高效蒸发与长效抗盐性能的太阳能海水淡化器件，进行真实海洋工况验证，实现无机多孔蒸发器在全生命周期内的低成</w:t>
      </w:r>
      <w:r>
        <w:rPr>
          <w:rFonts w:ascii="仿宋_GB2312" w:eastAsia="仿宋_GB2312" w:hAnsi="Times New Roman" w:hint="eastAsia"/>
          <w:sz w:val="32"/>
          <w:szCs w:val="32"/>
        </w:rPr>
        <w:lastRenderedPageBreak/>
        <w:t>本、</w:t>
      </w:r>
      <w:proofErr w:type="gramStart"/>
      <w:r>
        <w:rPr>
          <w:rFonts w:ascii="仿宋_GB2312" w:eastAsia="仿宋_GB2312" w:hAnsi="Times New Roman" w:hint="eastAsia"/>
          <w:sz w:val="32"/>
          <w:szCs w:val="32"/>
        </w:rPr>
        <w:t>零积盐稳定</w:t>
      </w:r>
      <w:proofErr w:type="gramEnd"/>
      <w:r>
        <w:rPr>
          <w:rFonts w:ascii="仿宋_GB2312" w:eastAsia="仿宋_GB2312" w:hAnsi="Times New Roman" w:hint="eastAsia"/>
          <w:sz w:val="32"/>
          <w:szCs w:val="32"/>
        </w:rPr>
        <w:t>运行。</w:t>
      </w:r>
    </w:p>
    <w:p w:rsidR="005906E8" w:rsidRDefault="00823E8E">
      <w:pPr>
        <w:spacing w:line="560" w:lineRule="exact"/>
        <w:ind w:firstLineChars="200" w:firstLine="643"/>
        <w:rPr>
          <w:rFonts w:ascii="仿宋_GB2312" w:eastAsia="仿宋_GB2312" w:hAnsi="Times New Roman"/>
          <w:sz w:val="32"/>
          <w:szCs w:val="32"/>
        </w:rPr>
      </w:pPr>
      <w:r>
        <w:rPr>
          <w:rFonts w:ascii="仿宋_GB2312" w:eastAsia="仿宋_GB2312" w:hAnsi="Times New Roman" w:hint="eastAsia"/>
          <w:b/>
          <w:bCs/>
          <w:sz w:val="32"/>
          <w:szCs w:val="32"/>
        </w:rPr>
        <w:t>考核指标：</w:t>
      </w:r>
      <w:r>
        <w:rPr>
          <w:rFonts w:ascii="仿宋_GB2312" w:eastAsia="仿宋_GB2312" w:hAnsi="Times New Roman" w:hint="eastAsia"/>
          <w:sz w:val="32"/>
          <w:szCs w:val="32"/>
        </w:rPr>
        <w:t>取得基础理论创新成果≥</w:t>
      </w:r>
      <w:r>
        <w:rPr>
          <w:rFonts w:ascii="仿宋_GB2312" w:eastAsia="仿宋_GB2312" w:hAnsi="Times New Roman" w:hint="eastAsia"/>
          <w:sz w:val="32"/>
          <w:szCs w:val="32"/>
        </w:rPr>
        <w:t>1</w:t>
      </w:r>
      <w:r>
        <w:rPr>
          <w:rFonts w:ascii="仿宋_GB2312" w:eastAsia="仿宋_GB2312" w:hAnsi="Times New Roman" w:hint="eastAsia"/>
          <w:sz w:val="32"/>
          <w:szCs w:val="32"/>
        </w:rPr>
        <w:t>项，研制拓扑优化的地质聚合物蒸发器原型件</w:t>
      </w:r>
      <w:r>
        <w:rPr>
          <w:rFonts w:ascii="仿宋_GB2312" w:eastAsia="仿宋_GB2312" w:hAnsi="Times New Roman" w:hint="eastAsia"/>
          <w:sz w:val="32"/>
          <w:szCs w:val="32"/>
        </w:rPr>
        <w:t>/</w:t>
      </w:r>
      <w:r>
        <w:rPr>
          <w:rFonts w:ascii="仿宋_GB2312" w:eastAsia="仿宋_GB2312" w:hAnsi="Times New Roman" w:hint="eastAsia"/>
          <w:sz w:val="32"/>
          <w:szCs w:val="32"/>
        </w:rPr>
        <w:t>中试构件≥</w:t>
      </w:r>
      <w:r>
        <w:rPr>
          <w:rFonts w:ascii="仿宋_GB2312" w:eastAsia="仿宋_GB2312" w:hAnsi="Times New Roman" w:hint="eastAsia"/>
          <w:sz w:val="32"/>
          <w:szCs w:val="32"/>
        </w:rPr>
        <w:t>1</w:t>
      </w:r>
      <w:r>
        <w:rPr>
          <w:rFonts w:ascii="仿宋_GB2312" w:eastAsia="仿宋_GB2312" w:hAnsi="Times New Roman" w:hint="eastAsia"/>
          <w:sz w:val="32"/>
          <w:szCs w:val="32"/>
        </w:rPr>
        <w:t>件，全光谱范围光吸收率≥</w:t>
      </w:r>
      <w:r>
        <w:rPr>
          <w:rFonts w:ascii="仿宋_GB2312" w:eastAsia="仿宋_GB2312" w:hAnsi="Times New Roman" w:hint="eastAsia"/>
          <w:sz w:val="32"/>
          <w:szCs w:val="32"/>
        </w:rPr>
        <w:t>95%</w:t>
      </w:r>
      <w:r>
        <w:rPr>
          <w:rFonts w:ascii="仿宋_GB2312" w:eastAsia="仿宋_GB2312" w:hAnsi="Times New Roman" w:hint="eastAsia"/>
          <w:sz w:val="32"/>
          <w:szCs w:val="32"/>
        </w:rPr>
        <w:t>，</w:t>
      </w:r>
      <w:r>
        <w:rPr>
          <w:rFonts w:ascii="仿宋_GB2312" w:eastAsia="仿宋_GB2312" w:hAnsi="Times New Roman" w:hint="eastAsia"/>
          <w:sz w:val="32"/>
          <w:szCs w:val="32"/>
        </w:rPr>
        <w:t>1</w:t>
      </w:r>
      <w:r>
        <w:rPr>
          <w:rFonts w:ascii="仿宋_GB2312" w:eastAsia="仿宋_GB2312" w:hAnsi="Times New Roman" w:hint="eastAsia"/>
          <w:sz w:val="32"/>
          <w:szCs w:val="32"/>
        </w:rPr>
        <w:t>个标准光照强度下海水蒸发速率≥</w:t>
      </w:r>
      <w:r>
        <w:rPr>
          <w:rFonts w:ascii="仿宋_GB2312" w:eastAsia="仿宋_GB2312" w:hAnsi="Times New Roman" w:hint="eastAsia"/>
          <w:sz w:val="32"/>
          <w:szCs w:val="32"/>
        </w:rPr>
        <w:t>3kg/m</w:t>
      </w:r>
      <w:r>
        <w:rPr>
          <w:rFonts w:ascii="仿宋_GB2312" w:eastAsia="仿宋_GB2312" w:hAnsi="Times New Roman" w:hint="eastAsia"/>
          <w:sz w:val="32"/>
          <w:szCs w:val="32"/>
          <w:vertAlign w:val="superscript"/>
        </w:rPr>
        <w:t>2</w:t>
      </w:r>
      <w:r>
        <w:rPr>
          <w:rFonts w:ascii="仿宋_GB2312" w:eastAsia="仿宋_GB2312" w:hAnsi="Times New Roman" w:hint="eastAsia"/>
          <w:sz w:val="32"/>
          <w:szCs w:val="32"/>
        </w:rPr>
        <w:t>h</w:t>
      </w:r>
      <w:r>
        <w:rPr>
          <w:rFonts w:ascii="仿宋_GB2312" w:eastAsia="仿宋_GB2312" w:hAnsi="Times New Roman" w:hint="eastAsia"/>
          <w:sz w:val="32"/>
          <w:szCs w:val="32"/>
        </w:rPr>
        <w:t>，在</w:t>
      </w:r>
      <w:r>
        <w:rPr>
          <w:rFonts w:ascii="仿宋_GB2312" w:eastAsia="仿宋_GB2312" w:hAnsi="Times New Roman" w:hint="eastAsia"/>
          <w:sz w:val="32"/>
          <w:szCs w:val="32"/>
        </w:rPr>
        <w:t>10wt%</w:t>
      </w:r>
      <w:r>
        <w:rPr>
          <w:rFonts w:ascii="仿宋_GB2312" w:eastAsia="仿宋_GB2312" w:hAnsi="Times New Roman" w:hint="eastAsia"/>
          <w:sz w:val="32"/>
          <w:szCs w:val="32"/>
        </w:rPr>
        <w:t>高盐度卤水工况下连续运行≥</w:t>
      </w:r>
      <w:r>
        <w:rPr>
          <w:rFonts w:ascii="仿宋_GB2312" w:eastAsia="仿宋_GB2312" w:hAnsi="Times New Roman" w:hint="eastAsia"/>
          <w:sz w:val="32"/>
          <w:szCs w:val="32"/>
        </w:rPr>
        <w:t>300</w:t>
      </w:r>
      <w:r>
        <w:rPr>
          <w:rFonts w:ascii="仿宋_GB2312" w:eastAsia="仿宋_GB2312" w:hAnsi="Times New Roman" w:hint="eastAsia"/>
          <w:sz w:val="32"/>
          <w:szCs w:val="32"/>
        </w:rPr>
        <w:t>小时零积盐、零衰减；蒸发器件抗压强度≥</w:t>
      </w:r>
      <w:r>
        <w:rPr>
          <w:rFonts w:ascii="仿宋_GB2312" w:eastAsia="仿宋_GB2312" w:hAnsi="Times New Roman" w:hint="eastAsia"/>
          <w:sz w:val="32"/>
          <w:szCs w:val="32"/>
        </w:rPr>
        <w:t>2MPa</w:t>
      </w:r>
      <w:r>
        <w:rPr>
          <w:rFonts w:ascii="仿宋_GB2312" w:eastAsia="仿宋_GB2312" w:hAnsi="Times New Roman" w:hint="eastAsia"/>
          <w:sz w:val="32"/>
          <w:szCs w:val="32"/>
        </w:rPr>
        <w:t>。建立基于机器学习的“浆体</w:t>
      </w:r>
      <w:r>
        <w:rPr>
          <w:rFonts w:ascii="仿宋_GB2312" w:eastAsia="仿宋_GB2312" w:hAnsi="Times New Roman" w:hint="eastAsia"/>
          <w:sz w:val="32"/>
          <w:szCs w:val="32"/>
        </w:rPr>
        <w:t>-</w:t>
      </w:r>
      <w:r>
        <w:rPr>
          <w:rFonts w:ascii="仿宋_GB2312" w:eastAsia="仿宋_GB2312" w:hAnsi="Times New Roman" w:hint="eastAsia"/>
          <w:sz w:val="32"/>
          <w:szCs w:val="32"/>
        </w:rPr>
        <w:t>拓扑</w:t>
      </w:r>
      <w:r>
        <w:rPr>
          <w:rFonts w:ascii="仿宋_GB2312" w:eastAsia="仿宋_GB2312" w:hAnsi="Times New Roman" w:hint="eastAsia"/>
          <w:sz w:val="32"/>
          <w:szCs w:val="32"/>
        </w:rPr>
        <w:t>-</w:t>
      </w:r>
      <w:r>
        <w:rPr>
          <w:rFonts w:ascii="仿宋_GB2312" w:eastAsia="仿宋_GB2312" w:hAnsi="Times New Roman" w:hint="eastAsia"/>
          <w:sz w:val="32"/>
          <w:szCs w:val="32"/>
        </w:rPr>
        <w:t>性能”预测模型</w:t>
      </w:r>
      <w:r>
        <w:rPr>
          <w:rFonts w:ascii="仿宋_GB2312" w:eastAsia="仿宋_GB2312" w:hAnsi="Times New Roman" w:hint="eastAsia"/>
          <w:sz w:val="32"/>
          <w:szCs w:val="32"/>
        </w:rPr>
        <w:t>1</w:t>
      </w:r>
      <w:r>
        <w:rPr>
          <w:rFonts w:ascii="仿宋_GB2312" w:eastAsia="仿宋_GB2312" w:hAnsi="Times New Roman" w:hint="eastAsia"/>
          <w:sz w:val="32"/>
          <w:szCs w:val="32"/>
        </w:rPr>
        <w:t>套；搭建中试制备示范线</w:t>
      </w:r>
      <w:r>
        <w:rPr>
          <w:rFonts w:ascii="仿宋_GB2312" w:eastAsia="仿宋_GB2312" w:hAnsi="Times New Roman" w:hint="eastAsia"/>
          <w:sz w:val="32"/>
          <w:szCs w:val="32"/>
        </w:rPr>
        <w:t>1</w:t>
      </w:r>
      <w:r>
        <w:rPr>
          <w:rFonts w:ascii="仿宋_GB2312" w:eastAsia="仿宋_GB2312" w:hAnsi="Times New Roman" w:hint="eastAsia"/>
          <w:sz w:val="32"/>
          <w:szCs w:val="32"/>
        </w:rPr>
        <w:t>条（日产能≥</w:t>
      </w:r>
      <w:r>
        <w:rPr>
          <w:rFonts w:ascii="仿宋_GB2312" w:eastAsia="仿宋_GB2312" w:hAnsi="Times New Roman" w:hint="eastAsia"/>
          <w:sz w:val="32"/>
          <w:szCs w:val="32"/>
        </w:rPr>
        <w:t>10m</w:t>
      </w:r>
      <w:r>
        <w:rPr>
          <w:rFonts w:ascii="仿宋_GB2312" w:eastAsia="仿宋_GB2312" w:hAnsi="Times New Roman" w:hint="eastAsia"/>
          <w:sz w:val="32"/>
          <w:szCs w:val="32"/>
          <w:vertAlign w:val="superscript"/>
        </w:rPr>
        <w:t>2</w:t>
      </w:r>
      <w:r>
        <w:rPr>
          <w:rFonts w:ascii="仿宋_GB2312" w:eastAsia="仿宋_GB2312" w:hAnsi="Times New Roman" w:hint="eastAsia"/>
          <w:sz w:val="32"/>
          <w:szCs w:val="32"/>
        </w:rPr>
        <w:t>）；申请发明专</w:t>
      </w:r>
      <w:r>
        <w:rPr>
          <w:rFonts w:ascii="仿宋_GB2312" w:eastAsia="仿宋_GB2312" w:hAnsi="Times New Roman" w:hint="eastAsia"/>
          <w:sz w:val="32"/>
          <w:szCs w:val="32"/>
        </w:rPr>
        <w:t>利≥</w:t>
      </w:r>
      <w:r>
        <w:rPr>
          <w:rFonts w:ascii="仿宋_GB2312" w:eastAsia="仿宋_GB2312" w:hAnsi="Times New Roman" w:hint="eastAsia"/>
          <w:sz w:val="32"/>
          <w:szCs w:val="32"/>
        </w:rPr>
        <w:t>2</w:t>
      </w:r>
      <w:r>
        <w:rPr>
          <w:rFonts w:ascii="仿宋_GB2312" w:eastAsia="仿宋_GB2312" w:hAnsi="Times New Roman" w:hint="eastAsia"/>
          <w:sz w:val="32"/>
          <w:szCs w:val="32"/>
        </w:rPr>
        <w:t>件，发表</w:t>
      </w:r>
      <w:r>
        <w:rPr>
          <w:rFonts w:ascii="仿宋_GB2312" w:eastAsia="仿宋_GB2312" w:hAnsi="Times New Roman" w:hint="eastAsia"/>
          <w:sz w:val="32"/>
          <w:szCs w:val="32"/>
        </w:rPr>
        <w:t>SCI</w:t>
      </w:r>
      <w:r>
        <w:rPr>
          <w:rFonts w:ascii="仿宋_GB2312" w:eastAsia="仿宋_GB2312" w:hAnsi="Times New Roman" w:hint="eastAsia"/>
          <w:sz w:val="32"/>
          <w:szCs w:val="32"/>
        </w:rPr>
        <w:t>论文≥</w:t>
      </w:r>
      <w:r>
        <w:rPr>
          <w:rFonts w:ascii="仿宋_GB2312" w:eastAsia="仿宋_GB2312" w:hAnsi="Times New Roman" w:hint="eastAsia"/>
          <w:sz w:val="32"/>
          <w:szCs w:val="32"/>
        </w:rPr>
        <w:t>3</w:t>
      </w:r>
      <w:r>
        <w:rPr>
          <w:rFonts w:ascii="仿宋_GB2312" w:eastAsia="仿宋_GB2312" w:hAnsi="Times New Roman" w:hint="eastAsia"/>
          <w:sz w:val="32"/>
          <w:szCs w:val="32"/>
        </w:rPr>
        <w:t>篇</w:t>
      </w:r>
      <w:r>
        <w:rPr>
          <w:rFonts w:ascii="仿宋_GB2312" w:eastAsia="仿宋_GB2312" w:hAnsi="Times New Roman" w:hint="eastAsia"/>
          <w:sz w:val="32"/>
          <w:szCs w:val="32"/>
        </w:rPr>
        <w:t>;</w:t>
      </w:r>
      <w:r>
        <w:rPr>
          <w:rFonts w:ascii="仿宋_GB2312" w:eastAsia="仿宋_GB2312" w:hAnsi="Times New Roman" w:hint="eastAsia"/>
          <w:sz w:val="32"/>
          <w:szCs w:val="32"/>
        </w:rPr>
        <w:t>培养博士</w:t>
      </w:r>
      <w:r>
        <w:rPr>
          <w:rFonts w:ascii="仿宋_GB2312" w:eastAsia="仿宋_GB2312" w:hAnsi="Times New Roman" w:hint="eastAsia"/>
          <w:sz w:val="32"/>
          <w:szCs w:val="32"/>
        </w:rPr>
        <w:t>/</w:t>
      </w:r>
      <w:r>
        <w:rPr>
          <w:rFonts w:ascii="仿宋_GB2312" w:eastAsia="仿宋_GB2312" w:hAnsi="Times New Roman" w:hint="eastAsia"/>
          <w:sz w:val="32"/>
          <w:szCs w:val="32"/>
        </w:rPr>
        <w:t>硕士研究生≥</w:t>
      </w:r>
      <w:r>
        <w:rPr>
          <w:rFonts w:ascii="仿宋_GB2312" w:eastAsia="仿宋_GB2312" w:hAnsi="Times New Roman" w:hint="eastAsia"/>
          <w:sz w:val="32"/>
          <w:szCs w:val="32"/>
        </w:rPr>
        <w:t>2</w:t>
      </w:r>
      <w:r>
        <w:rPr>
          <w:rFonts w:ascii="仿宋_GB2312" w:eastAsia="仿宋_GB2312" w:hAnsi="Times New Roman" w:hint="eastAsia"/>
          <w:sz w:val="32"/>
          <w:szCs w:val="32"/>
        </w:rPr>
        <w:t>人。</w:t>
      </w:r>
    </w:p>
    <w:p w:rsidR="005906E8" w:rsidRDefault="00823E8E">
      <w:pPr>
        <w:spacing w:line="560" w:lineRule="exact"/>
        <w:ind w:firstLineChars="200" w:firstLine="640"/>
        <w:rPr>
          <w:rFonts w:ascii="仿宋_GB2312" w:eastAsia="仿宋_GB2312" w:hAnsi="Times New Roman"/>
          <w:sz w:val="32"/>
          <w:szCs w:val="32"/>
        </w:rPr>
      </w:pPr>
      <w:r>
        <w:rPr>
          <w:rFonts w:ascii="仿宋_GB2312" w:eastAsia="仿宋_GB2312" w:hAnsi="Times New Roman" w:hint="eastAsia"/>
          <w:sz w:val="32"/>
          <w:szCs w:val="32"/>
        </w:rPr>
        <w:t>以上每个方向</w:t>
      </w:r>
      <w:proofErr w:type="gramStart"/>
      <w:r>
        <w:rPr>
          <w:rFonts w:ascii="仿宋_GB2312" w:eastAsia="仿宋_GB2312" w:hAnsi="Times New Roman" w:hint="eastAsia"/>
          <w:sz w:val="32"/>
          <w:szCs w:val="32"/>
        </w:rPr>
        <w:t>拟支持</w:t>
      </w:r>
      <w:proofErr w:type="gramEnd"/>
      <w:r>
        <w:rPr>
          <w:rFonts w:ascii="仿宋_GB2312" w:eastAsia="仿宋_GB2312" w:hAnsi="Times New Roman" w:hint="eastAsia"/>
          <w:sz w:val="32"/>
          <w:szCs w:val="32"/>
        </w:rPr>
        <w:t>项目</w:t>
      </w:r>
      <w:r>
        <w:rPr>
          <w:rFonts w:ascii="仿宋_GB2312" w:eastAsia="仿宋_GB2312" w:hAnsi="Times New Roman" w:hint="eastAsia"/>
          <w:sz w:val="32"/>
          <w:szCs w:val="32"/>
        </w:rPr>
        <w:t>1</w:t>
      </w:r>
      <w:r>
        <w:rPr>
          <w:rFonts w:ascii="仿宋_GB2312" w:eastAsia="仿宋_GB2312" w:hAnsi="Times New Roman" w:hint="eastAsia"/>
          <w:sz w:val="32"/>
          <w:szCs w:val="32"/>
        </w:rPr>
        <w:t>项，支持资金不超过</w:t>
      </w:r>
      <w:r>
        <w:rPr>
          <w:rFonts w:ascii="仿宋_GB2312" w:eastAsia="仿宋_GB2312" w:hAnsi="Times New Roman" w:hint="eastAsia"/>
          <w:sz w:val="32"/>
          <w:szCs w:val="32"/>
        </w:rPr>
        <w:t>50</w:t>
      </w:r>
      <w:r>
        <w:rPr>
          <w:rFonts w:ascii="仿宋_GB2312" w:eastAsia="仿宋_GB2312" w:hAnsi="Times New Roman" w:hint="eastAsia"/>
          <w:sz w:val="32"/>
          <w:szCs w:val="32"/>
        </w:rPr>
        <w:t>万元。</w:t>
      </w:r>
    </w:p>
    <w:p w:rsidR="005906E8" w:rsidRDefault="005906E8">
      <w:pPr>
        <w:pStyle w:val="a3"/>
      </w:pPr>
    </w:p>
    <w:p w:rsidR="005906E8" w:rsidRDefault="005906E8">
      <w:pPr>
        <w:spacing w:line="560" w:lineRule="exact"/>
        <w:ind w:firstLineChars="200" w:firstLine="640"/>
        <w:rPr>
          <w:rFonts w:ascii="仿宋_GB2312" w:eastAsia="仿宋_GB2312" w:hAnsi="仿宋_GB2312" w:cs="仿宋_GB2312"/>
          <w:sz w:val="32"/>
          <w:szCs w:val="32"/>
        </w:rPr>
      </w:pPr>
    </w:p>
    <w:sectPr w:rsidR="005906E8">
      <w:headerReference w:type="default" r:id="rId7"/>
      <w:footerReference w:type="even" r:id="rId8"/>
      <w:footerReference w:type="default" r:id="rId9"/>
      <w:pgSz w:w="11906" w:h="16838"/>
      <w:pgMar w:top="2098" w:right="1474" w:bottom="1985" w:left="1588" w:header="851" w:footer="992" w:gutter="0"/>
      <w:pgNumType w:fmt="numberInDash"/>
      <w:cols w:space="720"/>
      <w:docGrid w:type="linesAndChar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3E8E" w:rsidRDefault="00823E8E">
      <w:r>
        <w:separator/>
      </w:r>
    </w:p>
  </w:endnote>
  <w:endnote w:type="continuationSeparator" w:id="0">
    <w:p w:rsidR="00823E8E" w:rsidRDefault="00823E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楷体_GB2312">
    <w:panose1 w:val="02010609030101010101"/>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方正小标宋_GBK">
    <w:altName w:val="Microsoft YaHei UI"/>
    <w:charset w:val="86"/>
    <w:family w:val="auto"/>
    <w:pitch w:val="default"/>
    <w:sig w:usb0="00000001" w:usb1="080E0000" w:usb2="00000000" w:usb3="00000000" w:csb0="00040000" w:csb1="00000000"/>
  </w:font>
  <w:font w:name="仿宋">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6E8" w:rsidRDefault="00823E8E">
    <w:pPr>
      <w:pStyle w:val="a8"/>
      <w:framePr w:wrap="around" w:vAnchor="text" w:hAnchor="margin" w:xAlign="outside" w:y="1"/>
    </w:pPr>
    <w:r>
      <w:fldChar w:fldCharType="begin"/>
    </w:r>
    <w:r>
      <w:instrText xml:space="preserve">PAGE  </w:instrText>
    </w:r>
    <w:r>
      <w:fldChar w:fldCharType="end"/>
    </w:r>
  </w:p>
  <w:p w:rsidR="005906E8" w:rsidRDefault="005906E8">
    <w:pPr>
      <w:pStyle w:val="a8"/>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6E8" w:rsidRDefault="00823E8E">
    <w:pPr>
      <w:pStyle w:val="a8"/>
      <w:framePr w:wrap="around" w:vAnchor="text" w:hAnchor="margin" w:xAlign="outside" w:y="1"/>
      <w:rPr>
        <w:rStyle w:val="ae"/>
        <w:rFonts w:ascii="仿宋_GB2312" w:eastAsia="仿宋_GB2312"/>
        <w:sz w:val="28"/>
        <w:szCs w:val="28"/>
      </w:rPr>
    </w:pPr>
    <w:r>
      <w:rPr>
        <w:rFonts w:ascii="仿宋_GB2312" w:eastAsia="仿宋_GB2312" w:hint="eastAsia"/>
        <w:sz w:val="28"/>
        <w:szCs w:val="28"/>
      </w:rPr>
      <w:fldChar w:fldCharType="begin"/>
    </w:r>
    <w:r>
      <w:rPr>
        <w:rFonts w:ascii="仿宋_GB2312" w:eastAsia="仿宋_GB2312" w:hint="eastAsia"/>
        <w:sz w:val="28"/>
        <w:szCs w:val="28"/>
      </w:rPr>
      <w:instrText xml:space="preserve">PAGE  </w:instrText>
    </w:r>
    <w:r>
      <w:rPr>
        <w:rFonts w:ascii="仿宋_GB2312" w:eastAsia="仿宋_GB2312" w:hint="eastAsia"/>
        <w:sz w:val="28"/>
        <w:szCs w:val="28"/>
      </w:rPr>
      <w:fldChar w:fldCharType="separate"/>
    </w:r>
    <w:r w:rsidR="00CB6BF2">
      <w:rPr>
        <w:rFonts w:ascii="仿宋_GB2312" w:eastAsia="仿宋_GB2312"/>
        <w:noProof/>
        <w:sz w:val="28"/>
        <w:szCs w:val="28"/>
      </w:rPr>
      <w:t>- 21 -</w:t>
    </w:r>
    <w:r>
      <w:rPr>
        <w:rFonts w:ascii="仿宋_GB2312" w:eastAsia="仿宋_GB2312" w:hint="eastAsia"/>
        <w:sz w:val="28"/>
        <w:szCs w:val="28"/>
      </w:rPr>
      <w:fldChar w:fldCharType="end"/>
    </w:r>
  </w:p>
  <w:p w:rsidR="005906E8" w:rsidRDefault="005906E8">
    <w:pPr>
      <w:pStyle w:val="a8"/>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3E8E" w:rsidRDefault="00823E8E">
      <w:r>
        <w:separator/>
      </w:r>
    </w:p>
  </w:footnote>
  <w:footnote w:type="continuationSeparator" w:id="0">
    <w:p w:rsidR="00823E8E" w:rsidRDefault="00823E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6E8" w:rsidRDefault="00823E8E">
    <w:pPr>
      <w:pStyle w:val="aa"/>
      <w:pBdr>
        <w:bottom w:val="none" w:sz="0" w:space="0" w:color="auto"/>
      </w:pBd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60" type="#_x0000_t136" style="position:absolute;left:0;text-align:left;margin-left:20pt;margin-top:50pt;width:60pt;height:20pt;rotation:315;z-index:251652096" fillcolor="gray" strokecolor="silver" strokeweight="1pt">
          <v:textpath style="font-family:&quot;宋体&quot;" string="中国石油大学（华东）&#10;2026年07月30日"/>
        </v:shape>
      </w:pict>
    </w:r>
    <w:r>
      <w:pict>
        <v:shape id="_x0000_s2059" type="#_x0000_t136" style="position:absolute;left:0;text-align:left;margin-left:180pt;margin-top:50pt;width:60pt;height:20pt;rotation:315;z-index:251653120" fillcolor="gray" strokecolor="silver" strokeweight="1pt">
          <v:textpath style="font-family:&quot;宋体&quot;" string="中国石油大学（华东）&#10;2026年07月30日"/>
        </v:shape>
      </w:pict>
    </w:r>
    <w:r>
      <w:pict>
        <v:shape id="_x0000_s2058" type="#_x0000_t136" style="position:absolute;left:0;text-align:left;margin-left:340pt;margin-top:50pt;width:60pt;height:20pt;rotation:315;z-index:251654144" fillcolor="gray" strokecolor="silver" strokeweight="1pt">
          <v:textpath style="font-family:&quot;宋体&quot;" string="中国石油大学（华东）&#10;2026年07月30日"/>
        </v:shape>
      </w:pict>
    </w:r>
    <w:r>
      <w:pict>
        <v:shape id="_x0000_s2057" type="#_x0000_t136" style="position:absolute;left:0;text-align:left;margin-left:20pt;margin-top:200pt;width:60pt;height:20pt;rotation:315;z-index:251655168" fillcolor="gray" strokecolor="silver" strokeweight="1pt">
          <v:textpath style="font-family:&quot;宋体&quot;" string="中国石油大学（华东）&#10;2026年07月30日"/>
        </v:shape>
      </w:pict>
    </w:r>
    <w:r>
      <w:pict>
        <v:shape id="_x0000_s2056" type="#_x0000_t136" style="position:absolute;left:0;text-align:left;margin-left:180pt;margin-top:200pt;width:60pt;height:20pt;rotation:315;z-index:251656192" fillcolor="gray" strokecolor="silver" strokeweight="1pt">
          <v:textpath style="font-family:&quot;宋体&quot;" string="中国石油大学（华东）&#10;2026年07月30日"/>
        </v:shape>
      </w:pict>
    </w:r>
    <w:r>
      <w:pict>
        <v:shape id="_x0000_s2055" type="#_x0000_t136" style="position:absolute;left:0;text-align:left;margin-left:340pt;margin-top:200pt;width:60pt;height:20pt;rotation:315;z-index:251657216" fillcolor="gray" strokecolor="silver" strokeweight="1pt">
          <v:textpath style="font-family:&quot;宋体&quot;" string="中国石油大学（华东）&#10;2026年07月30日"/>
        </v:shape>
      </w:pict>
    </w:r>
    <w:r>
      <w:pict>
        <v:shape id="_x0000_s2054" type="#_x0000_t136" style="position:absolute;left:0;text-align:left;margin-left:20pt;margin-top:350pt;width:60pt;height:20pt;rotation:315;z-index:251658240" fillcolor="gray" strokecolor="silver" strokeweight="1pt">
          <v:textpath style="font-family:&quot;宋体&quot;" string="中国石油大学（华东）&#10;2026年07月30日"/>
        </v:shape>
      </w:pict>
    </w:r>
    <w:r>
      <w:pict>
        <v:shape id="_x0000_s2053" type="#_x0000_t136" style="position:absolute;left:0;text-align:left;margin-left:180pt;margin-top:350pt;width:60pt;height:20pt;rotation:315;z-index:251659264" fillcolor="gray" strokecolor="silver" strokeweight="1pt">
          <v:textpath style="font-family:&quot;宋体&quot;" string="中国石油大学（华东）&#10;2026年07月30日"/>
        </v:shape>
      </w:pict>
    </w:r>
    <w:r>
      <w:pict>
        <v:shape id="_x0000_s2052" type="#_x0000_t136" style="position:absolute;left:0;text-align:left;margin-left:340pt;margin-top:350pt;width:60pt;height:20pt;rotation:315;z-index:251660288" fillcolor="gray" strokecolor="silver" strokeweight="1pt">
          <v:textpath style="font-family:&quot;宋体&quot;" string="中国石油大学（华东）&#10;2026年07月30日"/>
        </v:shape>
      </w:pict>
    </w:r>
    <w:r>
      <w:pict>
        <v:shape id="_x0000_s2051" type="#_x0000_t136" style="position:absolute;left:0;text-align:left;margin-left:20pt;margin-top:500pt;width:60pt;height:20pt;rotation:315;z-index:251661312" fillcolor="gray" strokecolor="silver" strokeweight="1pt">
          <v:textpath style="font-family:&quot;宋体&quot;" string="中国石油大学（华东）&#10;2026年07月30日"/>
        </v:shape>
      </w:pict>
    </w:r>
    <w:r>
      <w:pict>
        <v:shape id="_x0000_s2050" type="#_x0000_t136" style="position:absolute;left:0;text-align:left;margin-left:180pt;margin-top:500pt;width:60pt;height:20pt;rotation:315;z-index:251662336" fillcolor="gray" strokecolor="silver" strokeweight="1pt">
          <v:textpath style="font-family:&quot;宋体&quot;" string="中国石油大学（华东）&#10;2026年07月30日"/>
        </v:shape>
      </w:pict>
    </w:r>
    <w:r>
      <w:pict>
        <v:shape id="_x0000_s2049" type="#_x0000_t136" style="position:absolute;left:0;text-align:left;margin-left:340pt;margin-top:500pt;width:60pt;height:20pt;rotation:315;z-index:251663360" fillcolor="gray" strokecolor="silver" strokeweight="1pt">
          <v:textpath style="font-family:&quot;宋体&quot;" string="中国石油大学（华东）&#10;2026年07月30日"/>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C548DD"/>
    <w:multiLevelType w:val="multilevel"/>
    <w:tmpl w:val="FB7ED728"/>
    <w:lvl w:ilvl="0">
      <w:start w:val="1"/>
      <w:numFmt w:val="bullet"/>
      <w:lvlText w:val=""/>
      <w:lvlJc w:val="left"/>
      <w:pPr>
        <w:ind w:left="1080" w:hanging="360"/>
      </w:pPr>
      <w:rPr>
        <w:rFonts w:ascii="Symbol" w:eastAsia="Symbol" w:hAnsi="Symbol" w:cs="Symbol"/>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Wingdings" w:eastAsia="Wingdings" w:hAnsi="Wingdings" w:cs="Wingdings"/>
      </w:rPr>
    </w:lvl>
    <w:lvl w:ilvl="3">
      <w:start w:val="1"/>
      <w:numFmt w:val="bullet"/>
      <w:lvlText w:val=""/>
      <w:lvlJc w:val="left"/>
      <w:pPr>
        <w:ind w:left="3240" w:hanging="360"/>
      </w:pPr>
      <w:rPr>
        <w:rFonts w:ascii="Symbol" w:eastAsia="Symbol" w:hAnsi="Symbol" w:cs="Symbol"/>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Wingdings" w:eastAsia="Wingdings" w:hAnsi="Wingdings" w:cs="Wingdings"/>
      </w:rPr>
    </w:lvl>
    <w:lvl w:ilvl="6">
      <w:start w:val="1"/>
      <w:numFmt w:val="bullet"/>
      <w:lvlText w:val=""/>
      <w:lvlJc w:val="left"/>
      <w:pPr>
        <w:ind w:left="5400" w:hanging="360"/>
      </w:pPr>
      <w:rPr>
        <w:rFonts w:ascii="Symbol" w:eastAsia="Symbol" w:hAnsi="Symbol" w:cs="Symbol"/>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Wingdings" w:eastAsia="Wingdings" w:hAnsi="Wingdings" w:cs="Wingdings"/>
      </w:rPr>
    </w:lvl>
  </w:abstractNum>
  <w:abstractNum w:abstractNumId="1" w15:restartNumberingAfterBreak="0">
    <w:nsid w:val="50674044"/>
    <w:multiLevelType w:val="multilevel"/>
    <w:tmpl w:val="6292DCC0"/>
    <w:lvl w:ilvl="0">
      <w:start w:val="1"/>
      <w:numFmt w:val="decimal"/>
      <w:lvlText w:val="%1."/>
      <w:lvlJc w:val="left"/>
      <w:pPr>
        <w:ind w:left="1080" w:hanging="360"/>
      </w:pPr>
      <w:rPr>
        <w:rFonts w:ascii="Times New Roman" w:eastAsia="Times New Roman" w:hAnsi="Times New Roman" w:cs="Times New Roman"/>
      </w:rPr>
    </w:lvl>
    <w:lvl w:ilvl="1">
      <w:start w:val="1"/>
      <w:numFmt w:val="lowerLetter"/>
      <w:lvlText w:val="%2."/>
      <w:lvlJc w:val="right"/>
      <w:pPr>
        <w:ind w:left="1800" w:hanging="360"/>
      </w:pPr>
      <w:rPr>
        <w:rFonts w:ascii="Times New Roman" w:eastAsia="Times New Roman" w:hAnsi="Times New Roman" w:cs="Times New Roman"/>
      </w:rPr>
    </w:lvl>
    <w:lvl w:ilvl="2">
      <w:start w:val="1"/>
      <w:numFmt w:val="lowerRoman"/>
      <w:lvlText w:val="%3."/>
      <w:lvlJc w:val="left"/>
      <w:pPr>
        <w:ind w:left="2520" w:hanging="360"/>
      </w:pPr>
      <w:rPr>
        <w:rFonts w:ascii="Times New Roman" w:eastAsia="Times New Roman" w:hAnsi="Times New Roman" w:cs="Times New Roman"/>
      </w:rPr>
    </w:lvl>
    <w:lvl w:ilvl="3">
      <w:start w:val="1"/>
      <w:numFmt w:val="decimal"/>
      <w:lvlText w:val="%4."/>
      <w:lvlJc w:val="left"/>
      <w:pPr>
        <w:ind w:left="3240" w:hanging="360"/>
      </w:pPr>
      <w:rPr>
        <w:rFonts w:ascii="Times New Roman" w:eastAsia="Times New Roman" w:hAnsi="Times New Roman" w:cs="Times New Roman"/>
      </w:rPr>
    </w:lvl>
    <w:lvl w:ilvl="4">
      <w:start w:val="1"/>
      <w:numFmt w:val="lowerLetter"/>
      <w:lvlText w:val="%5."/>
      <w:lvlJc w:val="right"/>
      <w:pPr>
        <w:ind w:left="3960" w:hanging="360"/>
      </w:pPr>
      <w:rPr>
        <w:rFonts w:ascii="Times New Roman" w:eastAsia="Times New Roman" w:hAnsi="Times New Roman" w:cs="Times New Roman"/>
      </w:rPr>
    </w:lvl>
    <w:lvl w:ilvl="5">
      <w:start w:val="1"/>
      <w:numFmt w:val="lowerRoman"/>
      <w:lvlText w:val="%6."/>
      <w:lvlJc w:val="left"/>
      <w:pPr>
        <w:ind w:left="4680" w:hanging="360"/>
      </w:pPr>
      <w:rPr>
        <w:rFonts w:ascii="Times New Roman" w:eastAsia="Times New Roman" w:hAnsi="Times New Roman" w:cs="Times New Roman"/>
      </w:rPr>
    </w:lvl>
    <w:lvl w:ilvl="6">
      <w:start w:val="1"/>
      <w:numFmt w:val="decimal"/>
      <w:lvlText w:val="%7."/>
      <w:lvlJc w:val="left"/>
      <w:pPr>
        <w:ind w:left="5400" w:hanging="360"/>
      </w:pPr>
      <w:rPr>
        <w:rFonts w:ascii="Times New Roman" w:eastAsia="Times New Roman" w:hAnsi="Times New Roman" w:cs="Times New Roman"/>
      </w:rPr>
    </w:lvl>
    <w:lvl w:ilvl="7">
      <w:start w:val="1"/>
      <w:numFmt w:val="lowerLetter"/>
      <w:lvlText w:val="%8."/>
      <w:lvlJc w:val="right"/>
      <w:pPr>
        <w:ind w:left="6120" w:hanging="360"/>
      </w:pPr>
      <w:rPr>
        <w:rFonts w:ascii="Times New Roman" w:eastAsia="Times New Roman" w:hAnsi="Times New Roman" w:cs="Times New Roman"/>
      </w:rPr>
    </w:lvl>
    <w:lvl w:ilvl="8">
      <w:start w:val="1"/>
      <w:numFmt w:val="lowerRoman"/>
      <w:lvlText w:val="%9."/>
      <w:lvlJc w:val="left"/>
      <w:pPr>
        <w:ind w:left="6840" w:hanging="360"/>
      </w:pPr>
      <w:rPr>
        <w:rFonts w:ascii="Times New Roman" w:eastAsia="Times New Roman" w:hAnsi="Times New Roman"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hdrShapeDefaults>
    <o:shapedefaults v:ext="edit" spidmax="2061"/>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WY0NmYwZjE3ZTE1YzIwNzhiYjUxYmZhZjY2ZTVmNjkifQ=="/>
  </w:docVars>
  <w:rsids>
    <w:rsidRoot w:val="005906E8"/>
    <w:rsid w:val="005906E8"/>
    <w:rsid w:val="00823E8E"/>
    <w:rsid w:val="00CB6B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61"/>
    <o:shapelayout v:ext="edit">
      <o:idmap v:ext="edit" data="1"/>
    </o:shapelayout>
  </w:shapeDefaults>
  <w:decimalSymbol w:val="."/>
  <w:listSeparator w:val=","/>
  <w15:docId w15:val="{4324A0F7-0001-423A-B7CD-F932F4853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uiPriority="99" w:qFormat="1"/>
    <w:lsdException w:name="Default Paragraph Font" w:semiHidden="1"/>
    <w:lsdException w:name="Body Text"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qFormat="1"/>
    <w:lsdException w:name="HTML Typewriter"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99"/>
    <w:lsdException w:name="Intense Emphasis" w:uiPriority="99"/>
    <w:lsdException w:name="Subtle Reference" w:uiPriority="99"/>
    <w:lsdException w:name="Intense Reference" w:uiPriority="99"/>
    <w:lsdException w:name="Book Title" w:uiPriority="99"/>
    <w:lsdException w:name="Bibliography" w:semiHidden="1" w:uiPriority="99" w:unhideWhenUsed="1"/>
    <w:lsdException w:name="TOC Heading" w:semiHidden="1" w:uiPriority="9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Calibri" w:hAnsi="Calibr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qFormat/>
    <w:rPr>
      <w:rFonts w:ascii="Times New Roman" w:hAnsi="Times New Roman" w:cs="宋体"/>
      <w:sz w:val="30"/>
    </w:rPr>
  </w:style>
  <w:style w:type="paragraph" w:styleId="a4">
    <w:name w:val="Date"/>
    <w:basedOn w:val="a"/>
    <w:next w:val="a"/>
    <w:link w:val="a5"/>
    <w:pPr>
      <w:ind w:leftChars="2500" w:left="100"/>
    </w:pPr>
  </w:style>
  <w:style w:type="character" w:customStyle="1" w:styleId="a5">
    <w:name w:val="日期 字符"/>
    <w:link w:val="a4"/>
    <w:rPr>
      <w:rFonts w:ascii="Calibri" w:hAnsi="Calibri"/>
      <w:kern w:val="2"/>
      <w:sz w:val="21"/>
      <w:szCs w:val="22"/>
    </w:rPr>
  </w:style>
  <w:style w:type="paragraph" w:styleId="a6">
    <w:name w:val="Balloon Text"/>
    <w:basedOn w:val="a"/>
    <w:link w:val="a7"/>
    <w:rPr>
      <w:sz w:val="18"/>
      <w:szCs w:val="18"/>
    </w:rPr>
  </w:style>
  <w:style w:type="character" w:customStyle="1" w:styleId="a7">
    <w:name w:val="批注框文本 字符"/>
    <w:link w:val="a6"/>
    <w:rPr>
      <w:rFonts w:ascii="Calibri" w:hAnsi="Calibri"/>
      <w:kern w:val="2"/>
      <w:sz w:val="18"/>
      <w:szCs w:val="18"/>
    </w:rPr>
  </w:style>
  <w:style w:type="paragraph" w:styleId="a8">
    <w:name w:val="footer"/>
    <w:basedOn w:val="a"/>
    <w:link w:val="a9"/>
    <w:uiPriority w:val="99"/>
    <w:qFormat/>
    <w:pPr>
      <w:tabs>
        <w:tab w:val="center" w:pos="4153"/>
        <w:tab w:val="right" w:pos="8306"/>
      </w:tabs>
      <w:snapToGrid w:val="0"/>
      <w:jc w:val="left"/>
    </w:pPr>
    <w:rPr>
      <w:sz w:val="18"/>
      <w:szCs w:val="18"/>
    </w:rPr>
  </w:style>
  <w:style w:type="character" w:customStyle="1" w:styleId="a9">
    <w:name w:val="页脚 字符"/>
    <w:link w:val="a8"/>
    <w:uiPriority w:val="99"/>
    <w:locked/>
    <w:rPr>
      <w:rFonts w:ascii="Calibri" w:hAnsi="Calibri"/>
      <w:kern w:val="2"/>
      <w:sz w:val="18"/>
      <w:szCs w:val="18"/>
    </w:rPr>
  </w:style>
  <w:style w:type="paragraph" w:styleId="aa">
    <w:name w:val="header"/>
    <w:basedOn w:val="a"/>
    <w:qFormat/>
    <w:pPr>
      <w:pBdr>
        <w:bottom w:val="single" w:sz="6" w:space="1" w:color="auto"/>
      </w:pBdr>
      <w:tabs>
        <w:tab w:val="center" w:pos="4153"/>
        <w:tab w:val="right" w:pos="8306"/>
      </w:tabs>
      <w:snapToGrid w:val="0"/>
      <w:jc w:val="center"/>
    </w:pPr>
    <w:rPr>
      <w:sz w:val="18"/>
      <w:szCs w:val="18"/>
    </w:rPr>
  </w:style>
  <w:style w:type="paragraph" w:styleId="ab">
    <w:name w:val="Normal (Web)"/>
    <w:basedOn w:val="a"/>
    <w:uiPriority w:val="99"/>
    <w:qFormat/>
    <w:pPr>
      <w:spacing w:beforeAutospacing="1" w:afterAutospacing="1"/>
      <w:jc w:val="left"/>
    </w:pPr>
    <w:rPr>
      <w:kern w:val="0"/>
      <w:sz w:val="24"/>
      <w:szCs w:val="24"/>
    </w:rPr>
  </w:style>
  <w:style w:type="paragraph" w:styleId="ac">
    <w:name w:val="Title"/>
    <w:basedOn w:val="a"/>
    <w:next w:val="a"/>
    <w:uiPriority w:val="99"/>
    <w:qFormat/>
    <w:pPr>
      <w:spacing w:before="240" w:after="60"/>
      <w:jc w:val="center"/>
      <w:outlineLvl w:val="0"/>
    </w:pPr>
    <w:rPr>
      <w:rFonts w:ascii="Arial" w:hAnsi="Arial" w:cs="Arial"/>
      <w:b/>
      <w:bCs/>
    </w:rPr>
  </w:style>
  <w:style w:type="table" w:styleId="ad">
    <w:name w:val="Table Grid"/>
    <w:basedOn w:val="a1"/>
    <w:tblPr>
      <w:tblBorders>
        <w:top w:val="single" w:sz="4" w:space="0" w:color="000000"/>
        <w:bottom w:val="single" w:sz="4" w:space="0" w:color="000000"/>
        <w:right w:val="single" w:sz="4" w:space="0" w:color="000000"/>
        <w:insideH w:val="single" w:sz="4" w:space="0" w:color="000000"/>
        <w:insideV w:val="single" w:sz="4" w:space="0" w:color="000000"/>
      </w:tblBorders>
    </w:tblPr>
  </w:style>
  <w:style w:type="character" w:styleId="ae">
    <w:name w:val="page number"/>
    <w:uiPriority w:val="99"/>
  </w:style>
  <w:style w:type="character" w:styleId="af">
    <w:name w:val="Hyperlink"/>
    <w:rPr>
      <w:color w:val="0000FF"/>
      <w:u w:val="single"/>
    </w:rPr>
  </w:style>
  <w:style w:type="paragraph" w:customStyle="1" w:styleId="1">
    <w:name w:val="正文文本首行缩进1"/>
    <w:basedOn w:val="a3"/>
    <w:qFormat/>
    <w:pPr>
      <w:spacing w:line="500" w:lineRule="exact"/>
      <w:ind w:firstLine="420"/>
    </w:pPr>
    <w:rPr>
      <w:rFonts w:eastAsia="楷体_GB2312" w:cs="Times New Roman"/>
      <w:sz w:val="28"/>
      <w:szCs w:val="28"/>
    </w:rPr>
  </w:style>
  <w:style w:type="paragraph" w:customStyle="1" w:styleId="ParaCharCharCharCharCharCharChar">
    <w:name w:val="默认段落字体 Para Char Char Char Char Char Char Char"/>
    <w:basedOn w:val="a"/>
    <w:rPr>
      <w:rFonts w:ascii="Tahoma" w:hAnsi="Tahoma"/>
      <w:sz w:val="24"/>
      <w:szCs w:val="20"/>
    </w:rPr>
  </w:style>
  <w:style w:type="paragraph" w:styleId="af0">
    <w:name w:val="List Paragraph"/>
    <w:basedOn w:val="a"/>
    <w:uiPriority w:val="99"/>
    <w:qFormat/>
    <w:pPr>
      <w:ind w:firstLineChars="200" w:firstLine="420"/>
    </w:pPr>
    <w:rPr>
      <w:rFonts w:ascii="Times New Roman" w:hAnsi="Times New Roman"/>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157293605</TotalTime>
  <Pages>43</Pages>
  <Words>3505</Words>
  <Characters>19984</Characters>
  <Application>Microsoft Office Word</Application>
  <DocSecurity>0</DocSecurity>
  <Lines>166</Lines>
  <Paragraphs>46</Paragraphs>
  <ScaleCrop>false</ScaleCrop>
  <Company>Microsoft</Company>
  <LinksUpToDate>false</LinksUpToDate>
  <CharactersWithSpaces>23443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关于组织对青岛市科技计划项目</dc:title>
  <dc:creator>guanzl</dc:creator>
  <cp:lastModifiedBy>dell</cp:lastModifiedBy>
  <cp:revision>3</cp:revision>
  <cp:lastPrinted>2026-07-28T01:18:00Z</cp:lastPrinted>
  <dcterms:created xsi:type="dcterms:W3CDTF">2025-08-27T02:34:00Z</dcterms:created>
  <dcterms:modified xsi:type="dcterms:W3CDTF">2026-07-30T06:10:00Z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D8D1617F48CC4D2E816DAAC71948E2C8_13</vt:lpwstr>
  </property>
  <property fmtid="{D5CDD505-2E9C-101B-9397-08002B2CF9AE}" pid="4" name="KSOTemplateDocerSaveRecord">
    <vt:lpwstr>eyJoZGlkIjoiMWY0NmYwZjE3ZTE1YzIwNzhiYjUxYmZhZjY2ZTVmNjkifQ==</vt:lpwstr>
  </property>
</Properties>
</file>