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Mar>
          <w:left w:w="0" w:type="dxa"/>
          <w:right w:w="0" w:type="dxa"/>
        </w:tblCellMar>
        <w:tblLook w:val="04A0" w:firstRow="1" w:lastRow="0" w:firstColumn="1" w:lastColumn="0" w:noHBand="0" w:noVBand="1"/>
      </w:tblPr>
      <w:tblGrid>
        <w:gridCol w:w="7891"/>
      </w:tblGrid>
      <w:tr w:rsidR="002A0A61" w:rsidRPr="002A0A61" w:rsidTr="002A0A61">
        <w:trPr>
          <w:jc w:val="center"/>
        </w:trPr>
        <w:tc>
          <w:tcPr>
            <w:tcW w:w="0" w:type="auto"/>
            <w:vAlign w:val="center"/>
            <w:hideMark/>
          </w:tcPr>
          <w:p w:rsidR="002A0A61" w:rsidRPr="002A0A61" w:rsidRDefault="00CD61EF" w:rsidP="002A0A61">
            <w:pPr>
              <w:widowControl/>
              <w:spacing w:line="360" w:lineRule="auto"/>
              <w:jc w:val="center"/>
              <w:rPr>
                <w:rFonts w:ascii="微软雅黑" w:eastAsia="微软雅黑" w:hAnsi="微软雅黑" w:cs="宋体"/>
                <w:b/>
                <w:bCs/>
                <w:color w:val="3D3D3D"/>
                <w:kern w:val="0"/>
                <w:sz w:val="33"/>
                <w:szCs w:val="33"/>
              </w:rPr>
            </w:pPr>
            <w:r>
              <w:rPr>
                <w:rFonts w:ascii="微软雅黑" w:eastAsia="微软雅黑" w:hAnsi="微软雅黑" w:cs="宋体"/>
                <w:b/>
                <w:bCs/>
                <w:color w:val="3D3D3D"/>
                <w:kern w:val="0"/>
                <w:sz w:val="33"/>
                <w:szCs w:val="33"/>
              </w:rPr>
              <w:pict>
                <v:rect id="_x0000_i1025" style="width:0;height:0" o:hralign="center" o:hrstd="t" o:hrnoshade="t" o:hr="t" fillcolor="#ddd" stroked="f"/>
              </w:pict>
            </w:r>
          </w:p>
        </w:tc>
      </w:tr>
      <w:tr w:rsidR="002A0A61" w:rsidRPr="002A0A61" w:rsidTr="002A0A61">
        <w:trPr>
          <w:jc w:val="center"/>
        </w:trPr>
        <w:tc>
          <w:tcPr>
            <w:tcW w:w="0" w:type="auto"/>
            <w:vAlign w:val="center"/>
            <w:hideMark/>
          </w:tcPr>
          <w:p w:rsidR="002A0A61" w:rsidRPr="002A0A61" w:rsidRDefault="002A0A61" w:rsidP="002A0A61">
            <w:pPr>
              <w:widowControl/>
              <w:jc w:val="center"/>
              <w:rPr>
                <w:rFonts w:ascii="微软雅黑" w:eastAsia="微软雅黑" w:hAnsi="微软雅黑" w:cs="宋体"/>
                <w:color w:val="333333"/>
                <w:kern w:val="0"/>
                <w:sz w:val="24"/>
                <w:szCs w:val="24"/>
              </w:rPr>
            </w:pPr>
          </w:p>
        </w:tc>
      </w:tr>
      <w:tr w:rsidR="002A0A61" w:rsidRPr="002A0A61" w:rsidTr="002A0A61">
        <w:trPr>
          <w:jc w:val="center"/>
        </w:trPr>
        <w:tc>
          <w:tcPr>
            <w:tcW w:w="0" w:type="auto"/>
            <w:vAlign w:val="center"/>
            <w:hideMark/>
          </w:tcPr>
          <w:p w:rsidR="002A0A61" w:rsidRPr="002A0A61" w:rsidRDefault="002A0A61" w:rsidP="002A0A61">
            <w:pPr>
              <w:widowControl/>
              <w:spacing w:line="600" w:lineRule="atLeast"/>
              <w:jc w:val="center"/>
              <w:rPr>
                <w:rFonts w:ascii="微软雅黑" w:eastAsia="微软雅黑" w:hAnsi="微软雅黑" w:cs="宋体"/>
                <w:color w:val="3D3D3D"/>
                <w:kern w:val="0"/>
                <w:szCs w:val="21"/>
              </w:rPr>
            </w:pPr>
            <w:proofErr w:type="gramStart"/>
            <w:r w:rsidRPr="002A0A61">
              <w:rPr>
                <w:rFonts w:ascii="仿宋_GB2312" w:eastAsia="仿宋_GB2312" w:hAnsi="微软雅黑" w:cs="宋体" w:hint="eastAsia"/>
                <w:color w:val="000000"/>
                <w:kern w:val="0"/>
                <w:sz w:val="32"/>
                <w:szCs w:val="32"/>
              </w:rPr>
              <w:t>东知保</w:t>
            </w:r>
            <w:proofErr w:type="gramEnd"/>
            <w:r w:rsidRPr="002A0A61">
              <w:rPr>
                <w:rFonts w:ascii="仿宋_GB2312" w:eastAsia="仿宋_GB2312" w:hAnsi="微软雅黑" w:cs="宋体" w:hint="eastAsia"/>
                <w:color w:val="000000"/>
                <w:kern w:val="0"/>
                <w:sz w:val="32"/>
                <w:szCs w:val="32"/>
              </w:rPr>
              <w:t>字〔2019〕13号</w:t>
            </w:r>
          </w:p>
          <w:p w:rsidR="002A0A61" w:rsidRPr="002A0A61" w:rsidRDefault="002A0A61" w:rsidP="002A0A61">
            <w:pPr>
              <w:widowControl/>
              <w:spacing w:line="645" w:lineRule="atLeast"/>
              <w:jc w:val="center"/>
              <w:rPr>
                <w:rFonts w:ascii="微软雅黑" w:eastAsia="微软雅黑" w:hAnsi="微软雅黑" w:cs="宋体"/>
                <w:color w:val="3D3D3D"/>
                <w:kern w:val="0"/>
                <w:szCs w:val="21"/>
              </w:rPr>
            </w:pPr>
            <w:r w:rsidRPr="002A0A61">
              <w:rPr>
                <w:rFonts w:ascii="方正小标宋简体" w:eastAsia="方正小标宋简体" w:hAnsi="微软雅黑" w:cs="宋体" w:hint="eastAsia"/>
                <w:color w:val="000000"/>
                <w:kern w:val="0"/>
                <w:sz w:val="44"/>
                <w:szCs w:val="44"/>
              </w:rPr>
              <w:t>关于印发《东营市专利申请资助实施办法》的通知</w:t>
            </w:r>
          </w:p>
          <w:p w:rsidR="002A0A61" w:rsidRPr="002A0A61" w:rsidRDefault="002A0A61" w:rsidP="002A0A61">
            <w:pPr>
              <w:widowControl/>
              <w:spacing w:line="390" w:lineRule="atLeast"/>
              <w:jc w:val="left"/>
              <w:rPr>
                <w:rFonts w:ascii="微软雅黑" w:eastAsia="微软雅黑" w:hAnsi="微软雅黑" w:cs="宋体"/>
                <w:color w:val="3D3D3D"/>
                <w:kern w:val="0"/>
                <w:szCs w:val="21"/>
              </w:rPr>
            </w:pPr>
            <w:r w:rsidRPr="002A0A61">
              <w:rPr>
                <w:rFonts w:ascii="仿宋_GB2312" w:eastAsia="仿宋_GB2312" w:hAnsi="微软雅黑" w:cs="宋体" w:hint="eastAsia"/>
                <w:color w:val="000000"/>
                <w:kern w:val="0"/>
                <w:sz w:val="32"/>
                <w:szCs w:val="32"/>
              </w:rPr>
              <w:t>各县区（开发区）知识产权部门、财政局，各有关单位：</w:t>
            </w:r>
          </w:p>
          <w:p w:rsidR="002A0A61" w:rsidRPr="002A0A61" w:rsidRDefault="002A0A61" w:rsidP="002A0A61">
            <w:pPr>
              <w:widowControl/>
              <w:spacing w:line="390" w:lineRule="atLeast"/>
              <w:ind w:firstLine="630"/>
              <w:jc w:val="left"/>
              <w:rPr>
                <w:rFonts w:ascii="微软雅黑" w:eastAsia="微软雅黑" w:hAnsi="微软雅黑" w:cs="宋体"/>
                <w:color w:val="3D3D3D"/>
                <w:kern w:val="0"/>
                <w:szCs w:val="21"/>
              </w:rPr>
            </w:pPr>
            <w:r w:rsidRPr="002A0A61">
              <w:rPr>
                <w:rFonts w:ascii="仿宋_GB2312" w:eastAsia="仿宋_GB2312" w:hAnsi="微软雅黑" w:cs="宋体" w:hint="eastAsia"/>
                <w:color w:val="000000"/>
                <w:kern w:val="0"/>
                <w:sz w:val="32"/>
                <w:szCs w:val="32"/>
              </w:rPr>
              <w:t>为贯彻落实党中央、国务院关于推进高质量发展的决策部署，扎实推进专利高质量发展，现将《东营市专利申请资助实施办法》印发给你们，请认真贯彻执行。</w:t>
            </w:r>
          </w:p>
          <w:p w:rsidR="002A0A61" w:rsidRPr="002A0A61" w:rsidRDefault="002A0A61" w:rsidP="00CD61EF">
            <w:pPr>
              <w:widowControl/>
              <w:spacing w:line="600" w:lineRule="atLeast"/>
              <w:ind w:firstLineChars="700" w:firstLine="2240"/>
              <w:jc w:val="left"/>
              <w:rPr>
                <w:rFonts w:ascii="微软雅黑" w:eastAsia="微软雅黑" w:hAnsi="微软雅黑" w:cs="宋体"/>
                <w:color w:val="3D3D3D"/>
                <w:kern w:val="0"/>
                <w:szCs w:val="21"/>
              </w:rPr>
            </w:pPr>
            <w:r w:rsidRPr="002A0A61">
              <w:rPr>
                <w:rFonts w:ascii="仿宋_GB2312" w:eastAsia="仿宋_GB2312" w:hAnsi="微软雅黑" w:cs="宋体" w:hint="eastAsia"/>
                <w:color w:val="000000"/>
                <w:kern w:val="0"/>
                <w:sz w:val="32"/>
                <w:szCs w:val="32"/>
              </w:rPr>
              <w:t>东营市知识产权保护中心 东营市财政局</w:t>
            </w:r>
          </w:p>
          <w:p w:rsidR="002A0A61" w:rsidRPr="002A0A61" w:rsidRDefault="00CD61EF" w:rsidP="002A0A61">
            <w:pPr>
              <w:widowControl/>
              <w:spacing w:line="600" w:lineRule="atLeast"/>
              <w:jc w:val="center"/>
              <w:rPr>
                <w:rFonts w:ascii="微软雅黑" w:eastAsia="微软雅黑" w:hAnsi="微软雅黑" w:cs="宋体"/>
                <w:color w:val="3D3D3D"/>
                <w:kern w:val="0"/>
                <w:szCs w:val="21"/>
              </w:rPr>
            </w:pPr>
            <w:r>
              <w:rPr>
                <w:rFonts w:ascii="仿宋_GB2312" w:eastAsia="仿宋_GB2312" w:hAnsi="微软雅黑" w:cs="宋体" w:hint="eastAsia"/>
                <w:color w:val="000000"/>
                <w:kern w:val="0"/>
                <w:sz w:val="32"/>
                <w:szCs w:val="32"/>
              </w:rPr>
              <w:t xml:space="preserve">           </w:t>
            </w:r>
            <w:bookmarkStart w:id="0" w:name="_GoBack"/>
            <w:bookmarkEnd w:id="0"/>
            <w:r w:rsidR="002A0A61" w:rsidRPr="002A0A61">
              <w:rPr>
                <w:rFonts w:ascii="仿宋_GB2312" w:eastAsia="仿宋_GB2312" w:hAnsi="微软雅黑" w:cs="宋体" w:hint="eastAsia"/>
                <w:color w:val="000000"/>
                <w:kern w:val="0"/>
                <w:sz w:val="32"/>
                <w:szCs w:val="32"/>
              </w:rPr>
              <w:t>2019年7月2日</w:t>
            </w:r>
          </w:p>
          <w:p w:rsidR="002A0A61" w:rsidRPr="002A0A61" w:rsidRDefault="002A0A61" w:rsidP="002A0A61">
            <w:pPr>
              <w:widowControl/>
              <w:spacing w:line="600" w:lineRule="atLeast"/>
              <w:jc w:val="center"/>
              <w:rPr>
                <w:rFonts w:ascii="微软雅黑" w:eastAsia="微软雅黑" w:hAnsi="微软雅黑" w:cs="宋体"/>
                <w:color w:val="3D3D3D"/>
                <w:kern w:val="0"/>
                <w:szCs w:val="21"/>
              </w:rPr>
            </w:pPr>
            <w:r w:rsidRPr="002A0A61">
              <w:rPr>
                <w:rFonts w:ascii="方正小标宋简体" w:eastAsia="方正小标宋简体" w:hAnsi="微软雅黑" w:cs="宋体" w:hint="eastAsia"/>
                <w:color w:val="000000"/>
                <w:kern w:val="0"/>
                <w:sz w:val="44"/>
                <w:szCs w:val="44"/>
              </w:rPr>
              <w:t>东营市专利申请资助实施办法</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第一条 为贯彻落实《国务院办公厅关于转发知识产权局等单位深入实施国家知识产权战略行动计划（2014-2020年）的通知》、《山东省专利条例》、《东营市招商引资招才引智激励政策》等法规政策，参照国家、省专利申请资助办法，结合我市实际，制定本办法。</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第二条 专利申请资助资金由市财政预算安排，采取事后补助的方式，专项用于申请地为东营市的国内外授权发明专利。</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第三条 在本市辖区内注册登记的企事业单位、社会团体以及具有本市户籍或有效居住证的</w:t>
            </w:r>
            <w:proofErr w:type="gramStart"/>
            <w:r w:rsidRPr="002A0A61">
              <w:rPr>
                <w:rFonts w:ascii="仿宋" w:eastAsia="仿宋" w:hAnsi="仿宋" w:cs="宋体" w:hint="eastAsia"/>
                <w:color w:val="000000"/>
                <w:kern w:val="0"/>
                <w:sz w:val="32"/>
                <w:szCs w:val="32"/>
              </w:rPr>
              <w:t>个</w:t>
            </w:r>
            <w:proofErr w:type="gramEnd"/>
            <w:r w:rsidRPr="002A0A61">
              <w:rPr>
                <w:rFonts w:ascii="仿宋" w:eastAsia="仿宋" w:hAnsi="仿宋" w:cs="宋体" w:hint="eastAsia"/>
                <w:color w:val="000000"/>
                <w:kern w:val="0"/>
                <w:sz w:val="32"/>
                <w:szCs w:val="32"/>
              </w:rPr>
              <w:t>人均可申请专利申请资助资金。</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lastRenderedPageBreak/>
              <w:t>第四条 年度内授权的权属明确的国内发明专利，未享受国家费用减缴政策的每件一次性资助5000元，已享受国家费用减缴政策的每件一次性资助3000元。</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第五条 年度内取得国（境）外授权发明专利，分别按以下不同的国家和地区给予一次性资助，对同一发明创造在多个国家获得发明专利权的，最多按5个国家予以资助：</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（一）在美国、欧盟和日本取得发明专利授权的，每件一次性资助2万元；</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rPr>
              <w:t>（二）在其他国家或地区取得发明专利授权的，每件一次性资助1万元。</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shd w:val="clear" w:color="auto" w:fill="FFFFFF"/>
              </w:rPr>
              <w:t xml:space="preserve">第六条 申报东营市专利资助资金的单位或个人，应填写《东营市专利资助资金申报表》，单位应提供营业执照或机构代码证复印件并加盖公章，个人应提供身份证明，并分别提供下列资料： </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shd w:val="clear" w:color="auto" w:fill="FFFFFF"/>
              </w:rPr>
              <w:t xml:space="preserve">（一）国内发明专利证书； </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shd w:val="clear" w:color="auto" w:fill="FFFFFF"/>
              </w:rPr>
              <w:t>（二）国外发明专利授权文件或专利证书；</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shd w:val="clear" w:color="auto" w:fill="FFFFFF"/>
              </w:rPr>
              <w:t>（三）</w:t>
            </w:r>
            <w:r w:rsidRPr="002A0A61">
              <w:rPr>
                <w:rFonts w:ascii="仿宋_GB2312" w:eastAsia="仿宋_GB2312" w:hAnsi="Calibri" w:cs="宋体" w:hint="eastAsia"/>
                <w:color w:val="000000"/>
                <w:kern w:val="0"/>
                <w:sz w:val="32"/>
                <w:szCs w:val="32"/>
                <w:shd w:val="clear" w:color="auto" w:fill="FFFFFF"/>
              </w:rPr>
              <w:t>国家知识产权局缴费收据。</w:t>
            </w:r>
          </w:p>
          <w:p w:rsidR="002A0A61" w:rsidRPr="002A0A61" w:rsidRDefault="002A0A61" w:rsidP="002A0A61">
            <w:pPr>
              <w:widowControl/>
              <w:spacing w:line="390" w:lineRule="atLeast"/>
              <w:jc w:val="left"/>
              <w:rPr>
                <w:rFonts w:ascii="Calibri" w:eastAsia="微软雅黑" w:hAnsi="Calibri" w:cs="宋体"/>
                <w:color w:val="000000"/>
                <w:kern w:val="0"/>
                <w:szCs w:val="21"/>
              </w:rPr>
            </w:pPr>
            <w:r w:rsidRPr="002A0A61">
              <w:rPr>
                <w:rFonts w:ascii="仿宋" w:eastAsia="仿宋" w:hAnsi="仿宋" w:cs="宋体" w:hint="eastAsia"/>
                <w:color w:val="000000"/>
                <w:kern w:val="0"/>
                <w:sz w:val="32"/>
                <w:szCs w:val="32"/>
                <w:shd w:val="clear" w:color="auto" w:fill="FFFFFF"/>
              </w:rPr>
              <w:t>县区（开发区）知识产权管理部门负责受理、初审、汇总，经市知识产权保护中心审核通过后，由市知识产权保护中心根据资金预算安排等情况提出资金分配方案并报送市财政局，市财政局按程序下达。</w:t>
            </w:r>
          </w:p>
          <w:p w:rsidR="002A0A61" w:rsidRPr="002A0A61" w:rsidRDefault="002A0A61" w:rsidP="002A0A61">
            <w:pPr>
              <w:widowControl/>
              <w:spacing w:line="390" w:lineRule="atLeast"/>
              <w:ind w:firstLine="645"/>
              <w:rPr>
                <w:rFonts w:ascii="微软雅黑" w:eastAsia="微软雅黑" w:hAnsi="微软雅黑" w:cs="宋体"/>
                <w:color w:val="3D3D3D"/>
                <w:kern w:val="0"/>
                <w:szCs w:val="21"/>
              </w:rPr>
            </w:pPr>
            <w:r w:rsidRPr="002A0A61">
              <w:rPr>
                <w:rFonts w:ascii="仿宋" w:eastAsia="仿宋" w:hAnsi="仿宋" w:cs="宋体" w:hint="eastAsia"/>
                <w:color w:val="3D3D3D"/>
                <w:kern w:val="0"/>
                <w:sz w:val="32"/>
                <w:szCs w:val="32"/>
              </w:rPr>
              <w:t>第七条 提供虚假材料、骗取专利申请资助资金的，</w:t>
            </w:r>
            <w:r w:rsidRPr="002A0A61">
              <w:rPr>
                <w:rFonts w:ascii="仿宋" w:eastAsia="仿宋" w:hAnsi="仿宋" w:cs="宋体" w:hint="eastAsia"/>
                <w:color w:val="3D3D3D"/>
                <w:kern w:val="0"/>
                <w:sz w:val="32"/>
                <w:szCs w:val="32"/>
              </w:rPr>
              <w:lastRenderedPageBreak/>
              <w:t>由有关部门依法追回；构成犯罪的，依法</w:t>
            </w:r>
            <w:r w:rsidRPr="002A0A61">
              <w:rPr>
                <w:rFonts w:ascii="仿宋" w:eastAsia="仿宋" w:hAnsi="仿宋" w:cs="宋体" w:hint="eastAsia"/>
                <w:color w:val="3D3D3D"/>
                <w:kern w:val="0"/>
                <w:sz w:val="32"/>
                <w:szCs w:val="32"/>
                <w:shd w:val="clear" w:color="auto" w:fill="FFFFFF"/>
              </w:rPr>
              <w:t>追究刑事责任。</w:t>
            </w:r>
          </w:p>
          <w:p w:rsidR="002A0A61" w:rsidRPr="002A0A61" w:rsidRDefault="002A0A61" w:rsidP="002A0A61">
            <w:pPr>
              <w:widowControl/>
              <w:spacing w:line="390" w:lineRule="atLeast"/>
              <w:ind w:firstLine="645"/>
              <w:rPr>
                <w:rFonts w:ascii="微软雅黑" w:eastAsia="微软雅黑" w:hAnsi="微软雅黑" w:cs="宋体"/>
                <w:color w:val="3D3D3D"/>
                <w:kern w:val="0"/>
                <w:szCs w:val="21"/>
              </w:rPr>
            </w:pPr>
            <w:r w:rsidRPr="002A0A61">
              <w:rPr>
                <w:rFonts w:ascii="仿宋" w:eastAsia="仿宋" w:hAnsi="仿宋" w:cs="宋体" w:hint="eastAsia"/>
                <w:color w:val="3D3D3D"/>
                <w:kern w:val="0"/>
                <w:sz w:val="32"/>
                <w:szCs w:val="32"/>
                <w:shd w:val="clear" w:color="auto" w:fill="FFFFFF"/>
              </w:rPr>
              <w:t>第八条 本办法由市知识产权保护中心商市财政局负责解释。</w:t>
            </w:r>
          </w:p>
          <w:p w:rsidR="002A0A61" w:rsidRPr="002A0A61" w:rsidRDefault="002A0A61" w:rsidP="002A0A61">
            <w:pPr>
              <w:widowControl/>
              <w:spacing w:line="390" w:lineRule="atLeast"/>
              <w:ind w:firstLine="645"/>
              <w:jc w:val="left"/>
              <w:rPr>
                <w:rFonts w:ascii="微软雅黑" w:eastAsia="微软雅黑" w:hAnsi="微软雅黑" w:cs="宋体"/>
                <w:color w:val="3D3D3D"/>
                <w:kern w:val="0"/>
                <w:szCs w:val="21"/>
              </w:rPr>
            </w:pPr>
            <w:r w:rsidRPr="002A0A61">
              <w:rPr>
                <w:rFonts w:ascii="仿宋" w:eastAsia="仿宋" w:hAnsi="仿宋" w:cs="宋体" w:hint="eastAsia"/>
                <w:color w:val="3D3D3D"/>
                <w:kern w:val="0"/>
                <w:sz w:val="32"/>
                <w:szCs w:val="32"/>
                <w:shd w:val="clear" w:color="auto" w:fill="FFFFFF"/>
              </w:rPr>
              <w:t>第九条 本办法自发布之日起施行。原东营市知识产权局印发的《东营市专利申请资助实施办法》（</w:t>
            </w:r>
            <w:proofErr w:type="gramStart"/>
            <w:r w:rsidRPr="002A0A61">
              <w:rPr>
                <w:rFonts w:ascii="仿宋" w:eastAsia="仿宋" w:hAnsi="仿宋" w:cs="宋体" w:hint="eastAsia"/>
                <w:color w:val="3D3D3D"/>
                <w:kern w:val="0"/>
                <w:sz w:val="32"/>
                <w:szCs w:val="32"/>
                <w:shd w:val="clear" w:color="auto" w:fill="FFFFFF"/>
              </w:rPr>
              <w:t>东知发</w:t>
            </w:r>
            <w:proofErr w:type="gramEnd"/>
            <w:r w:rsidRPr="002A0A61">
              <w:rPr>
                <w:rFonts w:ascii="仿宋" w:eastAsia="仿宋" w:hAnsi="仿宋" w:cs="宋体" w:hint="eastAsia"/>
                <w:color w:val="3D3D3D"/>
                <w:kern w:val="0"/>
                <w:sz w:val="32"/>
                <w:szCs w:val="32"/>
                <w:shd w:val="clear" w:color="auto" w:fill="FFFFFF"/>
              </w:rPr>
              <w:t>〔2016〕7号）同时废止。</w:t>
            </w:r>
          </w:p>
        </w:tc>
      </w:tr>
    </w:tbl>
    <w:p w:rsidR="00796AFA" w:rsidRPr="002A0A61" w:rsidRDefault="00796AFA"/>
    <w:sectPr w:rsidR="00796AFA" w:rsidRPr="002A0A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34"/>
    <w:rsid w:val="0023373A"/>
    <w:rsid w:val="002A0A61"/>
    <w:rsid w:val="0059530A"/>
    <w:rsid w:val="006345B8"/>
    <w:rsid w:val="00750534"/>
    <w:rsid w:val="00796AFA"/>
    <w:rsid w:val="008A41FC"/>
    <w:rsid w:val="009C2C1B"/>
    <w:rsid w:val="00A8798D"/>
    <w:rsid w:val="00AF18B1"/>
    <w:rsid w:val="00B725FE"/>
    <w:rsid w:val="00CD61EF"/>
    <w:rsid w:val="00D3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A61"/>
    <w:rPr>
      <w:rFonts w:ascii="微软雅黑" w:eastAsia="微软雅黑" w:hAnsi="微软雅黑" w:hint="eastAsia"/>
      <w:strike w:val="0"/>
      <w:dstrike w:val="0"/>
      <w:color w:val="333333"/>
      <w:u w:val="none"/>
      <w:effect w:val="none"/>
      <w:bdr w:val="none" w:sz="0" w:space="0" w:color="auto" w:frame="1"/>
      <w:shd w:val="clear" w:color="auto" w:fill="auto"/>
    </w:rPr>
  </w:style>
  <w:style w:type="paragraph" w:styleId="a4">
    <w:name w:val="Normal (Web)"/>
    <w:basedOn w:val="a"/>
    <w:uiPriority w:val="99"/>
    <w:unhideWhenUsed/>
    <w:rsid w:val="002A0A61"/>
    <w:pPr>
      <w:widowControl/>
      <w:jc w:val="left"/>
    </w:pPr>
    <w:rPr>
      <w:rFonts w:ascii="微软雅黑" w:eastAsia="微软雅黑" w:hAnsi="微软雅黑"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A61"/>
    <w:rPr>
      <w:rFonts w:ascii="微软雅黑" w:eastAsia="微软雅黑" w:hAnsi="微软雅黑" w:hint="eastAsia"/>
      <w:strike w:val="0"/>
      <w:dstrike w:val="0"/>
      <w:color w:val="333333"/>
      <w:u w:val="none"/>
      <w:effect w:val="none"/>
      <w:bdr w:val="none" w:sz="0" w:space="0" w:color="auto" w:frame="1"/>
      <w:shd w:val="clear" w:color="auto" w:fill="auto"/>
    </w:rPr>
  </w:style>
  <w:style w:type="paragraph" w:styleId="a4">
    <w:name w:val="Normal (Web)"/>
    <w:basedOn w:val="a"/>
    <w:uiPriority w:val="99"/>
    <w:unhideWhenUsed/>
    <w:rsid w:val="002A0A61"/>
    <w:pPr>
      <w:widowControl/>
      <w:jc w:val="left"/>
    </w:pPr>
    <w:rPr>
      <w:rFonts w:ascii="微软雅黑" w:eastAsia="微软雅黑" w:hAnsi="微软雅黑"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75071">
      <w:bodyDiv w:val="1"/>
      <w:marLeft w:val="0"/>
      <w:marRight w:val="0"/>
      <w:marTop w:val="0"/>
      <w:marBottom w:val="0"/>
      <w:divBdr>
        <w:top w:val="none" w:sz="0" w:space="0" w:color="auto"/>
        <w:left w:val="none" w:sz="0" w:space="0" w:color="auto"/>
        <w:bottom w:val="none" w:sz="0" w:space="0" w:color="auto"/>
        <w:right w:val="none" w:sz="0" w:space="0" w:color="auto"/>
      </w:divBdr>
      <w:divsChild>
        <w:div w:id="1912932959">
          <w:marLeft w:val="0"/>
          <w:marRight w:val="0"/>
          <w:marTop w:val="0"/>
          <w:marBottom w:val="0"/>
          <w:divBdr>
            <w:top w:val="none" w:sz="0" w:space="0" w:color="auto"/>
            <w:left w:val="none" w:sz="0" w:space="0" w:color="auto"/>
            <w:bottom w:val="none" w:sz="0" w:space="0" w:color="auto"/>
            <w:right w:val="none" w:sz="0" w:space="0" w:color="auto"/>
          </w:divBdr>
          <w:divsChild>
            <w:div w:id="1174685077">
              <w:marLeft w:val="0"/>
              <w:marRight w:val="0"/>
              <w:marTop w:val="0"/>
              <w:marBottom w:val="0"/>
              <w:divBdr>
                <w:top w:val="none" w:sz="0" w:space="0" w:color="auto"/>
                <w:left w:val="none" w:sz="0" w:space="0" w:color="auto"/>
                <w:bottom w:val="none" w:sz="0" w:space="0" w:color="auto"/>
                <w:right w:val="none" w:sz="0" w:space="0" w:color="auto"/>
              </w:divBdr>
              <w:divsChild>
                <w:div w:id="4308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2019-07-16T03:10:00Z</dcterms:created>
  <dcterms:modified xsi:type="dcterms:W3CDTF">2019-07-16T03:48:00Z</dcterms:modified>
</cp:coreProperties>
</file>