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E1" w:rsidRPr="00114DE4" w:rsidRDefault="001E4FA0" w:rsidP="00FC36E1">
      <w:pPr>
        <w:pBdr>
          <w:bottom w:val="single" w:sz="12" w:space="1" w:color="FF0000"/>
        </w:pBdr>
        <w:adjustRightInd w:val="0"/>
        <w:snapToGrid w:val="0"/>
        <w:spacing w:line="800" w:lineRule="exact"/>
        <w:jc w:val="distribute"/>
        <w:rPr>
          <w:rFonts w:ascii="华文中宋" w:eastAsia="华文中宋" w:hAnsi="华文中宋"/>
          <w:color w:val="FF0000"/>
          <w:spacing w:val="-20"/>
          <w:w w:val="80"/>
          <w:sz w:val="72"/>
          <w:szCs w:val="72"/>
        </w:rPr>
      </w:pPr>
      <w:bookmarkStart w:id="0" w:name="_Hlk47951228"/>
      <w:r w:rsidRPr="00114DE4"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青岛市建设“科创中国”</w:t>
      </w:r>
      <w:r w:rsidR="004A5C0B" w:rsidRPr="00114DE4"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试点</w:t>
      </w:r>
      <w:r w:rsidR="00F6726C" w:rsidRPr="00114DE4"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城市</w:t>
      </w:r>
    </w:p>
    <w:p w:rsidR="00FC36E1" w:rsidRPr="00114DE4" w:rsidRDefault="001E4FA0" w:rsidP="00FC36E1">
      <w:pPr>
        <w:pBdr>
          <w:bottom w:val="single" w:sz="12" w:space="1" w:color="FF0000"/>
        </w:pBdr>
        <w:adjustRightInd w:val="0"/>
        <w:snapToGrid w:val="0"/>
        <w:spacing w:line="800" w:lineRule="exact"/>
        <w:jc w:val="distribute"/>
        <w:rPr>
          <w:rFonts w:ascii="华文中宋" w:eastAsia="华文中宋" w:hAnsi="华文中宋"/>
          <w:sz w:val="72"/>
          <w:szCs w:val="72"/>
        </w:rPr>
      </w:pPr>
      <w:r w:rsidRPr="00114DE4"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工作推进专班</w:t>
      </w:r>
      <w:r w:rsidR="00FC36E1" w:rsidRPr="00114DE4">
        <w:rPr>
          <w:rFonts w:ascii="华文中宋" w:eastAsia="华文中宋" w:hAnsi="华文中宋" w:hint="eastAsia"/>
          <w:color w:val="FF0000"/>
          <w:spacing w:val="-20"/>
          <w:w w:val="80"/>
          <w:sz w:val="72"/>
          <w:szCs w:val="72"/>
        </w:rPr>
        <w:t>办公室</w:t>
      </w:r>
    </w:p>
    <w:p w:rsidR="00FC36E1" w:rsidRDefault="00FC36E1" w:rsidP="003352E6">
      <w:pPr>
        <w:adjustRightInd w:val="0"/>
        <w:snapToGrid w:val="0"/>
        <w:spacing w:line="560" w:lineRule="exact"/>
        <w:jc w:val="center"/>
        <w:rPr>
          <w:rFonts w:ascii="文星标宋" w:eastAsia="文星标宋" w:hAnsi="文星标宋"/>
          <w:sz w:val="44"/>
          <w:szCs w:val="44"/>
        </w:rPr>
      </w:pPr>
    </w:p>
    <w:bookmarkEnd w:id="0"/>
    <w:p w:rsidR="004A5C0B" w:rsidRPr="00114DE4" w:rsidRDefault="001D576A" w:rsidP="003352E6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114DE4">
        <w:rPr>
          <w:rFonts w:ascii="华文中宋" w:eastAsia="华文中宋" w:hAnsi="华文中宋" w:hint="eastAsia"/>
          <w:b/>
          <w:sz w:val="44"/>
          <w:szCs w:val="44"/>
        </w:rPr>
        <w:t>关于征集“科创中国”服务需求的通知</w:t>
      </w:r>
    </w:p>
    <w:p w:rsidR="004555DF" w:rsidRDefault="004555DF" w:rsidP="003352E6">
      <w:pPr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:rsidR="004A5C0B" w:rsidRPr="001825DD" w:rsidRDefault="005161CA" w:rsidP="004A5C0B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</w:t>
      </w:r>
      <w:r w:rsidR="00777B38">
        <w:rPr>
          <w:rFonts w:ascii="仿宋_GB2312" w:eastAsia="仿宋_GB2312" w:hint="eastAsia"/>
          <w:sz w:val="32"/>
          <w:szCs w:val="32"/>
        </w:rPr>
        <w:t>区</w:t>
      </w:r>
      <w:r w:rsidR="00D80E70">
        <w:rPr>
          <w:rFonts w:ascii="仿宋_GB2312" w:eastAsia="仿宋_GB2312" w:hint="eastAsia"/>
          <w:sz w:val="32"/>
          <w:szCs w:val="32"/>
        </w:rPr>
        <w:t>（市）、</w:t>
      </w:r>
      <w:r w:rsidR="00777B38">
        <w:rPr>
          <w:rFonts w:ascii="仿宋_GB2312" w:eastAsia="仿宋_GB2312" w:hint="eastAsia"/>
          <w:sz w:val="32"/>
          <w:szCs w:val="32"/>
        </w:rPr>
        <w:t>功能区</w:t>
      </w:r>
      <w:r w:rsidR="00D80E70">
        <w:rPr>
          <w:rFonts w:ascii="仿宋_GB2312" w:eastAsia="仿宋_GB2312" w:hint="eastAsia"/>
          <w:sz w:val="32"/>
          <w:szCs w:val="32"/>
        </w:rPr>
        <w:t>，各高校</w:t>
      </w:r>
      <w:r w:rsidR="004A5C0B" w:rsidRPr="001825DD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:rsidR="006E462E" w:rsidRDefault="006E462E" w:rsidP="001D576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</w:t>
      </w:r>
      <w:r w:rsidR="005161CA">
        <w:rPr>
          <w:rFonts w:ascii="仿宋_GB2312" w:eastAsia="仿宋_GB2312" w:hint="eastAsia"/>
          <w:sz w:val="32"/>
          <w:szCs w:val="32"/>
        </w:rPr>
        <w:t>“科创中国”</w:t>
      </w:r>
      <w:r>
        <w:rPr>
          <w:rFonts w:ascii="仿宋_GB2312" w:eastAsia="仿宋_GB2312" w:hint="eastAsia"/>
          <w:sz w:val="32"/>
          <w:szCs w:val="32"/>
        </w:rPr>
        <w:t>试点城市建设工作部署，近期有关全国学会科技服务团将赴我市开展服务对接工作，为增强工作的针对性</w:t>
      </w:r>
      <w:r w:rsidR="005161CA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请</w:t>
      </w:r>
      <w:r w:rsidR="001D576A">
        <w:rPr>
          <w:rFonts w:ascii="仿宋_GB2312" w:eastAsia="仿宋_GB2312" w:hint="eastAsia"/>
          <w:sz w:val="32"/>
          <w:szCs w:val="32"/>
        </w:rPr>
        <w:t>各</w:t>
      </w:r>
      <w:r w:rsidR="00777B38">
        <w:rPr>
          <w:rFonts w:ascii="仿宋_GB2312" w:eastAsia="仿宋_GB2312" w:hint="eastAsia"/>
          <w:sz w:val="32"/>
          <w:szCs w:val="32"/>
        </w:rPr>
        <w:t>区</w:t>
      </w:r>
      <w:r w:rsidR="00D80E70">
        <w:rPr>
          <w:rFonts w:ascii="仿宋_GB2312" w:eastAsia="仿宋_GB2312" w:hint="eastAsia"/>
          <w:sz w:val="32"/>
          <w:szCs w:val="32"/>
        </w:rPr>
        <w:t>（市）</w:t>
      </w:r>
      <w:r w:rsidR="00777B38">
        <w:rPr>
          <w:rFonts w:ascii="仿宋_GB2312" w:eastAsia="仿宋_GB2312" w:hint="eastAsia"/>
          <w:sz w:val="32"/>
          <w:szCs w:val="32"/>
        </w:rPr>
        <w:t>、功能区</w:t>
      </w:r>
      <w:r w:rsidR="00D80E70">
        <w:rPr>
          <w:rFonts w:ascii="仿宋_GB2312" w:eastAsia="仿宋_GB2312" w:hint="eastAsia"/>
          <w:sz w:val="32"/>
          <w:szCs w:val="32"/>
        </w:rPr>
        <w:t>、高校</w:t>
      </w:r>
      <w:r w:rsidR="00777B38">
        <w:rPr>
          <w:rFonts w:ascii="仿宋_GB2312" w:eastAsia="仿宋_GB2312" w:hint="eastAsia"/>
          <w:sz w:val="32"/>
          <w:szCs w:val="32"/>
        </w:rPr>
        <w:t>梳理需要</w:t>
      </w:r>
      <w:r>
        <w:rPr>
          <w:rFonts w:ascii="仿宋_GB2312" w:eastAsia="仿宋_GB2312" w:hint="eastAsia"/>
          <w:sz w:val="32"/>
          <w:szCs w:val="32"/>
        </w:rPr>
        <w:t>全国学会提供帮助</w:t>
      </w:r>
      <w:r w:rsidR="00777B38">
        <w:rPr>
          <w:rFonts w:ascii="仿宋_GB2312" w:eastAsia="仿宋_GB2312" w:hint="eastAsia"/>
          <w:sz w:val="32"/>
          <w:szCs w:val="32"/>
        </w:rPr>
        <w:t>或拟与全国学会开展合作</w:t>
      </w:r>
      <w:r>
        <w:rPr>
          <w:rFonts w:ascii="仿宋_GB2312" w:eastAsia="仿宋_GB2312" w:hint="eastAsia"/>
          <w:sz w:val="32"/>
          <w:szCs w:val="32"/>
        </w:rPr>
        <w:t>的</w:t>
      </w:r>
      <w:r w:rsidR="00777B38">
        <w:rPr>
          <w:rFonts w:ascii="仿宋_GB2312" w:eastAsia="仿宋_GB2312" w:hint="eastAsia"/>
          <w:sz w:val="32"/>
          <w:szCs w:val="32"/>
        </w:rPr>
        <w:t>重点行业领域</w:t>
      </w:r>
      <w:r w:rsidR="00D80E70">
        <w:rPr>
          <w:rFonts w:ascii="仿宋_GB2312" w:eastAsia="仿宋_GB2312" w:hint="eastAsia"/>
          <w:sz w:val="32"/>
          <w:szCs w:val="32"/>
        </w:rPr>
        <w:t>、研究领域</w:t>
      </w:r>
      <w:r w:rsidR="00777B38">
        <w:rPr>
          <w:rFonts w:ascii="仿宋_GB2312" w:eastAsia="仿宋_GB2312" w:hint="eastAsia"/>
          <w:sz w:val="32"/>
          <w:szCs w:val="32"/>
        </w:rPr>
        <w:t>或具体企业</w:t>
      </w:r>
      <w:r w:rsidR="000219EB">
        <w:rPr>
          <w:rFonts w:ascii="仿宋_GB2312" w:eastAsia="仿宋_GB2312" w:hint="eastAsia"/>
          <w:sz w:val="32"/>
          <w:szCs w:val="32"/>
        </w:rPr>
        <w:t>，</w:t>
      </w:r>
      <w:r w:rsidR="00777B38">
        <w:rPr>
          <w:rFonts w:ascii="仿宋_GB2312" w:eastAsia="仿宋_GB2312" w:hint="eastAsia"/>
          <w:sz w:val="32"/>
          <w:szCs w:val="32"/>
        </w:rPr>
        <w:t>共2-3项（家）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FC7037" w:rsidRDefault="0041330F" w:rsidP="001D576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r w:rsidRPr="00D80E70">
        <w:rPr>
          <w:rFonts w:ascii="仿宋_GB2312" w:eastAsia="仿宋_GB2312" w:hint="eastAsia"/>
          <w:sz w:val="32"/>
          <w:szCs w:val="32"/>
        </w:rPr>
        <w:t>请将附件二表格填好后</w:t>
      </w:r>
      <w:r w:rsidR="006F395D">
        <w:rPr>
          <w:rFonts w:ascii="仿宋_GB2312" w:eastAsia="仿宋_GB2312" w:hint="eastAsia"/>
          <w:sz w:val="32"/>
          <w:szCs w:val="32"/>
        </w:rPr>
        <w:t>，10月10日17：</w:t>
      </w:r>
      <w:r w:rsidR="0021543C" w:rsidRPr="0021543C">
        <w:rPr>
          <w:rFonts w:ascii="仿宋_GB2312" w:eastAsia="仿宋_GB2312" w:hint="eastAsia"/>
          <w:sz w:val="32"/>
          <w:szCs w:val="32"/>
        </w:rPr>
        <w:t>00前发送至市科协学会部邮箱qdskxxhb@qd.shandong.cn</w:t>
      </w:r>
      <w:r w:rsidR="0021543C">
        <w:rPr>
          <w:rFonts w:ascii="仿宋_GB2312" w:eastAsia="仿宋_GB2312" w:hint="eastAsia"/>
          <w:sz w:val="32"/>
          <w:szCs w:val="32"/>
        </w:rPr>
        <w:t>，或通过金宏</w:t>
      </w:r>
      <w:r w:rsidR="0021543C" w:rsidRPr="00771567">
        <w:rPr>
          <w:rFonts w:ascii="仿宋_GB2312" w:eastAsia="仿宋_GB2312" w:hint="eastAsia"/>
          <w:sz w:val="32"/>
          <w:szCs w:val="32"/>
        </w:rPr>
        <w:t>发送至</w:t>
      </w:r>
      <w:r w:rsidR="0021543C">
        <w:rPr>
          <w:rFonts w:ascii="仿宋_GB2312" w:eastAsia="仿宋_GB2312" w:hint="eastAsia"/>
          <w:sz w:val="32"/>
          <w:szCs w:val="32"/>
        </w:rPr>
        <w:t>“青岛市科学技术协会”</w:t>
      </w:r>
    </w:p>
    <w:p w:rsidR="004A5C0B" w:rsidRPr="001825DD" w:rsidRDefault="004A5C0B" w:rsidP="001D576A">
      <w:pPr>
        <w:spacing w:line="560" w:lineRule="exact"/>
        <w:ind w:firstLine="636"/>
        <w:rPr>
          <w:rFonts w:ascii="仿宋_GB2312" w:eastAsia="仿宋_GB2312"/>
          <w:sz w:val="32"/>
          <w:szCs w:val="32"/>
        </w:rPr>
      </w:pPr>
      <w:bookmarkStart w:id="1" w:name="_GoBack"/>
      <w:bookmarkEnd w:id="1"/>
      <w:r w:rsidRPr="001825DD">
        <w:rPr>
          <w:rFonts w:ascii="仿宋_GB2312" w:eastAsia="仿宋_GB2312" w:hint="eastAsia"/>
          <w:sz w:val="32"/>
          <w:szCs w:val="32"/>
        </w:rPr>
        <w:t>（联系人：</w:t>
      </w:r>
      <w:r>
        <w:rPr>
          <w:rFonts w:ascii="仿宋_GB2312" w:eastAsia="仿宋_GB2312" w:hint="eastAsia"/>
          <w:sz w:val="32"/>
          <w:szCs w:val="32"/>
        </w:rPr>
        <w:t>魏强</w:t>
      </w:r>
      <w:r w:rsidRPr="001825DD">
        <w:rPr>
          <w:rFonts w:ascii="仿宋_GB2312" w:eastAsia="仿宋_GB2312" w:hint="eastAsia"/>
          <w:sz w:val="32"/>
          <w:szCs w:val="32"/>
        </w:rPr>
        <w:t>，电话：85916832、</w:t>
      </w:r>
      <w:r>
        <w:rPr>
          <w:rFonts w:ascii="仿宋_GB2312" w:eastAsia="仿宋_GB2312" w:hint="eastAsia"/>
          <w:sz w:val="32"/>
          <w:szCs w:val="32"/>
        </w:rPr>
        <w:t>15964920721</w:t>
      </w:r>
      <w:r w:rsidRPr="001825DD">
        <w:rPr>
          <w:rFonts w:ascii="仿宋_GB2312" w:eastAsia="仿宋_GB2312" w:hint="eastAsia"/>
          <w:sz w:val="32"/>
          <w:szCs w:val="32"/>
        </w:rPr>
        <w:t>）</w:t>
      </w:r>
      <w:r w:rsidRPr="005D257C">
        <w:rPr>
          <w:rFonts w:ascii="仿宋_GB2312" w:eastAsia="仿宋_GB2312" w:hint="eastAsia"/>
          <w:sz w:val="32"/>
          <w:szCs w:val="32"/>
        </w:rPr>
        <w:t>。</w:t>
      </w:r>
    </w:p>
    <w:p w:rsidR="006F395D" w:rsidRDefault="006F395D" w:rsidP="006F39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825DD">
        <w:rPr>
          <w:rFonts w:ascii="仿宋_GB2312" w:eastAsia="仿宋_GB2312" w:hint="eastAsia"/>
          <w:sz w:val="32"/>
          <w:szCs w:val="32"/>
        </w:rPr>
        <w:t>附件：</w:t>
      </w:r>
    </w:p>
    <w:p w:rsidR="006F395D" w:rsidRDefault="006F395D" w:rsidP="006F39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Pr="00F77FB1">
        <w:rPr>
          <w:rFonts w:ascii="仿宋_GB2312" w:eastAsia="仿宋_GB2312" w:hint="eastAsia"/>
          <w:sz w:val="32"/>
          <w:szCs w:val="32"/>
        </w:rPr>
        <w:t>服务我市的全国学会“科技服务团”</w:t>
      </w:r>
    </w:p>
    <w:p w:rsidR="006F395D" w:rsidRPr="001825DD" w:rsidRDefault="006F395D" w:rsidP="006F395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2.青岛市“科创中国”</w:t>
      </w:r>
      <w:r w:rsidRPr="004C07BE">
        <w:rPr>
          <w:rFonts w:ascii="仿宋_GB2312" w:eastAsia="仿宋_GB2312" w:hint="eastAsia"/>
          <w:sz w:val="32"/>
          <w:szCs w:val="32"/>
        </w:rPr>
        <w:t>需求征集表</w:t>
      </w:r>
    </w:p>
    <w:p w:rsidR="00FC36E1" w:rsidRDefault="004A5C0B" w:rsidP="00EF4E4B">
      <w:pPr>
        <w:pStyle w:val="a8"/>
        <w:widowControl w:val="0"/>
        <w:adjustRightInd w:val="0"/>
        <w:snapToGrid w:val="0"/>
        <w:spacing w:before="0" w:beforeAutospacing="0" w:after="0" w:afterAutospacing="0" w:line="560" w:lineRule="exact"/>
        <w:ind w:leftChars="1687" w:left="3543" w:rightChars="161" w:right="338" w:firstLine="1"/>
        <w:jc w:val="distribute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青岛市建设“科创中国”试点</w:t>
      </w:r>
      <w:r w:rsidR="00F6726C">
        <w:rPr>
          <w:rFonts w:ascii="仿宋_GB2312" w:eastAsia="仿宋_GB2312" w:hAnsi="Times New Roman" w:hint="eastAsia"/>
          <w:kern w:val="2"/>
          <w:sz w:val="32"/>
          <w:szCs w:val="32"/>
        </w:rPr>
        <w:t>城市</w:t>
      </w:r>
    </w:p>
    <w:p w:rsidR="00FC36E1" w:rsidRDefault="004A5C0B" w:rsidP="00EF4E4B">
      <w:pPr>
        <w:pStyle w:val="a8"/>
        <w:widowControl w:val="0"/>
        <w:adjustRightInd w:val="0"/>
        <w:snapToGrid w:val="0"/>
        <w:spacing w:before="0" w:beforeAutospacing="0" w:after="0" w:afterAutospacing="0" w:line="560" w:lineRule="exact"/>
        <w:ind w:leftChars="1687" w:left="3543" w:rightChars="161" w:right="338"/>
        <w:jc w:val="distribute"/>
        <w:rPr>
          <w:rFonts w:ascii="仿宋_GB2312" w:eastAsia="仿宋_GB2312" w:hAnsi="Times New Roman"/>
          <w:kern w:val="2"/>
          <w:sz w:val="32"/>
          <w:szCs w:val="32"/>
        </w:rPr>
      </w:pPr>
      <w:r>
        <w:rPr>
          <w:rFonts w:ascii="仿宋_GB2312" w:eastAsia="仿宋_GB2312" w:hAnsi="Times New Roman" w:hint="eastAsia"/>
          <w:kern w:val="2"/>
          <w:sz w:val="32"/>
          <w:szCs w:val="32"/>
        </w:rPr>
        <w:t>工作推进专班办公室</w:t>
      </w:r>
    </w:p>
    <w:p w:rsidR="00F5443C" w:rsidRDefault="00FC36E1" w:rsidP="00777B38">
      <w:pPr>
        <w:spacing w:line="560" w:lineRule="exact"/>
        <w:ind w:firstLineChars="1506" w:firstLine="4819"/>
        <w:rPr>
          <w:rFonts w:ascii="黑体" w:eastAsia="黑体" w:hAnsi="黑体" w:cs="宋体"/>
          <w:bCs/>
          <w:kern w:val="0"/>
          <w:sz w:val="32"/>
          <w:szCs w:val="32"/>
        </w:rPr>
      </w:pPr>
      <w:r w:rsidRPr="001825DD">
        <w:rPr>
          <w:rFonts w:ascii="仿宋_GB2312" w:eastAsia="仿宋_GB2312" w:hint="eastAsia"/>
          <w:sz w:val="32"/>
          <w:szCs w:val="32"/>
        </w:rPr>
        <w:t>2020年</w:t>
      </w:r>
      <w:r w:rsidR="001D576A">
        <w:rPr>
          <w:rFonts w:ascii="仿宋_GB2312" w:eastAsia="仿宋_GB2312" w:hint="eastAsia"/>
          <w:sz w:val="32"/>
          <w:szCs w:val="32"/>
        </w:rPr>
        <w:t>9</w:t>
      </w:r>
      <w:r w:rsidRPr="001825DD">
        <w:rPr>
          <w:rFonts w:ascii="仿宋_GB2312" w:eastAsia="仿宋_GB2312" w:hint="eastAsia"/>
          <w:sz w:val="32"/>
          <w:szCs w:val="32"/>
        </w:rPr>
        <w:t>月</w:t>
      </w:r>
      <w:r w:rsidR="004A5C0B">
        <w:rPr>
          <w:rFonts w:ascii="仿宋_GB2312" w:eastAsia="仿宋_GB2312" w:hint="eastAsia"/>
          <w:sz w:val="32"/>
          <w:szCs w:val="32"/>
        </w:rPr>
        <w:t>2</w:t>
      </w:r>
      <w:r w:rsidR="001D576A">
        <w:rPr>
          <w:rFonts w:ascii="仿宋_GB2312" w:eastAsia="仿宋_GB2312" w:hint="eastAsia"/>
          <w:sz w:val="32"/>
          <w:szCs w:val="32"/>
        </w:rPr>
        <w:t>8</w:t>
      </w:r>
      <w:r w:rsidRPr="001825DD">
        <w:rPr>
          <w:rFonts w:ascii="仿宋_GB2312" w:eastAsia="仿宋_GB2312" w:hint="eastAsia"/>
          <w:sz w:val="32"/>
          <w:szCs w:val="32"/>
        </w:rPr>
        <w:t>日</w:t>
      </w:r>
    </w:p>
    <w:p w:rsidR="006F395D" w:rsidRDefault="00523974" w:rsidP="006F395D">
      <w:pPr>
        <w:widowControl/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br w:type="page"/>
      </w:r>
      <w:r w:rsidR="006F395D">
        <w:rPr>
          <w:rFonts w:ascii="黑体" w:eastAsia="黑体" w:hAnsi="黑体" w:cs="宋体"/>
          <w:bCs/>
          <w:kern w:val="0"/>
          <w:sz w:val="32"/>
          <w:szCs w:val="32"/>
        </w:rPr>
        <w:lastRenderedPageBreak/>
        <w:t>附件</w:t>
      </w:r>
      <w:r w:rsidR="006F395D">
        <w:rPr>
          <w:rFonts w:ascii="黑体" w:eastAsia="黑体" w:hAnsi="黑体" w:cs="宋体" w:hint="eastAsia"/>
          <w:bCs/>
          <w:kern w:val="0"/>
          <w:sz w:val="32"/>
          <w:szCs w:val="32"/>
        </w:rPr>
        <w:t>1</w:t>
      </w:r>
    </w:p>
    <w:p w:rsidR="006F395D" w:rsidRPr="007803F2" w:rsidRDefault="006F395D" w:rsidP="006F395D">
      <w:pPr>
        <w:widowControl/>
        <w:spacing w:line="560" w:lineRule="exact"/>
        <w:jc w:val="center"/>
        <w:rPr>
          <w:rFonts w:ascii="方正小标宋_GBK" w:eastAsia="方正小标宋_GBK" w:hAnsi="黑体" w:cs="宋体"/>
          <w:bCs/>
          <w:kern w:val="0"/>
          <w:sz w:val="44"/>
          <w:szCs w:val="44"/>
        </w:rPr>
      </w:pPr>
      <w:r w:rsidRPr="007803F2">
        <w:rPr>
          <w:rFonts w:ascii="方正小标宋_GBK" w:eastAsia="方正小标宋_GBK" w:hAnsi="黑体" w:cs="宋体" w:hint="eastAsia"/>
          <w:bCs/>
          <w:kern w:val="0"/>
          <w:sz w:val="44"/>
          <w:szCs w:val="44"/>
        </w:rPr>
        <w:t>服务我市的</w:t>
      </w:r>
      <w:r w:rsidRPr="007803F2">
        <w:rPr>
          <w:rFonts w:ascii="方正小标宋_GBK" w:eastAsia="方正小标宋_GBK" w:hAnsi="&amp;quot" w:cs="宋体" w:hint="eastAsia"/>
          <w:snapToGrid w:val="0"/>
          <w:color w:val="000000"/>
          <w:kern w:val="0"/>
          <w:sz w:val="44"/>
          <w:szCs w:val="44"/>
        </w:rPr>
        <w:t>全国学会“科技服务团”</w:t>
      </w:r>
    </w:p>
    <w:p w:rsidR="006F395D" w:rsidRDefault="006F395D" w:rsidP="006F395D">
      <w:pPr>
        <w:widowControl/>
        <w:spacing w:line="560" w:lineRule="exact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中国自动化学会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2.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中国电子学会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3.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中国腐蚀与防护学会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4.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中国水产学会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5.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中国制冷学会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6.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中国电工技术学会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7.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中国营养学会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8.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中国纺织工程学会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9.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中国农学会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10.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中国材料研究学会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11.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中国化工学会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12.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中国农业机械学会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13.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中国公路学会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14.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中国海洋学会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15.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中国汽车工程学会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16.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中国机械工程学会</w:t>
      </w:r>
    </w:p>
    <w:p w:rsidR="006F395D" w:rsidRDefault="006F395D" w:rsidP="006F395D">
      <w:pPr>
        <w:widowControl/>
        <w:spacing w:line="560" w:lineRule="exact"/>
        <w:ind w:firstLineChars="177" w:firstLine="566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17.</w:t>
      </w:r>
      <w:r w:rsidRPr="00A7370C">
        <w:rPr>
          <w:rFonts w:ascii="仿宋_GB2312" w:eastAsia="仿宋_GB2312" w:hAnsi="&amp;quot" w:cs="宋体" w:hint="eastAsia"/>
          <w:snapToGrid w:val="0"/>
          <w:color w:val="000000"/>
          <w:kern w:val="0"/>
          <w:sz w:val="32"/>
          <w:szCs w:val="32"/>
        </w:rPr>
        <w:t>中国人工智能学会</w:t>
      </w:r>
    </w:p>
    <w:p w:rsidR="006F395D" w:rsidRDefault="006F395D" w:rsidP="006F395D">
      <w:pPr>
        <w:widowControl/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6F395D" w:rsidRDefault="006F395D" w:rsidP="006F395D">
      <w:pPr>
        <w:widowControl/>
        <w:spacing w:line="560" w:lineRule="exact"/>
        <w:jc w:val="center"/>
        <w:rPr>
          <w:rFonts w:ascii="仿宋_GB2312" w:eastAsia="仿宋_GB2312" w:hAnsi="黑体"/>
          <w:sz w:val="32"/>
          <w:szCs w:val="32"/>
        </w:rPr>
      </w:pPr>
    </w:p>
    <w:p w:rsidR="006F395D" w:rsidRDefault="006F395D" w:rsidP="006F395D">
      <w:pPr>
        <w:widowControl/>
        <w:spacing w:line="560" w:lineRule="exac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kern w:val="0"/>
          <w:sz w:val="32"/>
          <w:szCs w:val="32"/>
        </w:rPr>
        <w:t>2</w:t>
      </w:r>
    </w:p>
    <w:p w:rsidR="004A5C0B" w:rsidRPr="00DB659D" w:rsidRDefault="004C07BE" w:rsidP="004A5C0B">
      <w:pPr>
        <w:spacing w:line="560" w:lineRule="exact"/>
        <w:jc w:val="center"/>
        <w:rPr>
          <w:rFonts w:eastAsia="方正小标宋_GBK"/>
          <w:sz w:val="44"/>
          <w:szCs w:val="44"/>
        </w:rPr>
      </w:pPr>
      <w:r w:rsidRPr="004C07BE">
        <w:rPr>
          <w:rFonts w:eastAsia="方正小标宋_GBK" w:hint="eastAsia"/>
          <w:sz w:val="44"/>
          <w:szCs w:val="44"/>
        </w:rPr>
        <w:t>青</w:t>
      </w:r>
      <w:r w:rsidR="00451CA3">
        <w:rPr>
          <w:rFonts w:eastAsia="方正小标宋_GBK" w:hint="eastAsia"/>
          <w:sz w:val="44"/>
          <w:szCs w:val="44"/>
        </w:rPr>
        <w:t>岛市“科创中国”</w:t>
      </w:r>
      <w:r w:rsidRPr="004C07BE">
        <w:rPr>
          <w:rFonts w:eastAsia="方正小标宋_GBK" w:hint="eastAsia"/>
          <w:sz w:val="44"/>
          <w:szCs w:val="44"/>
        </w:rPr>
        <w:t>需求征集表</w:t>
      </w:r>
    </w:p>
    <w:p w:rsidR="004A5C0B" w:rsidRPr="00DB659D" w:rsidRDefault="004A5C0B" w:rsidP="004A5C0B">
      <w:pPr>
        <w:rPr>
          <w:szCs w:val="21"/>
        </w:rPr>
      </w:pPr>
    </w:p>
    <w:p w:rsidR="004A5C0B" w:rsidRDefault="00D80E70" w:rsidP="004A5C0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777B38">
        <w:rPr>
          <w:rFonts w:ascii="仿宋_GB2312" w:eastAsia="仿宋_GB2312" w:hint="eastAsia"/>
          <w:sz w:val="32"/>
          <w:szCs w:val="32"/>
        </w:rPr>
        <w:t>名称：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1276"/>
        <w:gridCol w:w="2724"/>
      </w:tblGrid>
      <w:tr w:rsidR="00023958" w:rsidRPr="001825DD" w:rsidTr="00477D8F">
        <w:trPr>
          <w:trHeight w:val="6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58" w:rsidRPr="001825DD" w:rsidRDefault="00023958" w:rsidP="00477D8F">
            <w:pPr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4C07BE">
              <w:rPr>
                <w:rFonts w:ascii="黑体" w:eastAsia="黑体" w:hint="eastAsia"/>
                <w:sz w:val="32"/>
                <w:szCs w:val="32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58" w:rsidRPr="001825DD" w:rsidRDefault="00023958" w:rsidP="00477D8F">
            <w:pPr>
              <w:spacing w:line="560" w:lineRule="exact"/>
              <w:jc w:val="left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58" w:rsidRPr="001825DD" w:rsidRDefault="00023958" w:rsidP="00477D8F">
            <w:pPr>
              <w:spacing w:line="56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1825DD">
              <w:rPr>
                <w:rFonts w:ascii="黑体" w:eastAsia="黑体" w:hint="eastAsia"/>
                <w:sz w:val="32"/>
                <w:szCs w:val="32"/>
              </w:rPr>
              <w:t>职务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58" w:rsidRPr="001825DD" w:rsidRDefault="00023958" w:rsidP="00477D8F">
            <w:pPr>
              <w:spacing w:line="560" w:lineRule="exact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023958" w:rsidRPr="001825DD" w:rsidTr="00477D8F">
        <w:trPr>
          <w:trHeight w:val="6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58" w:rsidRPr="004C07BE" w:rsidRDefault="00023958" w:rsidP="00477D8F">
            <w:pPr>
              <w:spacing w:line="56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 w:rsidRPr="004C07BE">
              <w:rPr>
                <w:rFonts w:ascii="黑体" w:eastAsia="黑体" w:hint="eastAsia"/>
                <w:sz w:val="32"/>
                <w:szCs w:val="32"/>
              </w:rPr>
              <w:t>联系电话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58" w:rsidRPr="001825DD" w:rsidRDefault="00023958" w:rsidP="00477D8F">
            <w:pPr>
              <w:spacing w:line="560" w:lineRule="exact"/>
              <w:jc w:val="left"/>
              <w:rPr>
                <w:rFonts w:ascii="仿宋_GB2312"/>
                <w:sz w:val="32"/>
                <w:szCs w:val="32"/>
              </w:rPr>
            </w:pPr>
          </w:p>
        </w:tc>
      </w:tr>
      <w:tr w:rsidR="00023958" w:rsidRPr="001825DD" w:rsidTr="00477D8F">
        <w:trPr>
          <w:trHeight w:val="74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958" w:rsidRDefault="00023958" w:rsidP="00477D8F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重点行业领域、研究领域或具体企业1</w:t>
            </w:r>
          </w:p>
        </w:tc>
      </w:tr>
      <w:tr w:rsidR="00023958" w:rsidRPr="001825DD" w:rsidTr="00477D8F">
        <w:trPr>
          <w:trHeight w:val="6606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958" w:rsidRPr="001825DD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1.</w:t>
            </w:r>
            <w:r w:rsidRPr="00777B38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名称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2.具体</w:t>
            </w:r>
            <w:r w:rsidRPr="00982072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需求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描述：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3.拟选择的全国学会：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4.拟与全国学会开展合作的模式：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Pr="001825DD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5.</w:t>
            </w:r>
            <w:r w:rsidRPr="00982072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现有配套条件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Pr="001825DD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023958" w:rsidRPr="001825DD" w:rsidTr="00477D8F">
        <w:trPr>
          <w:trHeight w:val="74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958" w:rsidRDefault="00023958" w:rsidP="00477D8F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重点行业领域、研究领域或具体企业2</w:t>
            </w:r>
          </w:p>
        </w:tc>
      </w:tr>
      <w:tr w:rsidR="00023958" w:rsidRPr="001825DD" w:rsidTr="00477D8F">
        <w:trPr>
          <w:trHeight w:val="6606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958" w:rsidRPr="001825DD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1.</w:t>
            </w:r>
            <w:r w:rsidRPr="00777B38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名称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2.具体</w:t>
            </w:r>
            <w:r w:rsidRPr="00982072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需求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描述：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3.拟选择的全国学会：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4.拟与全国学会开展合作的模式：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023958" w:rsidRPr="001825DD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5.</w:t>
            </w:r>
            <w:r w:rsidRPr="00982072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现有配套条件</w:t>
            </w:r>
          </w:p>
          <w:p w:rsidR="00023958" w:rsidRDefault="00023958" w:rsidP="00477D8F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023958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023958" w:rsidRPr="001825DD" w:rsidRDefault="00023958" w:rsidP="00477D8F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</w:tc>
      </w:tr>
      <w:tr w:rsidR="00023958" w:rsidRPr="001825DD" w:rsidTr="00023958">
        <w:trPr>
          <w:trHeight w:val="745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958" w:rsidRDefault="00023958" w:rsidP="00023958">
            <w:pPr>
              <w:spacing w:line="560" w:lineRule="exac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重点行业领域、研究领域或具体企业3</w:t>
            </w:r>
          </w:p>
        </w:tc>
      </w:tr>
      <w:tr w:rsidR="00023958" w:rsidRPr="001825DD" w:rsidTr="00023958">
        <w:trPr>
          <w:trHeight w:val="6606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958" w:rsidRPr="001825DD" w:rsidRDefault="00023958" w:rsidP="00023958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1.</w:t>
            </w:r>
            <w:r w:rsidRPr="00777B38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名称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：</w:t>
            </w: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2.具体</w:t>
            </w:r>
            <w:r w:rsidRPr="00982072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需求</w:t>
            </w: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描述：</w:t>
            </w: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3.拟选择的全国学会：</w:t>
            </w: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4.拟与全国学会开展合作的模式：</w:t>
            </w: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Pr="001825DD" w:rsidRDefault="00023958" w:rsidP="00023958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5.</w:t>
            </w:r>
            <w:r w:rsidRPr="00982072">
              <w:rPr>
                <w:rFonts w:ascii="黑体" w:eastAsia="黑体" w:hAnsi="黑体" w:cs="宋体" w:hint="eastAsia"/>
                <w:color w:val="000000"/>
                <w:sz w:val="28"/>
                <w:szCs w:val="28"/>
              </w:rPr>
              <w:t>现有配套条件</w:t>
            </w:r>
          </w:p>
          <w:p w:rsidR="00023958" w:rsidRDefault="00023958" w:rsidP="00023958">
            <w:pPr>
              <w:spacing w:line="56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</w:p>
          <w:p w:rsidR="00023958" w:rsidRPr="001825DD" w:rsidRDefault="00023958" w:rsidP="00023958">
            <w:pPr>
              <w:spacing w:line="560" w:lineRule="exact"/>
              <w:rPr>
                <w:rFonts w:ascii="仿宋_GB2312"/>
                <w:sz w:val="32"/>
                <w:szCs w:val="32"/>
              </w:rPr>
            </w:pPr>
          </w:p>
        </w:tc>
      </w:tr>
    </w:tbl>
    <w:p w:rsidR="00340AC5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 w:hAnsi="仿宋" w:cs="宋体"/>
          <w:color w:val="000000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备注：科技服务团服务模式参考：</w:t>
      </w:r>
    </w:p>
    <w:p w:rsidR="00340AC5" w:rsidRPr="00A328A6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1.</w:t>
      </w:r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成立融合组织：建设产业联盟、技术联合体、产学研联合体、企业家联合体等创新融合组织</w:t>
      </w:r>
    </w:p>
    <w:p w:rsidR="00340AC5" w:rsidRPr="00A328A6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2.</w:t>
      </w:r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人才培训服务：共同开展学术交流和技术推介，联合举办综合性会议和展览，开展“企业云课堂”技术培训，协助进行专家联络推介</w:t>
      </w:r>
    </w:p>
    <w:p w:rsidR="00340AC5" w:rsidRPr="00A328A6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3.</w:t>
      </w:r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技术推广转化：通过中国科协“科创中国”融通平台进行线上技术推介，通过组建“科技服务团”开展线下服务，提供投</w:t>
      </w:r>
      <w:proofErr w:type="gramStart"/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融资路</w:t>
      </w:r>
      <w:proofErr w:type="gramEnd"/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演及技术交易服务</w:t>
      </w:r>
    </w:p>
    <w:p w:rsidR="00340AC5" w:rsidRPr="00A328A6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4.</w:t>
      </w:r>
      <w:proofErr w:type="gramStart"/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科技智库服务</w:t>
      </w:r>
      <w:proofErr w:type="gramEnd"/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：开展技术预见研究、区域创新及产业发展战略研究</w:t>
      </w:r>
    </w:p>
    <w:p w:rsidR="00340AC5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 w:hAnsi="仿宋" w:cs="宋体"/>
          <w:color w:val="000000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5.</w:t>
      </w:r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引进国际资源：通过“技贸通”国际技术贸易平台提供国际技术服务，开展国际技</w:t>
      </w:r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lastRenderedPageBreak/>
        <w:t>术路演，建设海外智力为国服务行动计划基地</w:t>
      </w:r>
    </w:p>
    <w:p w:rsidR="00340AC5" w:rsidRPr="00A328A6" w:rsidRDefault="00340AC5" w:rsidP="00340AC5">
      <w:pPr>
        <w:adjustRightInd w:val="0"/>
        <w:snapToGrid w:val="0"/>
        <w:spacing w:line="36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="仿宋" w:cs="宋体" w:hint="eastAsia"/>
          <w:color w:val="000000"/>
          <w:sz w:val="24"/>
          <w:szCs w:val="24"/>
        </w:rPr>
        <w:t>6.</w:t>
      </w:r>
      <w:r w:rsidRPr="00A328A6">
        <w:rPr>
          <w:rFonts w:ascii="仿宋_GB2312" w:eastAsia="仿宋_GB2312" w:hAnsi="仿宋" w:cs="宋体" w:hint="eastAsia"/>
          <w:color w:val="000000"/>
          <w:sz w:val="24"/>
          <w:szCs w:val="24"/>
        </w:rPr>
        <w:t>科普资源服务：建设新时代文明实践中心、农村科技党校，提供科学普及服务</w:t>
      </w:r>
    </w:p>
    <w:p w:rsidR="00023958" w:rsidRPr="00340AC5" w:rsidRDefault="00023958" w:rsidP="00023958">
      <w:pPr>
        <w:spacing w:line="540" w:lineRule="exact"/>
        <w:jc w:val="left"/>
        <w:rPr>
          <w:rFonts w:ascii="仿宋_GB2312" w:eastAsia="仿宋_GB2312"/>
          <w:b/>
          <w:sz w:val="32"/>
          <w:szCs w:val="32"/>
        </w:rPr>
      </w:pPr>
    </w:p>
    <w:p w:rsidR="00023958" w:rsidRPr="001825DD" w:rsidRDefault="00023958" w:rsidP="004A5C0B">
      <w:pPr>
        <w:spacing w:line="560" w:lineRule="exact"/>
        <w:jc w:val="left"/>
        <w:rPr>
          <w:rFonts w:ascii="仿宋_GB2312"/>
          <w:sz w:val="32"/>
          <w:szCs w:val="32"/>
        </w:rPr>
      </w:pPr>
    </w:p>
    <w:sectPr w:rsidR="00023958" w:rsidRPr="001825DD" w:rsidSect="00205163">
      <w:footerReference w:type="default" r:id="rId7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BEB" w:rsidRDefault="00476BEB">
      <w:r>
        <w:separator/>
      </w:r>
    </w:p>
  </w:endnote>
  <w:endnote w:type="continuationSeparator" w:id="0">
    <w:p w:rsidR="00476BEB" w:rsidRDefault="0047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276" w:rsidRPr="005610FF" w:rsidRDefault="00F31276">
    <w:pPr>
      <w:pStyle w:val="a3"/>
      <w:rPr>
        <w:sz w:val="24"/>
        <w:szCs w:val="24"/>
      </w:rPr>
    </w:pPr>
  </w:p>
  <w:p w:rsidR="00F31276" w:rsidRDefault="00F31276" w:rsidP="00F31276">
    <w:pPr>
      <w:pStyle w:val="a3"/>
      <w:ind w:leftChars="50" w:left="105" w:firstLineChars="4300" w:firstLine="13760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BEB" w:rsidRDefault="00476BEB">
      <w:r>
        <w:separator/>
      </w:r>
    </w:p>
  </w:footnote>
  <w:footnote w:type="continuationSeparator" w:id="0">
    <w:p w:rsidR="00476BEB" w:rsidRDefault="00476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7020F"/>
    <w:multiLevelType w:val="hybridMultilevel"/>
    <w:tmpl w:val="74509CCA"/>
    <w:lvl w:ilvl="0" w:tplc="7F5C6AB2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5A466C4"/>
    <w:multiLevelType w:val="hybridMultilevel"/>
    <w:tmpl w:val="FA761BF2"/>
    <w:lvl w:ilvl="0" w:tplc="529A481E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F46792A"/>
    <w:multiLevelType w:val="hybridMultilevel"/>
    <w:tmpl w:val="7D7C82AE"/>
    <w:lvl w:ilvl="0" w:tplc="D9623FF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0A4ECF"/>
    <w:multiLevelType w:val="hybridMultilevel"/>
    <w:tmpl w:val="096A691E"/>
    <w:lvl w:ilvl="0" w:tplc="2A4AA546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F52944"/>
    <w:multiLevelType w:val="hybridMultilevel"/>
    <w:tmpl w:val="3D7ABBB2"/>
    <w:lvl w:ilvl="0" w:tplc="0E3A0760">
      <w:start w:val="1"/>
      <w:numFmt w:val="decimal"/>
      <w:lvlText w:val="%1."/>
      <w:lvlJc w:val="left"/>
      <w:pPr>
        <w:ind w:left="107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5B52F1F"/>
    <w:multiLevelType w:val="hybridMultilevel"/>
    <w:tmpl w:val="9E28F2CE"/>
    <w:lvl w:ilvl="0" w:tplc="2CA66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5A6EC2"/>
    <w:multiLevelType w:val="hybridMultilevel"/>
    <w:tmpl w:val="4846FBFC"/>
    <w:lvl w:ilvl="0" w:tplc="037871FA">
      <w:start w:val="1"/>
      <w:numFmt w:val="chineseCountingThousand"/>
      <w:lvlText w:val="（%1）"/>
      <w:lvlJc w:val="left"/>
      <w:pPr>
        <w:ind w:left="10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627E5182"/>
    <w:multiLevelType w:val="hybridMultilevel"/>
    <w:tmpl w:val="05EED99A"/>
    <w:lvl w:ilvl="0" w:tplc="04090011">
      <w:start w:val="1"/>
      <w:numFmt w:val="decimal"/>
      <w:lvlText w:val="%1)"/>
      <w:lvlJc w:val="left"/>
      <w:pPr>
        <w:ind w:left="1726" w:hanging="420"/>
      </w:pPr>
    </w:lvl>
    <w:lvl w:ilvl="1" w:tplc="04090019" w:tentative="1">
      <w:start w:val="1"/>
      <w:numFmt w:val="lowerLetter"/>
      <w:lvlText w:val="%2)"/>
      <w:lvlJc w:val="left"/>
      <w:pPr>
        <w:ind w:left="2146" w:hanging="420"/>
      </w:pPr>
    </w:lvl>
    <w:lvl w:ilvl="2" w:tplc="0409001B" w:tentative="1">
      <w:start w:val="1"/>
      <w:numFmt w:val="lowerRoman"/>
      <w:lvlText w:val="%3."/>
      <w:lvlJc w:val="right"/>
      <w:pPr>
        <w:ind w:left="2566" w:hanging="420"/>
      </w:pPr>
    </w:lvl>
    <w:lvl w:ilvl="3" w:tplc="0409000F" w:tentative="1">
      <w:start w:val="1"/>
      <w:numFmt w:val="decimal"/>
      <w:lvlText w:val="%4."/>
      <w:lvlJc w:val="left"/>
      <w:pPr>
        <w:ind w:left="2986" w:hanging="420"/>
      </w:pPr>
    </w:lvl>
    <w:lvl w:ilvl="4" w:tplc="04090019" w:tentative="1">
      <w:start w:val="1"/>
      <w:numFmt w:val="lowerLetter"/>
      <w:lvlText w:val="%5)"/>
      <w:lvlJc w:val="left"/>
      <w:pPr>
        <w:ind w:left="3406" w:hanging="420"/>
      </w:pPr>
    </w:lvl>
    <w:lvl w:ilvl="5" w:tplc="0409001B" w:tentative="1">
      <w:start w:val="1"/>
      <w:numFmt w:val="lowerRoman"/>
      <w:lvlText w:val="%6."/>
      <w:lvlJc w:val="right"/>
      <w:pPr>
        <w:ind w:left="3826" w:hanging="420"/>
      </w:pPr>
    </w:lvl>
    <w:lvl w:ilvl="6" w:tplc="0409000F" w:tentative="1">
      <w:start w:val="1"/>
      <w:numFmt w:val="decimal"/>
      <w:lvlText w:val="%7."/>
      <w:lvlJc w:val="left"/>
      <w:pPr>
        <w:ind w:left="4246" w:hanging="420"/>
      </w:pPr>
    </w:lvl>
    <w:lvl w:ilvl="7" w:tplc="04090019" w:tentative="1">
      <w:start w:val="1"/>
      <w:numFmt w:val="lowerLetter"/>
      <w:lvlText w:val="%8)"/>
      <w:lvlJc w:val="left"/>
      <w:pPr>
        <w:ind w:left="4666" w:hanging="420"/>
      </w:pPr>
    </w:lvl>
    <w:lvl w:ilvl="8" w:tplc="0409001B" w:tentative="1">
      <w:start w:val="1"/>
      <w:numFmt w:val="lowerRoman"/>
      <w:lvlText w:val="%9."/>
      <w:lvlJc w:val="right"/>
      <w:pPr>
        <w:ind w:left="5086" w:hanging="420"/>
      </w:pPr>
    </w:lvl>
  </w:abstractNum>
  <w:abstractNum w:abstractNumId="8" w15:restartNumberingAfterBreak="0">
    <w:nsid w:val="6B3764CF"/>
    <w:multiLevelType w:val="hybridMultilevel"/>
    <w:tmpl w:val="4ED488E0"/>
    <w:lvl w:ilvl="0" w:tplc="04090017">
      <w:start w:val="1"/>
      <w:numFmt w:val="chineseCountingThousand"/>
      <w:lvlText w:val="(%1)"/>
      <w:lvlJc w:val="left"/>
      <w:pPr>
        <w:ind w:left="1056" w:hanging="420"/>
      </w:p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abstractNum w:abstractNumId="9" w15:restartNumberingAfterBreak="0">
    <w:nsid w:val="6C484397"/>
    <w:multiLevelType w:val="hybridMultilevel"/>
    <w:tmpl w:val="3E98C4CE"/>
    <w:lvl w:ilvl="0" w:tplc="82A8089E">
      <w:start w:val="1"/>
      <w:numFmt w:val="japaneseCounting"/>
      <w:lvlText w:val="%1、"/>
      <w:lvlJc w:val="left"/>
      <w:pPr>
        <w:ind w:left="1360" w:hanging="720"/>
      </w:pPr>
      <w:rPr>
        <w:rFonts w:ascii="黑体" w:eastAsia="黑体" w:hAnsi="黑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0" w15:restartNumberingAfterBreak="0">
    <w:nsid w:val="77EC5FDD"/>
    <w:multiLevelType w:val="hybridMultilevel"/>
    <w:tmpl w:val="1ECCD02C"/>
    <w:lvl w:ilvl="0" w:tplc="A46AE674">
      <w:start w:val="1"/>
      <w:numFmt w:val="chineseCountingThousand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 w15:restartNumberingAfterBreak="0">
    <w:nsid w:val="7A2D5998"/>
    <w:multiLevelType w:val="hybridMultilevel"/>
    <w:tmpl w:val="6F84B16A"/>
    <w:lvl w:ilvl="0" w:tplc="8D043B8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7A63720F"/>
    <w:multiLevelType w:val="hybridMultilevel"/>
    <w:tmpl w:val="73228306"/>
    <w:lvl w:ilvl="0" w:tplc="04090017">
      <w:start w:val="1"/>
      <w:numFmt w:val="chineseCountingThousand"/>
      <w:lvlText w:val="(%1)"/>
      <w:lvlJc w:val="left"/>
      <w:pPr>
        <w:ind w:left="1102" w:hanging="420"/>
      </w:pPr>
    </w:lvl>
    <w:lvl w:ilvl="1" w:tplc="04090019" w:tentative="1">
      <w:start w:val="1"/>
      <w:numFmt w:val="lowerLetter"/>
      <w:lvlText w:val="%2)"/>
      <w:lvlJc w:val="left"/>
      <w:pPr>
        <w:ind w:left="1522" w:hanging="420"/>
      </w:pPr>
    </w:lvl>
    <w:lvl w:ilvl="2" w:tplc="0409001B" w:tentative="1">
      <w:start w:val="1"/>
      <w:numFmt w:val="lowerRoman"/>
      <w:lvlText w:val="%3."/>
      <w:lvlJc w:val="right"/>
      <w:pPr>
        <w:ind w:left="1942" w:hanging="420"/>
      </w:pPr>
    </w:lvl>
    <w:lvl w:ilvl="3" w:tplc="0409000F" w:tentative="1">
      <w:start w:val="1"/>
      <w:numFmt w:val="decimal"/>
      <w:lvlText w:val="%4."/>
      <w:lvlJc w:val="left"/>
      <w:pPr>
        <w:ind w:left="2362" w:hanging="420"/>
      </w:pPr>
    </w:lvl>
    <w:lvl w:ilvl="4" w:tplc="04090019" w:tentative="1">
      <w:start w:val="1"/>
      <w:numFmt w:val="lowerLetter"/>
      <w:lvlText w:val="%5)"/>
      <w:lvlJc w:val="left"/>
      <w:pPr>
        <w:ind w:left="2782" w:hanging="420"/>
      </w:pPr>
    </w:lvl>
    <w:lvl w:ilvl="5" w:tplc="0409001B" w:tentative="1">
      <w:start w:val="1"/>
      <w:numFmt w:val="lowerRoman"/>
      <w:lvlText w:val="%6."/>
      <w:lvlJc w:val="right"/>
      <w:pPr>
        <w:ind w:left="3202" w:hanging="420"/>
      </w:pPr>
    </w:lvl>
    <w:lvl w:ilvl="6" w:tplc="0409000F" w:tentative="1">
      <w:start w:val="1"/>
      <w:numFmt w:val="decimal"/>
      <w:lvlText w:val="%7."/>
      <w:lvlJc w:val="left"/>
      <w:pPr>
        <w:ind w:left="3622" w:hanging="420"/>
      </w:pPr>
    </w:lvl>
    <w:lvl w:ilvl="7" w:tplc="04090019" w:tentative="1">
      <w:start w:val="1"/>
      <w:numFmt w:val="lowerLetter"/>
      <w:lvlText w:val="%8)"/>
      <w:lvlJc w:val="left"/>
      <w:pPr>
        <w:ind w:left="4042" w:hanging="420"/>
      </w:pPr>
    </w:lvl>
    <w:lvl w:ilvl="8" w:tplc="0409001B" w:tentative="1">
      <w:start w:val="1"/>
      <w:numFmt w:val="lowerRoman"/>
      <w:lvlText w:val="%9."/>
      <w:lvlJc w:val="right"/>
      <w:pPr>
        <w:ind w:left="4462" w:hanging="42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3"/>
  </w:num>
  <w:num w:numId="7">
    <w:abstractNumId w:val="9"/>
  </w:num>
  <w:num w:numId="8">
    <w:abstractNumId w:val="6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A5F"/>
    <w:rsid w:val="0000045B"/>
    <w:rsid w:val="000178D2"/>
    <w:rsid w:val="000219EB"/>
    <w:rsid w:val="00023958"/>
    <w:rsid w:val="0005758A"/>
    <w:rsid w:val="00096121"/>
    <w:rsid w:val="000B452E"/>
    <w:rsid w:val="00110014"/>
    <w:rsid w:val="00114DE4"/>
    <w:rsid w:val="00116F2C"/>
    <w:rsid w:val="00142825"/>
    <w:rsid w:val="001568B5"/>
    <w:rsid w:val="001A213E"/>
    <w:rsid w:val="001B785B"/>
    <w:rsid w:val="001C7718"/>
    <w:rsid w:val="001D576A"/>
    <w:rsid w:val="001E1DC5"/>
    <w:rsid w:val="001E4FA0"/>
    <w:rsid w:val="00205163"/>
    <w:rsid w:val="002112F4"/>
    <w:rsid w:val="0021543C"/>
    <w:rsid w:val="00237083"/>
    <w:rsid w:val="002702BB"/>
    <w:rsid w:val="00283FDA"/>
    <w:rsid w:val="002A722D"/>
    <w:rsid w:val="002B06FC"/>
    <w:rsid w:val="002D1663"/>
    <w:rsid w:val="002D4E49"/>
    <w:rsid w:val="003239F1"/>
    <w:rsid w:val="003352E6"/>
    <w:rsid w:val="00340AC5"/>
    <w:rsid w:val="00354460"/>
    <w:rsid w:val="00354EBA"/>
    <w:rsid w:val="00365B14"/>
    <w:rsid w:val="00387722"/>
    <w:rsid w:val="003B1CAA"/>
    <w:rsid w:val="003E1607"/>
    <w:rsid w:val="003E35D9"/>
    <w:rsid w:val="0041330F"/>
    <w:rsid w:val="00440FA6"/>
    <w:rsid w:val="00444B34"/>
    <w:rsid w:val="00446DD3"/>
    <w:rsid w:val="00451CA3"/>
    <w:rsid w:val="004555DF"/>
    <w:rsid w:val="00465A01"/>
    <w:rsid w:val="00476BEB"/>
    <w:rsid w:val="004A5C0B"/>
    <w:rsid w:val="004A7ED0"/>
    <w:rsid w:val="004B318F"/>
    <w:rsid w:val="004C07BE"/>
    <w:rsid w:val="004C360A"/>
    <w:rsid w:val="0051340E"/>
    <w:rsid w:val="005161CA"/>
    <w:rsid w:val="00523974"/>
    <w:rsid w:val="00592B3A"/>
    <w:rsid w:val="005A697C"/>
    <w:rsid w:val="005E25EA"/>
    <w:rsid w:val="005E5FF1"/>
    <w:rsid w:val="00614680"/>
    <w:rsid w:val="00616485"/>
    <w:rsid w:val="006340A3"/>
    <w:rsid w:val="00637D7A"/>
    <w:rsid w:val="00672FE4"/>
    <w:rsid w:val="00681571"/>
    <w:rsid w:val="006C5D59"/>
    <w:rsid w:val="006D63AD"/>
    <w:rsid w:val="006E462E"/>
    <w:rsid w:val="006E7561"/>
    <w:rsid w:val="006F395D"/>
    <w:rsid w:val="006F4A5F"/>
    <w:rsid w:val="00720B79"/>
    <w:rsid w:val="00734A19"/>
    <w:rsid w:val="00735AA7"/>
    <w:rsid w:val="00737661"/>
    <w:rsid w:val="00763489"/>
    <w:rsid w:val="00767C5B"/>
    <w:rsid w:val="00777B38"/>
    <w:rsid w:val="007803F2"/>
    <w:rsid w:val="007F5415"/>
    <w:rsid w:val="00827A32"/>
    <w:rsid w:val="00876A9B"/>
    <w:rsid w:val="0089535E"/>
    <w:rsid w:val="00896283"/>
    <w:rsid w:val="008D0115"/>
    <w:rsid w:val="00921856"/>
    <w:rsid w:val="009238FF"/>
    <w:rsid w:val="00940950"/>
    <w:rsid w:val="009834EF"/>
    <w:rsid w:val="009C0B97"/>
    <w:rsid w:val="009C10AD"/>
    <w:rsid w:val="009E7F9E"/>
    <w:rsid w:val="009F1A00"/>
    <w:rsid w:val="00A17698"/>
    <w:rsid w:val="00A24D8C"/>
    <w:rsid w:val="00A340CF"/>
    <w:rsid w:val="00A57C72"/>
    <w:rsid w:val="00A711EA"/>
    <w:rsid w:val="00A91C63"/>
    <w:rsid w:val="00AB4485"/>
    <w:rsid w:val="00AB6F59"/>
    <w:rsid w:val="00B02AA4"/>
    <w:rsid w:val="00B45873"/>
    <w:rsid w:val="00B552CE"/>
    <w:rsid w:val="00B67973"/>
    <w:rsid w:val="00BA66E1"/>
    <w:rsid w:val="00BB12E1"/>
    <w:rsid w:val="00BC18AF"/>
    <w:rsid w:val="00BF6E0E"/>
    <w:rsid w:val="00BF7B4F"/>
    <w:rsid w:val="00C23F0C"/>
    <w:rsid w:val="00C36473"/>
    <w:rsid w:val="00C7192B"/>
    <w:rsid w:val="00C7340C"/>
    <w:rsid w:val="00C93BE5"/>
    <w:rsid w:val="00CB5487"/>
    <w:rsid w:val="00CB703B"/>
    <w:rsid w:val="00CE72E9"/>
    <w:rsid w:val="00CF4C73"/>
    <w:rsid w:val="00D16815"/>
    <w:rsid w:val="00D26B41"/>
    <w:rsid w:val="00D80E70"/>
    <w:rsid w:val="00D94492"/>
    <w:rsid w:val="00DF7657"/>
    <w:rsid w:val="00E01ED2"/>
    <w:rsid w:val="00E07F0E"/>
    <w:rsid w:val="00E2547C"/>
    <w:rsid w:val="00E25905"/>
    <w:rsid w:val="00E565BA"/>
    <w:rsid w:val="00EA2597"/>
    <w:rsid w:val="00EA6913"/>
    <w:rsid w:val="00EB63F3"/>
    <w:rsid w:val="00EB756C"/>
    <w:rsid w:val="00EF4E4B"/>
    <w:rsid w:val="00F054DB"/>
    <w:rsid w:val="00F31276"/>
    <w:rsid w:val="00F43655"/>
    <w:rsid w:val="00F5443C"/>
    <w:rsid w:val="00F6726C"/>
    <w:rsid w:val="00F76FC3"/>
    <w:rsid w:val="00F83C7D"/>
    <w:rsid w:val="00F900CD"/>
    <w:rsid w:val="00FC36E1"/>
    <w:rsid w:val="00FC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59F552-54A9-4C68-BCFC-5AAFEB7B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F4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F4A5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73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7340C"/>
    <w:rPr>
      <w:sz w:val="18"/>
      <w:szCs w:val="18"/>
    </w:rPr>
  </w:style>
  <w:style w:type="paragraph" w:styleId="a5">
    <w:name w:val="List Paragraph"/>
    <w:basedOn w:val="a"/>
    <w:uiPriority w:val="34"/>
    <w:qFormat/>
    <w:rsid w:val="00CE72E9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3E160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B06F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06F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E01ED2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E01ED2"/>
  </w:style>
  <w:style w:type="paragraph" w:styleId="a8">
    <w:name w:val="Normal (Web)"/>
    <w:basedOn w:val="a"/>
    <w:qFormat/>
    <w:rsid w:val="00FC36E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16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</Words>
  <Characters>1013</Characters>
  <Application>Microsoft Office Word</Application>
  <DocSecurity>0</DocSecurity>
  <Lines>8</Lines>
  <Paragraphs>2</Paragraphs>
  <ScaleCrop>false</ScaleCrop>
  <Company>WwW.YlmF.CoM</Company>
  <LinksUpToDate>false</LinksUpToDate>
  <CharactersWithSpaces>1188</CharactersWithSpaces>
  <SharedDoc>false</SharedDoc>
  <HLinks>
    <vt:vector size="6" baseType="variant">
      <vt:variant>
        <vt:i4>2039796833</vt:i4>
      </vt:variant>
      <vt:variant>
        <vt:i4>0</vt:i4>
      </vt:variant>
      <vt:variant>
        <vt:i4>0</vt:i4>
      </vt:variant>
      <vt:variant>
        <vt:i4>5</vt:i4>
      </vt:variant>
      <vt:variant>
        <vt:lpwstr>mailto:请将附件二表格填好后发送至市科协学会部邮箱qdskxxhb@qd.shandong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孙伟</cp:lastModifiedBy>
  <cp:revision>6</cp:revision>
  <cp:lastPrinted>2020-08-24T08:18:00Z</cp:lastPrinted>
  <dcterms:created xsi:type="dcterms:W3CDTF">2020-09-29T01:35:00Z</dcterms:created>
  <dcterms:modified xsi:type="dcterms:W3CDTF">2020-09-30T01:12:00Z</dcterms:modified>
</cp:coreProperties>
</file>