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2"/>
        <w:gridCol w:w="1157"/>
        <w:gridCol w:w="1658"/>
        <w:gridCol w:w="2173"/>
        <w:gridCol w:w="1583"/>
        <w:gridCol w:w="1562"/>
        <w:gridCol w:w="1017"/>
        <w:gridCol w:w="1388"/>
        <w:gridCol w:w="175"/>
        <w:gridCol w:w="1150"/>
      </w:tblGrid>
      <w:tr w:rsidR="001C5F25" w:rsidTr="00E26ECF">
        <w:trPr>
          <w:trHeight w:val="390"/>
          <w:jc w:val="center"/>
        </w:trPr>
        <w:tc>
          <w:tcPr>
            <w:tcW w:w="1439" w:type="dxa"/>
            <w:gridSpan w:val="2"/>
            <w:tcBorders>
              <w:top w:val="nil"/>
              <w:left w:val="nil"/>
              <w:bottom w:val="nil"/>
              <w:right w:val="nil"/>
            </w:tcBorders>
            <w:vAlign w:val="center"/>
          </w:tcPr>
          <w:p w:rsidR="001C5F25" w:rsidRDefault="001C5F25" w:rsidP="00E26ECF">
            <w:pPr>
              <w:widowControl/>
              <w:jc w:val="center"/>
            </w:pPr>
            <w:r>
              <w:rPr>
                <w:rFonts w:ascii="黑体" w:eastAsia="黑体" w:hAnsi="黑体" w:cs="黑体" w:hint="eastAsia"/>
                <w:sz w:val="32"/>
                <w:szCs w:val="32"/>
              </w:rPr>
              <w:t>附件1</w:t>
            </w:r>
          </w:p>
        </w:tc>
        <w:tc>
          <w:tcPr>
            <w:tcW w:w="1658" w:type="dxa"/>
            <w:tcBorders>
              <w:top w:val="nil"/>
              <w:left w:val="nil"/>
              <w:bottom w:val="nil"/>
              <w:right w:val="nil"/>
            </w:tcBorders>
            <w:vAlign w:val="center"/>
          </w:tcPr>
          <w:p w:rsidR="001C5F25" w:rsidRDefault="001C5F25" w:rsidP="00E26ECF">
            <w:pPr>
              <w:jc w:val="center"/>
              <w:rPr>
                <w:rFonts w:ascii="宋体"/>
                <w:sz w:val="24"/>
              </w:rPr>
            </w:pPr>
          </w:p>
        </w:tc>
        <w:tc>
          <w:tcPr>
            <w:tcW w:w="2173" w:type="dxa"/>
            <w:tcBorders>
              <w:top w:val="nil"/>
              <w:left w:val="nil"/>
              <w:bottom w:val="nil"/>
              <w:right w:val="nil"/>
            </w:tcBorders>
            <w:vAlign w:val="center"/>
          </w:tcPr>
          <w:p w:rsidR="001C5F25" w:rsidRDefault="001C5F25" w:rsidP="00E26ECF">
            <w:pPr>
              <w:jc w:val="center"/>
              <w:rPr>
                <w:rFonts w:ascii="宋体"/>
                <w:sz w:val="24"/>
              </w:rPr>
            </w:pPr>
          </w:p>
        </w:tc>
        <w:tc>
          <w:tcPr>
            <w:tcW w:w="1583" w:type="dxa"/>
            <w:tcBorders>
              <w:top w:val="nil"/>
              <w:left w:val="nil"/>
              <w:bottom w:val="nil"/>
              <w:right w:val="nil"/>
            </w:tcBorders>
            <w:vAlign w:val="center"/>
          </w:tcPr>
          <w:p w:rsidR="001C5F25" w:rsidRDefault="001C5F25" w:rsidP="00E26ECF">
            <w:pPr>
              <w:jc w:val="center"/>
              <w:rPr>
                <w:rFonts w:ascii="宋体"/>
                <w:sz w:val="24"/>
              </w:rPr>
            </w:pPr>
          </w:p>
        </w:tc>
        <w:tc>
          <w:tcPr>
            <w:tcW w:w="1562" w:type="dxa"/>
            <w:tcBorders>
              <w:top w:val="nil"/>
              <w:left w:val="nil"/>
              <w:bottom w:val="nil"/>
              <w:right w:val="nil"/>
            </w:tcBorders>
            <w:vAlign w:val="center"/>
          </w:tcPr>
          <w:p w:rsidR="001C5F25" w:rsidRDefault="001C5F25" w:rsidP="00E26ECF">
            <w:pPr>
              <w:jc w:val="center"/>
              <w:rPr>
                <w:rFonts w:ascii="宋体"/>
                <w:sz w:val="24"/>
              </w:rPr>
            </w:pPr>
          </w:p>
        </w:tc>
        <w:tc>
          <w:tcPr>
            <w:tcW w:w="1017" w:type="dxa"/>
            <w:tcBorders>
              <w:top w:val="nil"/>
              <w:left w:val="nil"/>
              <w:bottom w:val="nil"/>
              <w:right w:val="nil"/>
            </w:tcBorders>
            <w:vAlign w:val="center"/>
          </w:tcPr>
          <w:p w:rsidR="001C5F25" w:rsidRDefault="001C5F25" w:rsidP="00E26ECF">
            <w:pPr>
              <w:jc w:val="center"/>
              <w:rPr>
                <w:rFonts w:ascii="宋体"/>
                <w:sz w:val="24"/>
              </w:rPr>
            </w:pPr>
          </w:p>
        </w:tc>
        <w:tc>
          <w:tcPr>
            <w:tcW w:w="1563" w:type="dxa"/>
            <w:gridSpan w:val="2"/>
            <w:tcBorders>
              <w:top w:val="nil"/>
              <w:left w:val="nil"/>
              <w:bottom w:val="nil"/>
              <w:right w:val="nil"/>
            </w:tcBorders>
            <w:vAlign w:val="center"/>
          </w:tcPr>
          <w:p w:rsidR="001C5F25" w:rsidRDefault="001C5F25" w:rsidP="00E26ECF">
            <w:pPr>
              <w:jc w:val="center"/>
              <w:rPr>
                <w:rFonts w:ascii="宋体"/>
                <w:sz w:val="24"/>
              </w:rPr>
            </w:pPr>
          </w:p>
        </w:tc>
        <w:tc>
          <w:tcPr>
            <w:tcW w:w="1150" w:type="dxa"/>
            <w:tcBorders>
              <w:top w:val="nil"/>
              <w:left w:val="nil"/>
              <w:bottom w:val="nil"/>
              <w:right w:val="nil"/>
            </w:tcBorders>
            <w:vAlign w:val="center"/>
          </w:tcPr>
          <w:p w:rsidR="001C5F25" w:rsidRDefault="001C5F25" w:rsidP="00E26ECF">
            <w:pPr>
              <w:jc w:val="center"/>
              <w:rPr>
                <w:rFonts w:ascii="宋体"/>
                <w:sz w:val="24"/>
              </w:rPr>
            </w:pPr>
          </w:p>
        </w:tc>
      </w:tr>
      <w:tr w:rsidR="001C5F25" w:rsidTr="00E26ECF">
        <w:trPr>
          <w:trHeight w:val="600"/>
          <w:jc w:val="center"/>
        </w:trPr>
        <w:tc>
          <w:tcPr>
            <w:tcW w:w="282" w:type="dxa"/>
            <w:vMerge w:val="restart"/>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年</w:t>
            </w:r>
            <w:r>
              <w:rPr>
                <w:rFonts w:ascii="宋体" w:hAnsi="宋体" w:cs="宋体"/>
                <w:kern w:val="0"/>
                <w:szCs w:val="21"/>
                <w:lang w:bidi="ar"/>
              </w:rPr>
              <w:br/>
              <w:t>度</w:t>
            </w:r>
            <w:r>
              <w:rPr>
                <w:rFonts w:ascii="宋体" w:hAnsi="宋体" w:cs="宋体"/>
                <w:kern w:val="0"/>
                <w:szCs w:val="21"/>
                <w:lang w:bidi="ar"/>
              </w:rPr>
              <w:br/>
              <w:t>绩</w:t>
            </w:r>
            <w:r>
              <w:rPr>
                <w:rFonts w:ascii="宋体" w:hAnsi="宋体" w:cs="宋体"/>
                <w:kern w:val="0"/>
                <w:szCs w:val="21"/>
                <w:lang w:bidi="ar"/>
              </w:rPr>
              <w:br/>
              <w:t>效</w:t>
            </w:r>
            <w:r>
              <w:rPr>
                <w:rFonts w:ascii="宋体" w:hAnsi="宋体" w:cs="宋体"/>
                <w:kern w:val="0"/>
                <w:szCs w:val="21"/>
                <w:lang w:bidi="ar"/>
              </w:rPr>
              <w:br/>
              <w:t>指</w:t>
            </w:r>
            <w:r>
              <w:rPr>
                <w:rFonts w:ascii="宋体" w:hAnsi="宋体" w:cs="宋体"/>
                <w:kern w:val="0"/>
                <w:szCs w:val="21"/>
                <w:lang w:bidi="ar"/>
              </w:rPr>
              <w:br/>
              <w:t>标</w:t>
            </w:r>
          </w:p>
        </w:tc>
        <w:tc>
          <w:tcPr>
            <w:tcW w:w="1157"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一级指标</w:t>
            </w:r>
          </w:p>
        </w:tc>
        <w:tc>
          <w:tcPr>
            <w:tcW w:w="1658"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二级</w:t>
            </w:r>
            <w:r>
              <w:rPr>
                <w:rFonts w:ascii="宋体" w:hAnsi="宋体" w:cs="宋体"/>
                <w:kern w:val="0"/>
                <w:szCs w:val="21"/>
                <w:lang w:bidi="ar"/>
              </w:rPr>
              <w:br/>
              <w:t>指标</w:t>
            </w:r>
          </w:p>
        </w:tc>
        <w:tc>
          <w:tcPr>
            <w:tcW w:w="2173"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三级指标</w:t>
            </w:r>
          </w:p>
        </w:tc>
        <w:tc>
          <w:tcPr>
            <w:tcW w:w="1583"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年度指标值（A）</w:t>
            </w:r>
          </w:p>
        </w:tc>
        <w:tc>
          <w:tcPr>
            <w:tcW w:w="1562"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实际完成</w:t>
            </w:r>
            <w:r>
              <w:rPr>
                <w:rFonts w:ascii="宋体" w:hAnsi="宋体" w:cs="宋体"/>
                <w:kern w:val="0"/>
                <w:szCs w:val="21"/>
                <w:lang w:bidi="ar"/>
              </w:rPr>
              <w:br/>
              <w:t>指标值（B）</w:t>
            </w:r>
          </w:p>
        </w:tc>
        <w:tc>
          <w:tcPr>
            <w:tcW w:w="1017"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分值</w:t>
            </w:r>
          </w:p>
        </w:tc>
        <w:tc>
          <w:tcPr>
            <w:tcW w:w="1388"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得分</w:t>
            </w:r>
            <w:r>
              <w:rPr>
                <w:rFonts w:ascii="宋体" w:hAnsi="宋体" w:cs="宋体" w:hint="eastAsia"/>
                <w:kern w:val="0"/>
                <w:szCs w:val="21"/>
                <w:lang w:bidi="ar"/>
              </w:rPr>
              <w:t>（B/A）×分值</w:t>
            </w:r>
          </w:p>
        </w:tc>
        <w:tc>
          <w:tcPr>
            <w:tcW w:w="1325" w:type="dxa"/>
            <w:gridSpan w:val="2"/>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偏差原因分析及改进措施</w:t>
            </w: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val="restart"/>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产出指标</w:t>
            </w:r>
            <w:r>
              <w:rPr>
                <w:rFonts w:ascii="宋体" w:hAnsi="宋体" w:cs="宋体"/>
                <w:kern w:val="0"/>
                <w:szCs w:val="21"/>
                <w:lang w:bidi="ar"/>
              </w:rPr>
              <w:br/>
              <w:t>（</w:t>
            </w:r>
            <w:r>
              <w:rPr>
                <w:rFonts w:ascii="宋体" w:hAnsi="宋体" w:cs="宋体" w:hint="eastAsia"/>
                <w:kern w:val="0"/>
                <w:szCs w:val="21"/>
                <w:lang w:bidi="ar"/>
              </w:rPr>
              <w:t>40</w:t>
            </w:r>
            <w:r>
              <w:rPr>
                <w:rFonts w:ascii="宋体" w:hAnsi="宋体" w:cs="宋体"/>
                <w:kern w:val="0"/>
                <w:szCs w:val="21"/>
                <w:lang w:bidi="ar"/>
              </w:rPr>
              <w:t>分</w:t>
            </w:r>
            <w:r>
              <w:rPr>
                <w:rFonts w:ascii="宋体" w:hAnsi="宋体" w:cs="宋体" w:hint="eastAsia"/>
                <w:kern w:val="0"/>
                <w:szCs w:val="21"/>
                <w:lang w:bidi="ar"/>
              </w:rPr>
              <w:t>，上限40分</w:t>
            </w:r>
            <w:r>
              <w:rPr>
                <w:rFonts w:ascii="宋体" w:hAnsi="宋体" w:cs="宋体"/>
                <w:kern w:val="0"/>
                <w:szCs w:val="21"/>
                <w:lang w:bidi="ar"/>
              </w:rPr>
              <w:t>）</w:t>
            </w:r>
          </w:p>
        </w:tc>
        <w:tc>
          <w:tcPr>
            <w:tcW w:w="1658" w:type="dxa"/>
            <w:vMerge w:val="restart"/>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数量指标</w:t>
            </w: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授权实用、发明专利数量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发表高水平论文（NATURE、SCI、EI、核心）数量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形成的国际、国家技术标准数量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著作权、编撰专著</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新产品、新材料、新工艺等数量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4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val="restart"/>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质量指标</w:t>
            </w:r>
          </w:p>
        </w:tc>
        <w:tc>
          <w:tcPr>
            <w:tcW w:w="2173" w:type="dxa"/>
            <w:tcBorders>
              <w:tl2br w:val="nil"/>
              <w:tr2bl w:val="nil"/>
            </w:tcBorders>
            <w:vAlign w:val="center"/>
          </w:tcPr>
          <w:p w:rsidR="001C5F25" w:rsidRDefault="001C5F25" w:rsidP="00E26ECF">
            <w:pPr>
              <w:widowControl/>
              <w:jc w:val="left"/>
              <w:textAlignment w:val="center"/>
              <w:rPr>
                <w:szCs w:val="21"/>
              </w:rPr>
            </w:pPr>
            <w:r>
              <w:rPr>
                <w:rFonts w:ascii="宋体-简" w:eastAsia="宋体-简" w:hAnsi="宋体-简" w:cs="宋体-简" w:hint="eastAsia"/>
                <w:color w:val="000000"/>
                <w:kern w:val="0"/>
                <w:szCs w:val="21"/>
                <w:lang w:bidi="ar"/>
              </w:rPr>
              <w:t>国家水平成果数量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4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center"/>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突破“卡脖子”技术数量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8</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4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突破核心关键技术数量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8</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4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jc w:val="left"/>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国际水平成果数量</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499"/>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时效指标</w:t>
            </w:r>
          </w:p>
        </w:tc>
        <w:tc>
          <w:tcPr>
            <w:tcW w:w="2173" w:type="dxa"/>
            <w:tcBorders>
              <w:tl2br w:val="nil"/>
              <w:tr2bl w:val="nil"/>
            </w:tcBorders>
            <w:vAlign w:val="center"/>
          </w:tcPr>
          <w:p w:rsidR="001C5F25" w:rsidRDefault="001C5F25" w:rsidP="00E26ECF">
            <w:pPr>
              <w:widowControl/>
              <w:jc w:val="left"/>
              <w:textAlignment w:val="center"/>
              <w:rPr>
                <w:szCs w:val="21"/>
              </w:rPr>
            </w:pPr>
            <w:r>
              <w:rPr>
                <w:rFonts w:hint="eastAsia"/>
                <w:szCs w:val="21"/>
              </w:rPr>
              <w:t>按时结题</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3</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61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tcBorders>
              <w:tl2br w:val="nil"/>
              <w:tr2bl w:val="nil"/>
            </w:tcBorders>
            <w:vAlign w:val="center"/>
          </w:tcPr>
          <w:p w:rsidR="001C5F25" w:rsidRDefault="001C5F25" w:rsidP="00E26ECF">
            <w:pPr>
              <w:widowControl/>
              <w:jc w:val="center"/>
              <w:rPr>
                <w:rFonts w:ascii="宋体" w:hAnsi="宋体" w:cs="宋体"/>
                <w:kern w:val="0"/>
                <w:szCs w:val="21"/>
                <w:lang w:bidi="ar"/>
              </w:rPr>
            </w:pPr>
            <w:r>
              <w:rPr>
                <w:rFonts w:ascii="宋体" w:hAnsi="宋体" w:cs="宋体" w:hint="eastAsia"/>
                <w:kern w:val="0"/>
                <w:szCs w:val="21"/>
                <w:lang w:bidi="ar"/>
              </w:rPr>
              <w:t>一级指标</w:t>
            </w:r>
          </w:p>
        </w:tc>
        <w:tc>
          <w:tcPr>
            <w:tcW w:w="1658" w:type="dxa"/>
            <w:tcBorders>
              <w:tl2br w:val="nil"/>
              <w:tr2bl w:val="nil"/>
            </w:tcBorders>
            <w:vAlign w:val="center"/>
          </w:tcPr>
          <w:p w:rsidR="001C5F25" w:rsidRDefault="001C5F25" w:rsidP="00E26ECF">
            <w:pPr>
              <w:widowControl/>
              <w:jc w:val="center"/>
              <w:rPr>
                <w:rFonts w:ascii="宋体" w:hAnsi="宋体" w:cs="宋体"/>
                <w:kern w:val="0"/>
                <w:szCs w:val="21"/>
                <w:lang w:bidi="ar"/>
              </w:rPr>
            </w:pPr>
            <w:r>
              <w:rPr>
                <w:rFonts w:ascii="宋体" w:hAnsi="宋体" w:cs="宋体" w:hint="eastAsia"/>
                <w:kern w:val="0"/>
                <w:szCs w:val="21"/>
                <w:lang w:bidi="ar"/>
              </w:rPr>
              <w:t>二级指标</w:t>
            </w:r>
          </w:p>
        </w:tc>
        <w:tc>
          <w:tcPr>
            <w:tcW w:w="2173" w:type="dxa"/>
            <w:tcBorders>
              <w:tl2br w:val="nil"/>
              <w:tr2bl w:val="nil"/>
            </w:tcBorders>
            <w:vAlign w:val="center"/>
          </w:tcPr>
          <w:p w:rsidR="001C5F25" w:rsidRDefault="001C5F25" w:rsidP="00E26ECF">
            <w:pPr>
              <w:widowControl/>
              <w:jc w:val="center"/>
              <w:textAlignment w:val="center"/>
              <w:rPr>
                <w:szCs w:val="21"/>
              </w:rPr>
            </w:pPr>
            <w:r>
              <w:rPr>
                <w:rFonts w:hint="eastAsia"/>
                <w:szCs w:val="21"/>
              </w:rPr>
              <w:t>三级指标</w:t>
            </w:r>
          </w:p>
        </w:tc>
        <w:tc>
          <w:tcPr>
            <w:tcW w:w="1583" w:type="dxa"/>
            <w:tcBorders>
              <w:tl2br w:val="nil"/>
              <w:tr2bl w:val="nil"/>
            </w:tcBorders>
            <w:vAlign w:val="center"/>
          </w:tcPr>
          <w:p w:rsidR="001C5F25" w:rsidRDefault="001C5F25" w:rsidP="00E26ECF">
            <w:pPr>
              <w:widowControl/>
              <w:jc w:val="center"/>
              <w:rPr>
                <w:szCs w:val="21"/>
              </w:rPr>
            </w:pPr>
            <w:r>
              <w:rPr>
                <w:rFonts w:hint="eastAsia"/>
                <w:szCs w:val="21"/>
              </w:rPr>
              <w:t>是</w:t>
            </w:r>
          </w:p>
        </w:tc>
        <w:tc>
          <w:tcPr>
            <w:tcW w:w="1562" w:type="dxa"/>
            <w:tcBorders>
              <w:tl2br w:val="nil"/>
              <w:tr2bl w:val="nil"/>
            </w:tcBorders>
            <w:vAlign w:val="center"/>
          </w:tcPr>
          <w:p w:rsidR="001C5F25" w:rsidRDefault="001C5F25" w:rsidP="00E26ECF">
            <w:pPr>
              <w:jc w:val="center"/>
              <w:rPr>
                <w:rFonts w:ascii="宋体"/>
                <w:szCs w:val="21"/>
              </w:rPr>
            </w:pPr>
            <w:r>
              <w:rPr>
                <w:rFonts w:ascii="宋体" w:hint="eastAsia"/>
                <w:szCs w:val="21"/>
              </w:rPr>
              <w:t>否</w:t>
            </w: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分值</w:t>
            </w:r>
          </w:p>
        </w:tc>
        <w:tc>
          <w:tcPr>
            <w:tcW w:w="1388" w:type="dxa"/>
            <w:tcBorders>
              <w:tl2br w:val="nil"/>
              <w:tr2bl w:val="nil"/>
            </w:tcBorders>
            <w:vAlign w:val="center"/>
          </w:tcPr>
          <w:p w:rsidR="001C5F25" w:rsidRDefault="001C5F25" w:rsidP="00E26ECF">
            <w:pPr>
              <w:jc w:val="center"/>
              <w:rPr>
                <w:rFonts w:ascii="宋体"/>
                <w:szCs w:val="21"/>
              </w:rPr>
            </w:pPr>
            <w:r>
              <w:rPr>
                <w:rFonts w:ascii="宋体" w:hint="eastAsia"/>
                <w:szCs w:val="21"/>
              </w:rPr>
              <w:t>得分（N*分值，另“是”则该项满分）</w:t>
            </w: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val="restart"/>
            <w:tcBorders>
              <w:tl2br w:val="nil"/>
              <w:tr2bl w:val="nil"/>
            </w:tcBorders>
            <w:vAlign w:val="center"/>
          </w:tcPr>
          <w:p w:rsidR="001C5F25" w:rsidRDefault="001C5F25" w:rsidP="00E26ECF">
            <w:pPr>
              <w:widowControl/>
              <w:jc w:val="center"/>
              <w:rPr>
                <w:rFonts w:ascii="宋体" w:hAnsi="宋体" w:cs="宋体"/>
                <w:kern w:val="0"/>
                <w:szCs w:val="21"/>
                <w:lang w:bidi="ar"/>
              </w:rPr>
            </w:pPr>
            <w:r>
              <w:rPr>
                <w:rFonts w:ascii="宋体" w:hAnsi="宋体" w:cs="宋体" w:hint="eastAsia"/>
                <w:kern w:val="0"/>
                <w:szCs w:val="21"/>
                <w:lang w:bidi="ar"/>
              </w:rPr>
              <w:t>效益指标（50，上限50分）</w:t>
            </w:r>
          </w:p>
        </w:tc>
        <w:tc>
          <w:tcPr>
            <w:tcW w:w="1658" w:type="dxa"/>
            <w:vMerge w:val="restart"/>
            <w:tcBorders>
              <w:tl2br w:val="nil"/>
              <w:tr2bl w:val="nil"/>
            </w:tcBorders>
            <w:vAlign w:val="center"/>
          </w:tcPr>
          <w:p w:rsidR="001C5F25" w:rsidRDefault="001C5F25" w:rsidP="00E26ECF">
            <w:pPr>
              <w:widowControl/>
              <w:jc w:val="center"/>
              <w:rPr>
                <w:rFonts w:ascii="宋体" w:hAnsi="宋体" w:cs="宋体"/>
                <w:kern w:val="0"/>
                <w:szCs w:val="21"/>
                <w:lang w:bidi="ar"/>
              </w:rPr>
            </w:pPr>
            <w:r>
              <w:rPr>
                <w:rFonts w:ascii="宋体" w:hAnsi="宋体" w:cs="宋体" w:hint="eastAsia"/>
                <w:kern w:val="0"/>
                <w:szCs w:val="21"/>
                <w:lang w:bidi="ar"/>
              </w:rPr>
              <w:t>经济效益指标</w:t>
            </w: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是否有技术服务性收入</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10</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9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是否</w:t>
            </w:r>
            <w:r>
              <w:rPr>
                <w:rFonts w:ascii="宋体-简" w:eastAsia="宋体-简" w:hAnsi="宋体-简" w:cs="宋体-简"/>
                <w:color w:val="000000"/>
                <w:kern w:val="0"/>
                <w:szCs w:val="21"/>
                <w:lang w:bidi="ar"/>
              </w:rPr>
              <w:t>对行业引领产生的带动作用</w:t>
            </w:r>
          </w:p>
        </w:tc>
        <w:tc>
          <w:tcPr>
            <w:tcW w:w="1583" w:type="dxa"/>
            <w:tcBorders>
              <w:tl2br w:val="nil"/>
              <w:tr2bl w:val="nil"/>
            </w:tcBorders>
            <w:vAlign w:val="center"/>
          </w:tcPr>
          <w:p w:rsidR="001C5F25" w:rsidRDefault="001C5F25" w:rsidP="00E26ECF">
            <w:pPr>
              <w:widowControl/>
              <w:jc w:val="center"/>
              <w:rPr>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10</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9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培养博士研究生数量</w:t>
            </w:r>
          </w:p>
        </w:tc>
        <w:tc>
          <w:tcPr>
            <w:tcW w:w="3145" w:type="dxa"/>
            <w:gridSpan w:val="2"/>
            <w:tcBorders>
              <w:tl2br w:val="nil"/>
              <w:tr2bl w:val="nil"/>
            </w:tcBorders>
            <w:vAlign w:val="center"/>
          </w:tcPr>
          <w:p w:rsidR="001C5F25" w:rsidRDefault="001C5F25" w:rsidP="00E26ECF">
            <w:pPr>
              <w:widowControl/>
              <w:jc w:val="center"/>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数量值（N）</w:t>
            </w: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5</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9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1658" w:type="dxa"/>
            <w:vMerge/>
            <w:tcBorders>
              <w:tl2br w:val="nil"/>
              <w:tr2bl w:val="nil"/>
            </w:tcBorders>
            <w:vAlign w:val="center"/>
          </w:tcPr>
          <w:p w:rsidR="001C5F25" w:rsidRDefault="001C5F25" w:rsidP="00E26ECF">
            <w:pPr>
              <w:widowControl/>
              <w:jc w:val="center"/>
              <w:rPr>
                <w:rFonts w:ascii="宋体" w:hAnsi="宋体" w:cs="宋体"/>
                <w:kern w:val="0"/>
                <w:szCs w:val="21"/>
                <w:lang w:bidi="ar"/>
              </w:rPr>
            </w:pP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培养硕士研究生数量</w:t>
            </w:r>
          </w:p>
        </w:tc>
        <w:tc>
          <w:tcPr>
            <w:tcW w:w="3145" w:type="dxa"/>
            <w:gridSpan w:val="2"/>
            <w:tcBorders>
              <w:tl2br w:val="nil"/>
              <w:tr2bl w:val="nil"/>
            </w:tcBorders>
            <w:vAlign w:val="center"/>
          </w:tcPr>
          <w:p w:rsidR="001C5F25" w:rsidRDefault="001C5F25" w:rsidP="00E26ECF">
            <w:pPr>
              <w:jc w:val="center"/>
              <w:rPr>
                <w:rFonts w:ascii="宋体"/>
                <w:szCs w:val="21"/>
              </w:rPr>
            </w:pPr>
            <w:r>
              <w:rPr>
                <w:rFonts w:ascii="宋体-简" w:eastAsia="宋体-简" w:hAnsi="宋体-简" w:cs="宋体-简" w:hint="eastAsia"/>
                <w:color w:val="000000"/>
                <w:kern w:val="0"/>
                <w:szCs w:val="21"/>
                <w:lang w:bidi="ar"/>
              </w:rPr>
              <w:t>数量值（N）</w:t>
            </w: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5</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val="restart"/>
            <w:tcBorders>
              <w:tl2br w:val="nil"/>
              <w:tr2bl w:val="nil"/>
            </w:tcBorders>
            <w:vAlign w:val="center"/>
          </w:tcPr>
          <w:p w:rsidR="001C5F25" w:rsidRDefault="001C5F25" w:rsidP="00E26ECF">
            <w:pPr>
              <w:jc w:val="center"/>
              <w:rPr>
                <w:rFonts w:ascii="宋体"/>
                <w:szCs w:val="21"/>
              </w:rPr>
            </w:pPr>
            <w:r>
              <w:rPr>
                <w:rFonts w:ascii="宋体" w:hint="eastAsia"/>
                <w:szCs w:val="21"/>
              </w:rPr>
              <w:t>生态效益指标</w:t>
            </w: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是否获得新理论、新原理、新知识情况</w:t>
            </w:r>
          </w:p>
        </w:tc>
        <w:tc>
          <w:tcPr>
            <w:tcW w:w="1583" w:type="dxa"/>
            <w:tcBorders>
              <w:tl2br w:val="nil"/>
              <w:tr2bl w:val="nil"/>
            </w:tcBorders>
            <w:vAlign w:val="center"/>
          </w:tcPr>
          <w:p w:rsidR="001C5F25" w:rsidRDefault="001C5F25" w:rsidP="00E26ECF">
            <w:pPr>
              <w:jc w:val="center"/>
              <w:rPr>
                <w:rFonts w:ascii="宋体"/>
                <w:szCs w:val="21"/>
              </w:rPr>
            </w:pPr>
          </w:p>
        </w:tc>
        <w:tc>
          <w:tcPr>
            <w:tcW w:w="1562" w:type="dxa"/>
            <w:tcBorders>
              <w:tl2br w:val="nil"/>
              <w:tr2bl w:val="nil"/>
            </w:tcBorders>
            <w:vAlign w:val="center"/>
          </w:tcPr>
          <w:p w:rsidR="001C5F25" w:rsidRDefault="001C5F25" w:rsidP="00E26ECF">
            <w:pPr>
              <w:jc w:val="center"/>
              <w:rPr>
                <w:rFonts w:ascii="宋体"/>
                <w:szCs w:val="21"/>
              </w:rPr>
            </w:pP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10</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330"/>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vMerge/>
            <w:tcBorders>
              <w:tl2br w:val="nil"/>
              <w:tr2bl w:val="nil"/>
            </w:tcBorders>
            <w:vAlign w:val="center"/>
          </w:tcPr>
          <w:p w:rsidR="001C5F25" w:rsidRDefault="001C5F25" w:rsidP="00E26ECF">
            <w:pPr>
              <w:jc w:val="center"/>
              <w:rPr>
                <w:rFonts w:ascii="宋体"/>
                <w:szCs w:val="21"/>
              </w:rPr>
            </w:pPr>
          </w:p>
        </w:tc>
        <w:tc>
          <w:tcPr>
            <w:tcW w:w="1658" w:type="dxa"/>
            <w:vMerge/>
            <w:tcBorders>
              <w:tl2br w:val="nil"/>
              <w:tr2bl w:val="nil"/>
            </w:tcBorders>
            <w:vAlign w:val="center"/>
          </w:tcPr>
          <w:p w:rsidR="001C5F25" w:rsidRDefault="001C5F25" w:rsidP="00E26ECF">
            <w:pPr>
              <w:jc w:val="center"/>
              <w:rPr>
                <w:rFonts w:ascii="宋体"/>
                <w:szCs w:val="21"/>
              </w:rPr>
            </w:pPr>
          </w:p>
        </w:tc>
        <w:tc>
          <w:tcPr>
            <w:tcW w:w="2173" w:type="dxa"/>
            <w:tcBorders>
              <w:tl2br w:val="nil"/>
              <w:tr2bl w:val="nil"/>
            </w:tcBorders>
            <w:vAlign w:val="center"/>
          </w:tcPr>
          <w:p w:rsidR="001C5F25" w:rsidRDefault="001C5F25" w:rsidP="00E26ECF">
            <w:pPr>
              <w:widowControl/>
              <w:textAlignment w:val="center"/>
              <w:rPr>
                <w:rFonts w:ascii="宋体-简" w:eastAsia="宋体-简" w:hAnsi="宋体-简" w:cs="宋体-简"/>
                <w:color w:val="000000"/>
                <w:kern w:val="0"/>
                <w:szCs w:val="21"/>
                <w:lang w:bidi="ar"/>
              </w:rPr>
            </w:pPr>
            <w:r>
              <w:rPr>
                <w:rFonts w:ascii="宋体-简" w:eastAsia="宋体-简" w:hAnsi="宋体-简" w:cs="宋体-简" w:hint="eastAsia"/>
                <w:color w:val="000000"/>
                <w:kern w:val="0"/>
                <w:szCs w:val="21"/>
                <w:lang w:bidi="ar"/>
              </w:rPr>
              <w:t>科研成果转化数量</w:t>
            </w:r>
          </w:p>
        </w:tc>
        <w:tc>
          <w:tcPr>
            <w:tcW w:w="3145" w:type="dxa"/>
            <w:gridSpan w:val="2"/>
            <w:tcBorders>
              <w:tl2br w:val="nil"/>
              <w:tr2bl w:val="nil"/>
            </w:tcBorders>
            <w:vAlign w:val="center"/>
          </w:tcPr>
          <w:p w:rsidR="001C5F25" w:rsidRDefault="001C5F25" w:rsidP="00E26ECF">
            <w:pPr>
              <w:jc w:val="center"/>
              <w:rPr>
                <w:rFonts w:ascii="宋体"/>
                <w:szCs w:val="21"/>
              </w:rPr>
            </w:pPr>
            <w:r>
              <w:rPr>
                <w:rFonts w:ascii="宋体-简" w:eastAsia="宋体-简" w:hAnsi="宋体-简" w:cs="宋体-简" w:hint="eastAsia"/>
                <w:color w:val="000000"/>
                <w:kern w:val="0"/>
                <w:szCs w:val="21"/>
                <w:lang w:bidi="ar"/>
              </w:rPr>
              <w:t>数量值（N）</w:t>
            </w: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10</w:t>
            </w:r>
          </w:p>
        </w:tc>
        <w:tc>
          <w:tcPr>
            <w:tcW w:w="1388" w:type="dxa"/>
            <w:tcBorders>
              <w:tl2br w:val="nil"/>
              <w:tr2bl w:val="nil"/>
            </w:tcBorders>
            <w:vAlign w:val="center"/>
          </w:tcPr>
          <w:p w:rsidR="001C5F25" w:rsidRDefault="001C5F25" w:rsidP="00E26ECF">
            <w:pPr>
              <w:jc w:val="center"/>
              <w:rPr>
                <w:rFonts w:ascii="宋体"/>
                <w:szCs w:val="21"/>
              </w:rPr>
            </w:pP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795"/>
          <w:jc w:val="center"/>
        </w:trPr>
        <w:tc>
          <w:tcPr>
            <w:tcW w:w="282" w:type="dxa"/>
            <w:vMerge/>
            <w:tcBorders>
              <w:tl2br w:val="nil"/>
              <w:tr2bl w:val="nil"/>
            </w:tcBorders>
            <w:vAlign w:val="center"/>
          </w:tcPr>
          <w:p w:rsidR="001C5F25" w:rsidRDefault="001C5F25" w:rsidP="00E26ECF">
            <w:pPr>
              <w:jc w:val="center"/>
              <w:rPr>
                <w:rFonts w:ascii="宋体"/>
                <w:szCs w:val="21"/>
              </w:rPr>
            </w:pPr>
          </w:p>
        </w:tc>
        <w:tc>
          <w:tcPr>
            <w:tcW w:w="1157"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满意度</w:t>
            </w:r>
            <w:r>
              <w:rPr>
                <w:rFonts w:ascii="宋体" w:hAnsi="宋体" w:cs="宋体"/>
                <w:kern w:val="0"/>
                <w:szCs w:val="21"/>
                <w:lang w:bidi="ar"/>
              </w:rPr>
              <w:br/>
              <w:t>指标</w:t>
            </w:r>
            <w:r>
              <w:rPr>
                <w:rFonts w:ascii="宋体" w:hAnsi="宋体" w:cs="宋体"/>
                <w:kern w:val="0"/>
                <w:szCs w:val="21"/>
                <w:lang w:bidi="ar"/>
              </w:rPr>
              <w:br/>
              <w:t>（10分）</w:t>
            </w:r>
          </w:p>
        </w:tc>
        <w:tc>
          <w:tcPr>
            <w:tcW w:w="1658" w:type="dxa"/>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服务对象满意度指标</w:t>
            </w:r>
          </w:p>
        </w:tc>
        <w:tc>
          <w:tcPr>
            <w:tcW w:w="2173" w:type="dxa"/>
            <w:tcBorders>
              <w:tl2br w:val="nil"/>
              <w:tr2bl w:val="nil"/>
            </w:tcBorders>
            <w:vAlign w:val="center"/>
          </w:tcPr>
          <w:p w:rsidR="001C5F25" w:rsidRDefault="001C5F25" w:rsidP="00E26ECF">
            <w:pPr>
              <w:widowControl/>
              <w:jc w:val="center"/>
              <w:rPr>
                <w:szCs w:val="21"/>
              </w:rPr>
            </w:pPr>
            <w:r>
              <w:rPr>
                <w:rFonts w:hint="eastAsia"/>
                <w:szCs w:val="21"/>
              </w:rPr>
              <w:t>—</w:t>
            </w:r>
          </w:p>
        </w:tc>
        <w:tc>
          <w:tcPr>
            <w:tcW w:w="1583" w:type="dxa"/>
            <w:tcBorders>
              <w:tl2br w:val="nil"/>
              <w:tr2bl w:val="nil"/>
            </w:tcBorders>
            <w:vAlign w:val="center"/>
          </w:tcPr>
          <w:p w:rsidR="001C5F25" w:rsidRDefault="001C5F25" w:rsidP="00E26ECF">
            <w:pPr>
              <w:widowControl/>
              <w:jc w:val="center"/>
              <w:rPr>
                <w:szCs w:val="21"/>
              </w:rPr>
            </w:pPr>
            <w:r>
              <w:rPr>
                <w:rFonts w:hint="eastAsia"/>
                <w:szCs w:val="21"/>
              </w:rPr>
              <w:t>—</w:t>
            </w:r>
          </w:p>
        </w:tc>
        <w:tc>
          <w:tcPr>
            <w:tcW w:w="1562" w:type="dxa"/>
            <w:tcBorders>
              <w:tl2br w:val="nil"/>
              <w:tr2bl w:val="nil"/>
            </w:tcBorders>
            <w:vAlign w:val="center"/>
          </w:tcPr>
          <w:p w:rsidR="001C5F25" w:rsidRDefault="001C5F25" w:rsidP="00E26ECF">
            <w:pPr>
              <w:jc w:val="center"/>
              <w:rPr>
                <w:rFonts w:ascii="宋体"/>
                <w:szCs w:val="21"/>
              </w:rPr>
            </w:pPr>
            <w:r>
              <w:rPr>
                <w:rFonts w:ascii="宋体" w:hint="eastAsia"/>
                <w:szCs w:val="21"/>
              </w:rPr>
              <w:t>—</w:t>
            </w:r>
          </w:p>
        </w:tc>
        <w:tc>
          <w:tcPr>
            <w:tcW w:w="1017" w:type="dxa"/>
            <w:tcBorders>
              <w:tl2br w:val="nil"/>
              <w:tr2bl w:val="nil"/>
            </w:tcBorders>
            <w:vAlign w:val="center"/>
          </w:tcPr>
          <w:p w:rsidR="001C5F25" w:rsidRDefault="001C5F25" w:rsidP="00E26ECF">
            <w:pPr>
              <w:jc w:val="center"/>
              <w:rPr>
                <w:rFonts w:ascii="宋体"/>
                <w:szCs w:val="21"/>
              </w:rPr>
            </w:pPr>
            <w:r>
              <w:rPr>
                <w:rFonts w:ascii="宋体" w:hint="eastAsia"/>
                <w:szCs w:val="21"/>
              </w:rPr>
              <w:t>-</w:t>
            </w:r>
          </w:p>
        </w:tc>
        <w:tc>
          <w:tcPr>
            <w:tcW w:w="1388" w:type="dxa"/>
            <w:tcBorders>
              <w:tl2br w:val="nil"/>
              <w:tr2bl w:val="nil"/>
            </w:tcBorders>
            <w:vAlign w:val="center"/>
          </w:tcPr>
          <w:p w:rsidR="001C5F25" w:rsidRDefault="001C5F25" w:rsidP="00E26ECF">
            <w:pPr>
              <w:jc w:val="center"/>
              <w:rPr>
                <w:rFonts w:ascii="宋体"/>
                <w:szCs w:val="21"/>
              </w:rPr>
            </w:pPr>
            <w:r>
              <w:rPr>
                <w:rFonts w:ascii="宋体" w:hint="eastAsia"/>
                <w:szCs w:val="21"/>
              </w:rPr>
              <w:t>10</w:t>
            </w:r>
          </w:p>
        </w:tc>
        <w:tc>
          <w:tcPr>
            <w:tcW w:w="1325" w:type="dxa"/>
            <w:gridSpan w:val="2"/>
            <w:tcBorders>
              <w:tl2br w:val="nil"/>
              <w:tr2bl w:val="nil"/>
            </w:tcBorders>
            <w:vAlign w:val="center"/>
          </w:tcPr>
          <w:p w:rsidR="001C5F25" w:rsidRDefault="001C5F25" w:rsidP="00E26ECF">
            <w:pPr>
              <w:jc w:val="center"/>
              <w:rPr>
                <w:rFonts w:ascii="宋体"/>
                <w:szCs w:val="21"/>
              </w:rPr>
            </w:pPr>
          </w:p>
        </w:tc>
      </w:tr>
      <w:tr w:rsidR="001C5F25" w:rsidTr="00E26ECF">
        <w:trPr>
          <w:trHeight w:val="780"/>
          <w:jc w:val="center"/>
        </w:trPr>
        <w:tc>
          <w:tcPr>
            <w:tcW w:w="3097" w:type="dxa"/>
            <w:gridSpan w:val="3"/>
            <w:tcBorders>
              <w:tl2br w:val="nil"/>
              <w:tr2bl w:val="nil"/>
            </w:tcBorders>
            <w:vAlign w:val="center"/>
          </w:tcPr>
          <w:p w:rsidR="001C5F25" w:rsidRDefault="001C5F25" w:rsidP="00E26ECF">
            <w:pPr>
              <w:widowControl/>
              <w:jc w:val="center"/>
              <w:rPr>
                <w:szCs w:val="21"/>
              </w:rPr>
            </w:pPr>
            <w:r>
              <w:rPr>
                <w:rFonts w:ascii="宋体" w:hAnsi="宋体" w:cs="宋体"/>
                <w:kern w:val="0"/>
                <w:szCs w:val="21"/>
                <w:lang w:bidi="ar"/>
              </w:rPr>
              <w:t>总分</w:t>
            </w:r>
          </w:p>
        </w:tc>
        <w:tc>
          <w:tcPr>
            <w:tcW w:w="9048" w:type="dxa"/>
            <w:gridSpan w:val="7"/>
            <w:tcBorders>
              <w:tl2br w:val="nil"/>
              <w:tr2bl w:val="nil"/>
            </w:tcBorders>
            <w:vAlign w:val="center"/>
          </w:tcPr>
          <w:p w:rsidR="001C5F25" w:rsidRDefault="001C5F25" w:rsidP="00E26ECF">
            <w:pPr>
              <w:jc w:val="center"/>
              <w:rPr>
                <w:rFonts w:ascii="宋体"/>
                <w:szCs w:val="21"/>
              </w:rPr>
            </w:pPr>
          </w:p>
        </w:tc>
      </w:tr>
      <w:tr w:rsidR="001C5F25" w:rsidTr="00E26ECF">
        <w:trPr>
          <w:trHeight w:val="780"/>
          <w:jc w:val="center"/>
        </w:trPr>
        <w:tc>
          <w:tcPr>
            <w:tcW w:w="12145" w:type="dxa"/>
            <w:gridSpan w:val="10"/>
            <w:tcBorders>
              <w:tl2br w:val="nil"/>
              <w:tr2bl w:val="nil"/>
            </w:tcBorders>
            <w:vAlign w:val="center"/>
          </w:tcPr>
          <w:p w:rsidR="001C5F25" w:rsidRDefault="001C5F25" w:rsidP="00E26ECF">
            <w:pPr>
              <w:jc w:val="center"/>
              <w:rPr>
                <w:rFonts w:ascii="宋体"/>
                <w:szCs w:val="21"/>
              </w:rPr>
            </w:pPr>
          </w:p>
          <w:p w:rsidR="001C5F25" w:rsidRDefault="001C5F25" w:rsidP="00E26ECF">
            <w:pPr>
              <w:rPr>
                <w:rFonts w:ascii="宋体"/>
                <w:szCs w:val="21"/>
              </w:rPr>
            </w:pPr>
          </w:p>
          <w:p w:rsidR="001C5F25" w:rsidRDefault="001C5F25" w:rsidP="00E26ECF">
            <w:pPr>
              <w:rPr>
                <w:rFonts w:ascii="宋体"/>
                <w:szCs w:val="21"/>
              </w:rPr>
            </w:pPr>
          </w:p>
          <w:p w:rsidR="001C5F25" w:rsidRDefault="001C5F25" w:rsidP="00E26ECF">
            <w:pPr>
              <w:jc w:val="center"/>
              <w:rPr>
                <w:rFonts w:ascii="宋体"/>
                <w:szCs w:val="21"/>
              </w:rPr>
            </w:pPr>
            <w:r>
              <w:rPr>
                <w:rFonts w:ascii="宋体" w:hint="eastAsia"/>
                <w:szCs w:val="21"/>
              </w:rPr>
              <w:t xml:space="preserve">                                                       项  目  负  责  人：</w:t>
            </w:r>
          </w:p>
          <w:p w:rsidR="001C5F25" w:rsidRDefault="001C5F25" w:rsidP="00E26ECF">
            <w:pPr>
              <w:jc w:val="center"/>
              <w:rPr>
                <w:rFonts w:ascii="宋体"/>
                <w:szCs w:val="21"/>
              </w:rPr>
            </w:pPr>
          </w:p>
          <w:p w:rsidR="001C5F25" w:rsidRDefault="001C5F25" w:rsidP="00E26ECF">
            <w:pPr>
              <w:jc w:val="center"/>
              <w:rPr>
                <w:rFonts w:ascii="宋体"/>
                <w:szCs w:val="21"/>
              </w:rPr>
            </w:pPr>
            <w:r>
              <w:rPr>
                <w:rFonts w:ascii="宋体" w:hint="eastAsia"/>
                <w:szCs w:val="21"/>
              </w:rPr>
              <w:t xml:space="preserve">                                                         项目承担单位（盖章）：</w:t>
            </w:r>
          </w:p>
          <w:p w:rsidR="001C5F25" w:rsidRDefault="001C5F25" w:rsidP="00E26ECF">
            <w:pPr>
              <w:jc w:val="center"/>
              <w:rPr>
                <w:rFonts w:ascii="宋体"/>
                <w:szCs w:val="21"/>
              </w:rPr>
            </w:pPr>
            <w:r>
              <w:rPr>
                <w:rFonts w:ascii="宋体" w:hint="eastAsia"/>
                <w:szCs w:val="21"/>
              </w:rPr>
              <w:t xml:space="preserve">              </w:t>
            </w:r>
          </w:p>
          <w:p w:rsidR="001C5F25" w:rsidRDefault="001C5F25" w:rsidP="00E26ECF">
            <w:pPr>
              <w:jc w:val="center"/>
              <w:rPr>
                <w:rFonts w:ascii="宋体"/>
                <w:szCs w:val="21"/>
              </w:rPr>
            </w:pPr>
            <w:r>
              <w:rPr>
                <w:rFonts w:ascii="宋体" w:hint="eastAsia"/>
                <w:szCs w:val="21"/>
              </w:rPr>
              <w:t xml:space="preserve">                                                         年    月    日</w:t>
            </w:r>
          </w:p>
          <w:p w:rsidR="001C5F25" w:rsidRDefault="001C5F25" w:rsidP="00E26ECF">
            <w:pPr>
              <w:jc w:val="center"/>
              <w:rPr>
                <w:rFonts w:ascii="宋体"/>
                <w:szCs w:val="21"/>
              </w:rPr>
            </w:pPr>
          </w:p>
          <w:p w:rsidR="001C5F25" w:rsidRDefault="001C5F25" w:rsidP="00E26ECF">
            <w:pPr>
              <w:jc w:val="center"/>
              <w:rPr>
                <w:rFonts w:ascii="宋体"/>
                <w:szCs w:val="21"/>
              </w:rPr>
            </w:pPr>
          </w:p>
          <w:p w:rsidR="001C5F25" w:rsidRDefault="001C5F25" w:rsidP="00E26ECF">
            <w:pPr>
              <w:jc w:val="center"/>
              <w:rPr>
                <w:rFonts w:ascii="宋体"/>
                <w:szCs w:val="21"/>
              </w:rPr>
            </w:pPr>
          </w:p>
        </w:tc>
      </w:tr>
    </w:tbl>
    <w:p w:rsidR="001C5F25" w:rsidRDefault="001C5F25" w:rsidP="001C5F25">
      <w:pPr>
        <w:pStyle w:val="a4"/>
        <w:widowControl/>
        <w:spacing w:before="0" w:beforeAutospacing="0" w:after="0" w:afterAutospacing="0" w:line="560" w:lineRule="exact"/>
        <w:rPr>
          <w:rFonts w:ascii="仿宋" w:eastAsia="仿宋" w:hAnsi="仿宋" w:cs="仿宋"/>
          <w:color w:val="333333"/>
          <w:shd w:val="clear" w:color="auto" w:fill="FFFFFF"/>
        </w:rPr>
        <w:sectPr w:rsidR="001C5F25">
          <w:headerReference w:type="default" r:id="rId5"/>
          <w:footerReference w:type="default" r:id="rId6"/>
          <w:pgSz w:w="16838" w:h="11905" w:orient="landscape"/>
          <w:pgMar w:top="1587" w:right="2098" w:bottom="1474" w:left="1984" w:header="851" w:footer="1531" w:gutter="0"/>
          <w:cols w:space="720"/>
          <w:docGrid w:type="lines" w:linePitch="315"/>
        </w:sectPr>
      </w:pPr>
    </w:p>
    <w:p w:rsidR="001C5F25" w:rsidRDefault="001C5F25" w:rsidP="001C5F25">
      <w:pPr>
        <w:overflowPunct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附件2</w:t>
      </w:r>
    </w:p>
    <w:p w:rsidR="001C5F25" w:rsidRDefault="001C5F25" w:rsidP="001C5F25">
      <w:pPr>
        <w:overflowPunct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山东省重点研发计划项目综合绩效评价</w:t>
      </w:r>
    </w:p>
    <w:p w:rsidR="001C5F25" w:rsidRDefault="001C5F25" w:rsidP="001C5F25">
      <w:pPr>
        <w:overflowPunct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专家承诺书</w:t>
      </w:r>
    </w:p>
    <w:p w:rsidR="001C5F25" w:rsidRDefault="001C5F25" w:rsidP="001C5F25">
      <w:pPr>
        <w:overflowPunct w:val="0"/>
        <w:jc w:val="center"/>
        <w:rPr>
          <w:rFonts w:ascii="方正小标宋简体" w:eastAsia="方正小标宋简体" w:hAnsi="方正小标宋简体" w:cs="方正小标宋简体"/>
          <w:sz w:val="18"/>
          <w:szCs w:val="18"/>
        </w:rPr>
      </w:pPr>
    </w:p>
    <w:p w:rsidR="001C5F25" w:rsidRDefault="001C5F25" w:rsidP="001C5F25">
      <w:p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本人承诺在参与项目综合绩效评价工作中遵守相关规定，就有关事宜作如下承诺：</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严格遵守有关规定，坚持原则，公道正派，忠于职守、廉洁自律，遵守工作纪律。</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独立、客观和公正的对项目进行综合绩效评价，并对自己的评价意见负责，不以个人意见诱导其他专家的评价结论。</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严格遵守回避制度。发现与项目承担单位或项目参与者存在利益关系或其他可能影响公正性的关系时，主动申明并回避。</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严格遵守国家相关保密规定，不泄露专家评价意见、项目资料、未经公布的评价结果或其它应当保密情况。</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未经许可，不复制、抄录和留用项目相关材料，不以任何方式向第三人透露或引用项目研究内容。</w:t>
      </w:r>
    </w:p>
    <w:p w:rsidR="001C5F25" w:rsidRDefault="001C5F25" w:rsidP="001C5F25">
      <w:pPr>
        <w:numPr>
          <w:ilvl w:val="0"/>
          <w:numId w:val="1"/>
        </w:numPr>
        <w:adjustRightInd w:val="0"/>
        <w:snapToGrid w:val="0"/>
        <w:spacing w:line="58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不收受项目承担单位及相关人员的礼品、礼金、有价证券、支付凭证、可能影响公正性的宴请等。</w:t>
      </w:r>
    </w:p>
    <w:p w:rsidR="001C5F25" w:rsidRDefault="001C5F25" w:rsidP="001C5F25">
      <w:pPr>
        <w:adjustRightInd w:val="0"/>
        <w:snapToGrid w:val="0"/>
        <w:spacing w:line="58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特此承诺</w:t>
      </w:r>
    </w:p>
    <w:p w:rsidR="001C5F25" w:rsidRDefault="001C5F25" w:rsidP="001C5F25">
      <w:pPr>
        <w:adjustRightInd w:val="0"/>
        <w:snapToGrid w:val="0"/>
        <w:spacing w:line="58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专家签名：</w:t>
      </w:r>
    </w:p>
    <w:p w:rsidR="001C5F25" w:rsidRDefault="001C5F25" w:rsidP="001C5F25">
      <w:pPr>
        <w:adjustRightInd w:val="0"/>
        <w:snapToGrid w:val="0"/>
        <w:spacing w:line="580" w:lineRule="exact"/>
        <w:ind w:firstLineChars="1800" w:firstLine="5783"/>
        <w:rPr>
          <w:rFonts w:ascii="仿宋_GB2312" w:eastAsia="仿宋_GB2312" w:hAnsi="仿宋_GB2312" w:cs="仿宋_GB2312"/>
          <w:sz w:val="32"/>
          <w:szCs w:val="32"/>
        </w:rPr>
      </w:pPr>
      <w:r>
        <w:rPr>
          <w:rFonts w:ascii="仿宋_GB2312" w:eastAsia="仿宋_GB2312" w:hAnsi="仿宋_GB2312" w:cs="仿宋_GB2312" w:hint="eastAsia"/>
          <w:b/>
          <w:bCs/>
          <w:sz w:val="32"/>
          <w:szCs w:val="32"/>
        </w:rPr>
        <w:t>年   月   日</w:t>
      </w:r>
    </w:p>
    <w:p w:rsidR="001C5F25" w:rsidRDefault="001C5F25" w:rsidP="001C5F25">
      <w:pPr>
        <w:overflowPunct w:val="0"/>
        <w:spacing w:line="580" w:lineRule="exact"/>
        <w:rPr>
          <w:rFonts w:ascii="黑体" w:eastAsia="黑体" w:hAnsi="黑体" w:cs="黑体"/>
          <w:sz w:val="32"/>
          <w:szCs w:val="32"/>
        </w:rPr>
      </w:pPr>
      <w:r>
        <w:rPr>
          <w:rFonts w:ascii="黑体" w:eastAsia="黑体" w:hAnsi="黑体" w:cs="黑体" w:hint="eastAsia"/>
          <w:sz w:val="32"/>
          <w:szCs w:val="32"/>
        </w:rPr>
        <w:lastRenderedPageBreak/>
        <w:t>附件3</w:t>
      </w:r>
    </w:p>
    <w:p w:rsidR="001C5F25" w:rsidRDefault="001C5F25" w:rsidP="001C5F25">
      <w:pPr>
        <w:overflowPunct w:val="0"/>
        <w:autoSpaceDE w:val="0"/>
        <w:spacing w:line="580" w:lineRule="exact"/>
        <w:jc w:val="center"/>
        <w:rPr>
          <w:rFonts w:ascii="方正小标宋简体" w:eastAsia="方正小标宋简体"/>
          <w:sz w:val="44"/>
          <w:szCs w:val="44"/>
        </w:rPr>
      </w:pPr>
      <w:r>
        <w:rPr>
          <w:rFonts w:ascii="方正小标宋简体" w:eastAsia="方正小标宋简体" w:hint="eastAsia"/>
          <w:sz w:val="44"/>
          <w:szCs w:val="44"/>
        </w:rPr>
        <w:t>山东省重点研发计划项目绩效自评报告</w:t>
      </w:r>
    </w:p>
    <w:p w:rsidR="001C5F25" w:rsidRDefault="001C5F25" w:rsidP="001C5F25">
      <w:pPr>
        <w:overflowPunct w:val="0"/>
        <w:autoSpaceDE w:val="0"/>
        <w:spacing w:line="5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（参考提纲）</w:t>
      </w:r>
    </w:p>
    <w:p w:rsidR="001C5F25" w:rsidRDefault="001C5F25" w:rsidP="001C5F25">
      <w:pPr>
        <w:numPr>
          <w:ilvl w:val="0"/>
          <w:numId w:val="2"/>
        </w:numPr>
        <w:overflowPunct w:val="0"/>
        <w:autoSpaceDE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资金投入情况分析</w:t>
      </w:r>
    </w:p>
    <w:p w:rsidR="001C5F25" w:rsidRDefault="001C5F25" w:rsidP="001C5F25">
      <w:pPr>
        <w:overflowPunct w:val="0"/>
        <w:autoSpaceDE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（针对项目资金到位情况、项目资金执行情况、项目资金管理情况进行客观分析）</w:t>
      </w:r>
    </w:p>
    <w:p w:rsidR="001C5F25" w:rsidRDefault="001C5F25" w:rsidP="001C5F25">
      <w:pPr>
        <w:numPr>
          <w:ilvl w:val="0"/>
          <w:numId w:val="2"/>
        </w:numPr>
        <w:overflowPunct w:val="0"/>
        <w:autoSpaceDE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总体目标完成情况分析</w:t>
      </w:r>
    </w:p>
    <w:p w:rsidR="001C5F25" w:rsidRDefault="001C5F25" w:rsidP="001C5F25">
      <w:pPr>
        <w:overflowPunct w:val="0"/>
        <w:autoSpaceDE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（产出指标完成情况分析：数量指标、质量指标、时效指标成本指标）</w:t>
      </w:r>
    </w:p>
    <w:p w:rsidR="001C5F25" w:rsidRDefault="001C5F25" w:rsidP="001C5F25">
      <w:pPr>
        <w:numPr>
          <w:ilvl w:val="0"/>
          <w:numId w:val="2"/>
        </w:numPr>
        <w:overflowPunct w:val="0"/>
        <w:autoSpaceDE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效益指标完成情况分析</w:t>
      </w:r>
    </w:p>
    <w:p w:rsidR="001C5F25" w:rsidRDefault="001C5F25" w:rsidP="001C5F25">
      <w:pPr>
        <w:overflowPunct w:val="0"/>
        <w:autoSpaceDE w:val="0"/>
        <w:spacing w:line="580" w:lineRule="exact"/>
        <w:ind w:leftChars="200" w:left="420"/>
        <w:rPr>
          <w:rFonts w:ascii="仿宋" w:eastAsia="仿宋" w:hAnsi="仿宋" w:cs="仿宋"/>
          <w:sz w:val="32"/>
          <w:szCs w:val="32"/>
        </w:rPr>
      </w:pPr>
      <w:r>
        <w:rPr>
          <w:rFonts w:ascii="仿宋" w:eastAsia="仿宋" w:hAnsi="仿宋" w:cs="仿宋" w:hint="eastAsia"/>
          <w:sz w:val="32"/>
          <w:szCs w:val="32"/>
        </w:rPr>
        <w:t>（经济效益、社会效益、生态效益、可持续影响）</w:t>
      </w:r>
    </w:p>
    <w:p w:rsidR="001C5F25" w:rsidRDefault="001C5F25" w:rsidP="001C5F25">
      <w:pPr>
        <w:numPr>
          <w:ilvl w:val="0"/>
          <w:numId w:val="2"/>
        </w:numPr>
        <w:overflowPunct w:val="0"/>
        <w:autoSpaceDE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偏离目标的原因和下一步整改措施</w:t>
      </w:r>
    </w:p>
    <w:p w:rsidR="001C5F25" w:rsidRDefault="001C5F25" w:rsidP="001C5F25">
      <w:pPr>
        <w:overflowPunct w:val="0"/>
        <w:autoSpaceDE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（包括总体绩效目标和绩效指标未完成原因，下一步整改措施，政策执行或项目实施中存在的问题、原因和改进措施。）</w:t>
      </w:r>
    </w:p>
    <w:p w:rsidR="001C5F25" w:rsidRDefault="001C5F25" w:rsidP="001C5F25">
      <w:pPr>
        <w:numPr>
          <w:ilvl w:val="0"/>
          <w:numId w:val="2"/>
        </w:numPr>
        <w:overflowPunct w:val="0"/>
        <w:autoSpaceDE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其他需要说明的问题</w:t>
      </w:r>
    </w:p>
    <w:p w:rsidR="001C5F25" w:rsidRDefault="001C5F25" w:rsidP="001C5F25">
      <w:pPr>
        <w:jc w:val="left"/>
        <w:rPr>
          <w:rFonts w:ascii="黑体" w:eastAsia="黑体" w:hAnsi="黑体" w:cs="黑体"/>
          <w:bCs/>
          <w:sz w:val="32"/>
          <w:szCs w:val="32"/>
        </w:rPr>
      </w:pPr>
    </w:p>
    <w:p w:rsidR="00DB259B" w:rsidRDefault="00DB259B">
      <w:bookmarkStart w:id="0" w:name="_GoBack"/>
      <w:bookmarkEnd w:id="0"/>
    </w:p>
    <w:sectPr w:rsidR="00DB25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简">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9C" w:rsidRDefault="001C5F25">
    <w:pPr>
      <w:pStyle w:val="a5"/>
    </w:pPr>
    <w:r>
      <w:rPr>
        <w:noProof/>
      </w:rPr>
      <mc:AlternateContent>
        <mc:Choice Requires="wps">
          <w:drawing>
            <wp:anchor distT="0" distB="0" distL="114300" distR="114300" simplePos="0" relativeHeight="251659264" behindDoc="0" locked="0" layoutInCell="1" allowOverlap="1" wp14:anchorId="259393D8" wp14:editId="299B7D24">
              <wp:simplePos x="0" y="0"/>
              <wp:positionH relativeFrom="margin">
                <wp:align>center</wp:align>
              </wp:positionH>
              <wp:positionV relativeFrom="paragraph">
                <wp:posOffset>0</wp:posOffset>
              </wp:positionV>
              <wp:extent cx="67310" cy="17272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B409C" w:rsidRDefault="001C5F25">
                          <w:pPr>
                            <w:pStyle w:val="a5"/>
                            <w:rPr>
                              <w:rFonts w:ascii="仿宋_GB2312" w:eastAsia="仿宋_GB2312" w:hAnsi="仿宋_GB2312" w:cs="仿宋_GB2312"/>
                              <w:sz w:val="28"/>
                              <w:szCs w:val="28"/>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noProof/>
                              <w:sz w:val="21"/>
                              <w:szCs w:val="21"/>
                            </w:rPr>
                            <w:t>4</w:t>
                          </w:r>
                          <w:r>
                            <w:rPr>
                              <w:rFonts w:ascii="仿宋_GB2312" w:eastAsia="仿宋_GB2312" w:hAnsi="仿宋_GB2312" w:cs="仿宋_GB2312" w:hint="eastAsia"/>
                              <w:sz w:val="21"/>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393D8" id="_x0000_t202" coordsize="21600,21600" o:spt="202" path="m,l,21600r21600,l21600,xe">
              <v:stroke joinstyle="miter"/>
              <v:path gradientshapeok="t" o:connecttype="rect"/>
            </v:shapetype>
            <v:shape id="文本框 1" o:spid="_x0000_s1026" type="#_x0000_t202" style="position:absolute;margin-left:0;margin-top:0;width:5.3pt;height:13.6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" filled="f" stroked="f">
              <v:textbox style="mso-fit-shape-to-text:t" inset="0,0,0,0">
                <w:txbxContent>
                  <w:p w:rsidR="002B409C" w:rsidRDefault="001C5F25">
                    <w:pPr>
                      <w:pStyle w:val="a5"/>
                      <w:rPr>
                        <w:rFonts w:ascii="仿宋_GB2312" w:eastAsia="仿宋_GB2312" w:hAnsi="仿宋_GB2312" w:cs="仿宋_GB2312"/>
                        <w:sz w:val="28"/>
                        <w:szCs w:val="28"/>
                      </w:rPr>
                    </w:pPr>
                    <w:r>
                      <w:rPr>
                        <w:rFonts w:ascii="仿宋_GB2312" w:eastAsia="仿宋_GB2312" w:hAnsi="仿宋_GB2312" w:cs="仿宋_GB2312" w:hint="eastAsia"/>
                        <w:sz w:val="21"/>
                        <w:szCs w:val="21"/>
                      </w:rPr>
                      <w:fldChar w:fldCharType="begin"/>
                    </w:r>
                    <w:r>
                      <w:rPr>
                        <w:rFonts w:ascii="仿宋_GB2312" w:eastAsia="仿宋_GB2312" w:hAnsi="仿宋_GB2312" w:cs="仿宋_GB2312" w:hint="eastAsia"/>
                        <w:sz w:val="21"/>
                        <w:szCs w:val="21"/>
                      </w:rPr>
                      <w:instrText xml:space="preserve"> PAGE  \* MERGEFORMAT </w:instrText>
                    </w:r>
                    <w:r>
                      <w:rPr>
                        <w:rFonts w:ascii="仿宋_GB2312" w:eastAsia="仿宋_GB2312" w:hAnsi="仿宋_GB2312" w:cs="仿宋_GB2312" w:hint="eastAsia"/>
                        <w:sz w:val="21"/>
                        <w:szCs w:val="21"/>
                      </w:rPr>
                      <w:fldChar w:fldCharType="separate"/>
                    </w:r>
                    <w:r>
                      <w:rPr>
                        <w:rFonts w:ascii="仿宋_GB2312" w:eastAsia="仿宋_GB2312" w:hAnsi="仿宋_GB2312" w:cs="仿宋_GB2312"/>
                        <w:noProof/>
                        <w:sz w:val="21"/>
                        <w:szCs w:val="21"/>
                      </w:rPr>
                      <w:t>4</w:t>
                    </w:r>
                    <w:r>
                      <w:rPr>
                        <w:rFonts w:ascii="仿宋_GB2312" w:eastAsia="仿宋_GB2312" w:hAnsi="仿宋_GB2312" w:cs="仿宋_GB2312" w:hint="eastAsia"/>
                        <w:sz w:val="21"/>
                        <w:szCs w:val="21"/>
                      </w:rPr>
                      <w:fldChar w:fldCharType="end"/>
                    </w:r>
                  </w:p>
                </w:txbxContent>
              </v:textbox>
              <w10:wrap anchorx="margin"/>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9C" w:rsidRDefault="001C5F2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B86A"/>
    <w:multiLevelType w:val="singleLevel"/>
    <w:tmpl w:val="01DAB86A"/>
    <w:lvl w:ilvl="0">
      <w:start w:val="1"/>
      <w:numFmt w:val="chineseCounting"/>
      <w:suff w:val="nothing"/>
      <w:lvlText w:val="%1、"/>
      <w:lvlJc w:val="left"/>
      <w:rPr>
        <w:rFonts w:hint="eastAsia"/>
      </w:rPr>
    </w:lvl>
  </w:abstractNum>
  <w:abstractNum w:abstractNumId="1" w15:restartNumberingAfterBreak="0">
    <w:nsid w:val="74A3783E"/>
    <w:multiLevelType w:val="singleLevel"/>
    <w:tmpl w:val="74A3783E"/>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25"/>
    <w:rsid w:val="001C5F25"/>
    <w:rsid w:val="00DB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C44D4-8ED9-4827-BAAC-0DA1BA2F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F2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5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5F25"/>
    <w:rPr>
      <w:rFonts w:ascii="Calibri" w:eastAsia="宋体" w:hAnsi="Calibri" w:cs="Times New Roman"/>
      <w:sz w:val="18"/>
      <w:szCs w:val="18"/>
    </w:rPr>
  </w:style>
  <w:style w:type="paragraph" w:styleId="a4">
    <w:name w:val="Normal (Web)"/>
    <w:basedOn w:val="a"/>
    <w:rsid w:val="001C5F25"/>
    <w:pPr>
      <w:spacing w:before="100" w:beforeAutospacing="1" w:after="100" w:afterAutospacing="1"/>
      <w:jc w:val="left"/>
    </w:pPr>
    <w:rPr>
      <w:kern w:val="0"/>
      <w:sz w:val="24"/>
    </w:rPr>
  </w:style>
  <w:style w:type="paragraph" w:styleId="a5">
    <w:name w:val="footer"/>
    <w:basedOn w:val="a"/>
    <w:next w:val="a"/>
    <w:link w:val="Char0"/>
    <w:rsid w:val="001C5F25"/>
    <w:pPr>
      <w:tabs>
        <w:tab w:val="center" w:pos="4153"/>
        <w:tab w:val="right" w:pos="8306"/>
      </w:tabs>
      <w:snapToGrid w:val="0"/>
      <w:jc w:val="left"/>
    </w:pPr>
    <w:rPr>
      <w:sz w:val="18"/>
    </w:rPr>
  </w:style>
  <w:style w:type="character" w:customStyle="1" w:styleId="Char0">
    <w:name w:val="页脚 Char"/>
    <w:basedOn w:val="a0"/>
    <w:link w:val="a5"/>
    <w:rsid w:val="001C5F25"/>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Words>
  <Characters>1250</Characters>
  <Application>Microsoft Office Word</Application>
  <DocSecurity>0</DocSecurity>
  <Lines>10</Lines>
  <Paragraphs>2</Paragraphs>
  <ScaleCrop>false</ScaleCrop>
  <Company>Microsoft</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2020-09-09T00:50:00Z</dcterms:created>
  <dcterms:modified xsi:type="dcterms:W3CDTF">2020-09-09T00:50:00Z</dcterms:modified>
</cp:coreProperties>
</file>