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科技部关于发布国家重点研发计划“引力波探测”等重点专项2021年度项目申报指南的通知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各省、自治区、直辖市及计划单列市科技厅（委、局），新疆生产建设兵团科技局，国务院各有关部门科技主管司局，各有关单位：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根据国务院印发的《关于深化中央财政科技计划（专项、基金等）管理改革的方案》（国发〔2014〕64号）的总体部署，按照国家重点研发计划组织管理的相关要求，现将“引力波探测”等重点专项2021年度项目申报指南予以公布。请根据指南要求组织项目申报工作。有关事项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一、项目组织申报工作流程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项目的组织实施应整合集成全国相关领域的优势创新团队，聚焦研发问题，强化基础研究、共性关键技术研发和典型应用示范各项任务间的统筹衔接，集中力量，联合攻关。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国家重点研发计划项目申报评审采取填写预申报书、正式申报书两步进行，具体工作流程如下。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——各推荐单位加强对所推荐的项目申报材料审核把关，按时将推荐项目通过国家科技管理信息系统统一报送。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——专业机构受理项目预申报。为确保合理的竞争度，对于非定向申报的单个指南方向，若申报团队数量不多于拟支持的项目数量，该指南方向不启动后续项目评审立项程序，择期重新研究发布指南。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——申报单位在接到专业机构关于进入答辩评审的通知后，通过国家科技管理信息系统填写并提交项目正式申报书。正式申报书受理时间为30天。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二、组织申报的推荐单位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国务院有关部门科技主管司局；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各省、自治区、直辖市、计划单列市及新疆生产建设兵团科技主管部门；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原工业部门转制成立的行业协会；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纳入科技部试点范围并且评估结果为A类的产业技术创新战略联盟，以及纳入科技部、财政部开展的科技服务业创新发展行业试点联盟。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 港澳科研单位牵头申报的项目，分别由香港创新科技署、澳门科学技术发展基金按要求组织推荐。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三、申报资格要求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牵头申报单位和参与单位应为中国大陆境内注册的科研院所、高等学校和企业等（以下简称内地单位），或由内地与香港、内地与澳门科技合作委员会协商确定的港澳科研单位（名单见附件1）。内地单位应具有独立法人资格，注册时间为2020年1月31日前，有较强的科技研发能力和条件，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项目牵头申报单位、项目参与单位以及项目团队成员诚信状况良好，无在惩戒执行期内的科研严重失信行为记录和相关社会领域信用“黑名单”记录。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项目（课题）负责人须具有高级职称或博士学位，1961年1月1日以后出生，每年用于项目的工作时间不得少于6个月。港澳申报人员应爱国爱港、爱国爱澳。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鼓励青年科技工作者聚焦国家重大战略任务，强化目标导向、需求牵引，积极牵头申报青年科学家项目及其他项目（课题），大胆探索新路径、新方法，更好服务于专项总体目标实现。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项目（课题）负责人原则上应为该项目（课题）主体研究思路的提出者和实际主持研究的科技人员。中央、地方各级国家机关及港澳特区的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 项目（课题）负责人限申报1个项目（课题）；国家科技重大专项、国家重点研发计划、科技创新2030—重大项目的在研项目（含任务或课题）负责人不得牵头申报项目（课题）。国家重点研发计划、科技创新2030—重大项目的在研项目负责人（不含任务或课题负责人）也不得参与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课题）负责人、项目骨干的申报项目（课题）和国家科技重大专项、国家重点研发计划、科技创新2030—重大项目在研项目（课题）总数不得超过2个；国家科技重大专项、国家重点研发计划、科技创新2030—重大项目在研项目（含任务或课题）负责人不得因申报国家重点研发计划项目（课题）而退出目前承担的项目（含任务或课题）。国家科技重大专项、国家重点研发计划、科技创新2030—重大项目的在研项目（含任务或课题）负责人和项目骨干退出项目研发团队后，在原项目执行期内原则上不得牵头或参与申报新的国家重点研发计划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计划任务书执行期（包括延期后的执行期）到2021年6月30日之前的在研项目（含任务或课题）不在限项范围内。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6. 特邀咨评委委员不得申报项目（课题）；参与重点专项实施方案或本年度项目指南编制的专家，不得申报该重点专项项目（课题）。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7. 受聘于内地单位的外籍科学家及港、澳、台地区科学家可作为重点专项的项目（课题）负责人，全职受聘人员须由内地聘用单位提供全职聘用的有效材料，非全职受聘人员须由双方单位同时提供聘用的有效材料，并作为项目预申报材料一并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8. 申报项目受理后，原则上不能更改申报单位和负责人。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9. 项目的具体申报要求，详见各重点专项的申报指南（附件2-4）。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申报单位在正式提交项目申报书前可利用国家科技管理信息系统公共服务平台（http://service.most.gov.cn）查询相关科研人员承担国家科技重大专项、国家重点研发计划、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四、具体申报方式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网上填报。本次申报实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附件材料，全部以电子扫描件上传。确因疫情影响暂时无法提供的，请上传依托单位出具的说明材料扫描件，项目管理专业机构将根据情况通知补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项目申报单位网上填报预申报书的受理</w:t>
      </w:r>
      <w:r>
        <w:rPr>
          <w:rFonts w:hint="eastAsia"/>
          <w:sz w:val="24"/>
          <w:szCs w:val="24"/>
          <w:lang w:eastAsia="zh-CN"/>
        </w:rPr>
        <w:t>截止时间</w:t>
      </w:r>
      <w:r>
        <w:rPr>
          <w:rFonts w:hint="eastAsia"/>
          <w:sz w:val="24"/>
          <w:szCs w:val="24"/>
        </w:rPr>
        <w:t>为：2021年4月20日16:00。进入答辩评审环节的申报项目，由申报单位按要求填报正式申报书，并通过国家科技管理信息系统提交，具体时间和有关要求另行通知。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组织推荐。请各推荐单位于2021年4月25日16:00前通过国家科技管理信息系统公共服务平台逐项确认推荐项目，并将加盖推荐单位公章的推荐函以电子扫描件上传。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技术咨询电话及邮箱：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010-58882999（中继线），program@istic.ac.cn。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重点专项业务咨询电话如下。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（1）“引力波探测”重点专项咨询电话：010-68104435。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（2）“合成生物学”重点专项咨询电话：010-88225123，0</w:t>
      </w:r>
      <w:bookmarkStart w:id="0" w:name="_GoBack"/>
      <w:bookmarkEnd w:id="0"/>
      <w:r>
        <w:rPr>
          <w:rFonts w:hint="eastAsia"/>
          <w:sz w:val="24"/>
          <w:szCs w:val="24"/>
        </w:rPr>
        <w:t>10-88225178。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（3）“发育编程及其代谢调节”重点专项咨询电话：010-68104388。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 内地与香港、内地与澳门科技合作委员会协商确定的港澳科研单位名单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2.“引力波探测”重点专项2021年度项目申报指南（形式审查条件要求、指南编制专家名单）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3.“合成生物学”重点专项2021年度项目申报指南（形式审查条件要求、指南编制专家名单）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4.“发育编程及其代谢调节”重点专项2021年度项目申报指南（形式审查条件要求、指南编制专家名单）</w:t>
      </w:r>
    </w:p>
    <w:p>
      <w:pPr>
        <w:rPr>
          <w:rFonts w:hint="eastAsia"/>
        </w:rPr>
      </w:pP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D288B"/>
    <w:rsid w:val="5F2D288B"/>
    <w:rsid w:val="6F2935CB"/>
    <w:rsid w:val="745E7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2021-03-02T09:13:00Z</dcterms:created>
  <dc:creator>3040</dc:creator>
  <cp:lastModifiedBy>3040</cp:lastModifiedBy>
  <dcterms:modified xsi:type="dcterms:W3CDTF">2021-03-03T07:35:03Z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