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7C" w:rsidRDefault="00031E2A">
      <w:pPr>
        <w:spacing w:line="940" w:lineRule="exact"/>
        <w:jc w:val="distribute"/>
        <w:rPr>
          <w:rFonts w:ascii="方正小标宋_GBK" w:eastAsia="方正小标宋_GBK"/>
          <w:color w:val="FF0000"/>
          <w:spacing w:val="-34"/>
          <w:kern w:val="0"/>
          <w:sz w:val="80"/>
          <w:szCs w:val="80"/>
        </w:rPr>
      </w:pP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ge">
                  <wp:posOffset>1981200</wp:posOffset>
                </wp:positionV>
                <wp:extent cx="6120130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E7B6" id="Line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0.05pt,156pt" to="461.8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" strokecolor="red" strokeweight="1pt">
                <w10:wrap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ge">
                  <wp:posOffset>1936115</wp:posOffset>
                </wp:positionV>
                <wp:extent cx="6120130" cy="635"/>
                <wp:effectExtent l="0" t="12700" r="13970" b="1524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DB11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9.65pt,152.45pt" to="462.2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" strokecolor="red" strokeweight="2pt">
                <w10:wrap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9916795</wp:posOffset>
                </wp:positionV>
                <wp:extent cx="6119495" cy="635"/>
                <wp:effectExtent l="0" t="0" r="0" b="0"/>
                <wp:wrapTopAndBottom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2B3F8" id="Line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pt,780.85pt" to="540.85pt,7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" strokecolor="red" strokeweight="1pt">
                <w10:wrap type="topAndBottom" anchorx="page"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9972040</wp:posOffset>
                </wp:positionV>
                <wp:extent cx="6119495" cy="635"/>
                <wp:effectExtent l="0" t="12700" r="14605" b="15240"/>
                <wp:wrapTopAndBottom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5FCE4" id="Line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pt,785.2pt" to="540.8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" strokecolor="red" strokeweight="2pt">
                <w10:wrap type="topAndBottom" anchorx="page" anchory="page"/>
              </v:lin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color w:val="FF0000"/>
          <w:spacing w:val="-34"/>
          <w:kern w:val="0"/>
          <w:sz w:val="80"/>
          <w:szCs w:val="80"/>
        </w:rPr>
        <w:t>青岛市科学技术局</w:t>
      </w:r>
    </w:p>
    <w:p w:rsidR="00314D7C" w:rsidRDefault="00314D7C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314D7C" w:rsidRDefault="00031E2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关于组织推荐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年全国科普微视频大赛</w:t>
      </w:r>
      <w:r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314D7C" w:rsidRDefault="00314D7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14D7C" w:rsidRDefault="00031E2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各区（市</w:t>
      </w:r>
      <w:r>
        <w:rPr>
          <w:rFonts w:ascii="仿宋_GB2312" w:eastAsia="仿宋_GB2312" w:hint="eastAsia"/>
          <w:sz w:val="32"/>
          <w:szCs w:val="32"/>
        </w:rPr>
        <w:t>、功能区</w:t>
      </w:r>
      <w:r>
        <w:rPr>
          <w:rFonts w:ascii="仿宋_GB2312" w:eastAsia="仿宋_GB2312"/>
          <w:sz w:val="32"/>
          <w:szCs w:val="32"/>
        </w:rPr>
        <w:t>）科技主管部门，</w:t>
      </w:r>
      <w:proofErr w:type="gramStart"/>
      <w:r>
        <w:rPr>
          <w:rFonts w:ascii="仿宋_GB2312" w:eastAsia="仿宋_GB2312"/>
          <w:sz w:val="32"/>
          <w:szCs w:val="32"/>
        </w:rPr>
        <w:t>驻青各高校</w:t>
      </w:r>
      <w:proofErr w:type="gramEnd"/>
      <w:r>
        <w:rPr>
          <w:rFonts w:ascii="仿宋_GB2312" w:eastAsia="仿宋_GB2312"/>
          <w:sz w:val="32"/>
          <w:szCs w:val="32"/>
        </w:rPr>
        <w:t>、科研院所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为全面贯彻习近平总书记关于科技创新的重要论述，落实全国科技大会精神，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根据《科技部办公厅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中国科学院办公厅关于举办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年全国科普微视频大赛的通知》（附件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现组织推荐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年全国科普微视频大赛。现就有关事项通知如下。</w:t>
      </w: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一、作品要求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）时间要求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参选作品应为</w:t>
      </w:r>
      <w:r>
        <w:rPr>
          <w:rFonts w:ascii="仿宋_GB2312" w:eastAsia="仿宋_GB2312" w:hAnsi="宋体" w:cs="宋体"/>
          <w:kern w:val="0"/>
          <w:sz w:val="32"/>
          <w:szCs w:val="32"/>
        </w:rPr>
        <w:t>2023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日至</w:t>
      </w:r>
      <w:r>
        <w:rPr>
          <w:rFonts w:ascii="仿宋_GB2312" w:eastAsia="仿宋_GB2312" w:hAnsi="宋体" w:cs="宋体"/>
          <w:kern w:val="0"/>
          <w:sz w:val="32"/>
          <w:szCs w:val="32"/>
        </w:rPr>
        <w:t>2023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31</w:t>
      </w:r>
      <w:r>
        <w:rPr>
          <w:rFonts w:ascii="仿宋_GB2312" w:eastAsia="仿宋_GB2312" w:hAnsi="宋体" w:cs="宋体"/>
          <w:kern w:val="0"/>
          <w:sz w:val="32"/>
          <w:szCs w:val="32"/>
        </w:rPr>
        <w:t>日之间完成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制作并公开播映</w:t>
      </w:r>
      <w:r>
        <w:rPr>
          <w:rFonts w:ascii="仿宋_GB2312" w:eastAsia="仿宋_GB2312" w:hAnsi="宋体" w:cs="宋体"/>
          <w:kern w:val="0"/>
          <w:sz w:val="32"/>
          <w:szCs w:val="32"/>
        </w:rPr>
        <w:t>的原创微视频作品</w:t>
      </w:r>
      <w:r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在省级、省会城市电视台，国内主流网络平台，主要科技、科普类网站，具有广泛影响的专业网站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公开播映</w:t>
      </w:r>
      <w:r>
        <w:rPr>
          <w:rFonts w:ascii="仿宋_GB2312" w:eastAsia="仿宋_GB2312" w:hAnsi="宋体" w:cs="宋体"/>
          <w:kern w:val="0"/>
          <w:sz w:val="32"/>
          <w:szCs w:val="32"/>
        </w:rPr>
        <w:t>，并提供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相应的播放证明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二</w:t>
      </w:r>
      <w:r>
        <w:rPr>
          <w:rFonts w:ascii="楷体" w:eastAsia="楷体" w:hAnsi="楷体" w:cs="楷体"/>
          <w:sz w:val="32"/>
          <w:szCs w:val="32"/>
        </w:rPr>
        <w:t>）内容要求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围绕</w:t>
      </w:r>
      <w:r>
        <w:rPr>
          <w:rFonts w:ascii="仿宋_GB2312" w:eastAsia="仿宋_GB2312" w:hAnsi="宋体" w:cs="宋体"/>
          <w:kern w:val="0"/>
          <w:sz w:val="32"/>
          <w:szCs w:val="32"/>
        </w:rPr>
        <w:t>普及科技知识，传播科学思想，倡导科学方法</w:t>
      </w:r>
      <w:r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弘扬科学精神</w:t>
      </w:r>
      <w:r>
        <w:rPr>
          <w:rFonts w:ascii="仿宋_GB2312" w:eastAsia="仿宋_GB2312" w:hAnsi="宋体" w:cs="宋体"/>
          <w:kern w:val="0"/>
          <w:sz w:val="32"/>
          <w:szCs w:val="32"/>
        </w:rPr>
        <w:t>和</w:t>
      </w:r>
      <w:r>
        <w:rPr>
          <w:rFonts w:ascii="仿宋_GB2312" w:eastAsia="仿宋_GB2312" w:hAnsi="宋体" w:cs="宋体"/>
          <w:kern w:val="0"/>
          <w:sz w:val="32"/>
          <w:szCs w:val="32"/>
        </w:rPr>
        <w:t>科学家精神</w:t>
      </w:r>
      <w:r>
        <w:rPr>
          <w:rFonts w:ascii="仿宋_GB2312" w:eastAsia="仿宋_GB2312" w:hAnsi="宋体" w:cs="宋体"/>
          <w:kern w:val="0"/>
          <w:sz w:val="32"/>
          <w:szCs w:val="32"/>
        </w:rPr>
        <w:t>；</w:t>
      </w:r>
      <w:r>
        <w:rPr>
          <w:rFonts w:ascii="仿宋_GB2312" w:eastAsia="仿宋_GB2312" w:hAnsi="宋体" w:cs="宋体"/>
          <w:kern w:val="0"/>
          <w:sz w:val="32"/>
          <w:szCs w:val="32"/>
        </w:rPr>
        <w:t>反映科技发展进步，用科学声音讲述科学故事；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属于科技、科普类作品，</w:t>
      </w:r>
      <w:r>
        <w:rPr>
          <w:rFonts w:ascii="仿宋_GB2312" w:eastAsia="仿宋_GB2312" w:hAnsi="宋体" w:cs="宋体"/>
          <w:kern w:val="0"/>
          <w:sz w:val="32"/>
          <w:szCs w:val="32"/>
        </w:rPr>
        <w:t>内容</w:t>
      </w:r>
      <w:r>
        <w:rPr>
          <w:rFonts w:ascii="仿宋_GB2312" w:eastAsia="仿宋_GB2312" w:hAnsi="宋体" w:cs="宋体"/>
          <w:kern w:val="0"/>
          <w:sz w:val="32"/>
          <w:szCs w:val="32"/>
        </w:rPr>
        <w:t>短而精，</w:t>
      </w:r>
      <w:r>
        <w:rPr>
          <w:rFonts w:ascii="仿宋_GB2312" w:eastAsia="仿宋_GB2312" w:hAnsi="宋体" w:cs="宋体"/>
          <w:kern w:val="0"/>
          <w:sz w:val="32"/>
          <w:szCs w:val="32"/>
        </w:rPr>
        <w:t>兼具科学性、知识性、通俗性、艺术性、趣味性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（三）作品规格。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时长为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～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分钟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视频</w:t>
      </w:r>
      <w:r>
        <w:rPr>
          <w:rFonts w:ascii="仿宋_GB2312" w:eastAsia="仿宋_GB2312" w:hAnsi="宋体" w:cs="宋体"/>
          <w:kern w:val="0"/>
          <w:sz w:val="32"/>
          <w:szCs w:val="32"/>
        </w:rPr>
        <w:t>格式须为</w:t>
      </w:r>
      <w:r>
        <w:rPr>
          <w:rFonts w:ascii="仿宋_GB2312" w:eastAsia="仿宋_GB2312" w:hAnsi="宋体" w:cs="宋体"/>
          <w:kern w:val="0"/>
          <w:sz w:val="32"/>
          <w:szCs w:val="32"/>
        </w:rPr>
        <w:t>MP4</w:t>
      </w:r>
      <w:r>
        <w:rPr>
          <w:rFonts w:ascii="仿宋_GB2312" w:eastAsia="仿宋_GB2312" w:hAnsi="宋体" w:cs="宋体"/>
          <w:kern w:val="0"/>
          <w:sz w:val="32"/>
          <w:szCs w:val="32"/>
        </w:rPr>
        <w:t>格式、</w:t>
      </w:r>
      <w:r>
        <w:rPr>
          <w:rFonts w:ascii="仿宋_GB2312" w:eastAsia="仿宋_GB2312" w:hAnsi="宋体" w:cs="宋体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  <w:lang w:eastAsia="zh-Hans"/>
        </w:rPr>
        <w:t>全画幅横版</w:t>
      </w:r>
      <w:r>
        <w:rPr>
          <w:rFonts w:ascii="仿宋_GB2312" w:eastAsia="仿宋_GB2312" w:hAnsi="宋体" w:cs="宋体"/>
          <w:kern w:val="0"/>
          <w:sz w:val="32"/>
          <w:szCs w:val="32"/>
          <w:lang w:eastAsia="zh-Hans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高清画面分辨率为</w:t>
      </w:r>
      <w:r>
        <w:rPr>
          <w:rFonts w:ascii="仿宋_GB2312" w:eastAsia="仿宋_GB2312" w:hAnsi="宋体" w:cs="宋体"/>
          <w:kern w:val="0"/>
          <w:sz w:val="32"/>
          <w:szCs w:val="32"/>
        </w:rPr>
        <w:t>1080</w:t>
      </w:r>
      <w:r>
        <w:rPr>
          <w:rFonts w:ascii="仿宋_GB2312" w:eastAsia="仿宋_GB2312" w:hAnsi="宋体" w:cs="宋体"/>
          <w:kern w:val="0"/>
          <w:sz w:val="32"/>
          <w:szCs w:val="32"/>
        </w:rPr>
        <w:t>P</w:t>
      </w:r>
      <w:r>
        <w:rPr>
          <w:rFonts w:ascii="仿宋_GB2312" w:eastAsia="仿宋_GB2312" w:hAnsi="宋体" w:cs="宋体"/>
          <w:kern w:val="0"/>
          <w:sz w:val="32"/>
          <w:szCs w:val="32"/>
        </w:rPr>
        <w:t>以上</w:t>
      </w:r>
      <w:r>
        <w:rPr>
          <w:rFonts w:ascii="仿宋_GB2312" w:eastAsia="仿宋_GB2312" w:hAnsi="宋体" w:cs="宋体"/>
          <w:kern w:val="0"/>
          <w:sz w:val="32"/>
          <w:szCs w:val="32"/>
        </w:rPr>
        <w:t>，单个视频大小为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/>
          <w:kern w:val="0"/>
          <w:sz w:val="32"/>
          <w:szCs w:val="32"/>
        </w:rPr>
        <w:t>～</w:t>
      </w:r>
      <w:r>
        <w:rPr>
          <w:rFonts w:ascii="仿宋_GB2312" w:eastAsia="仿宋_GB2312" w:hAnsi="宋体" w:cs="宋体"/>
          <w:kern w:val="0"/>
          <w:sz w:val="32"/>
          <w:szCs w:val="32"/>
        </w:rPr>
        <w:t>300</w:t>
      </w:r>
      <w:r>
        <w:rPr>
          <w:rFonts w:ascii="仿宋_GB2312" w:eastAsia="仿宋_GB2312" w:hAnsi="宋体" w:cs="宋体"/>
          <w:kern w:val="0"/>
          <w:sz w:val="32"/>
          <w:szCs w:val="32"/>
        </w:rPr>
        <w:t>兆之间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视频应由片头、正片、片尾三部分构成，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视频</w:t>
      </w:r>
      <w:r>
        <w:rPr>
          <w:rFonts w:ascii="仿宋_GB2312" w:eastAsia="仿宋_GB2312" w:hAnsi="宋体" w:cs="宋体"/>
          <w:kern w:val="0"/>
          <w:sz w:val="32"/>
          <w:szCs w:val="32"/>
        </w:rPr>
        <w:t>片头名称应与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推荐表</w:t>
      </w:r>
      <w:r>
        <w:rPr>
          <w:rFonts w:ascii="仿宋_GB2312" w:eastAsia="仿宋_GB2312" w:hAnsi="宋体" w:cs="宋体"/>
          <w:kern w:val="0"/>
          <w:sz w:val="32"/>
          <w:szCs w:val="32"/>
        </w:rPr>
        <w:t>一致，片尾应体现主创人员、制作单位、版权单位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、录制时间</w:t>
      </w:r>
      <w:r>
        <w:rPr>
          <w:rFonts w:ascii="仿宋_GB2312" w:eastAsia="仿宋_GB2312" w:hAnsi="宋体" w:cs="宋体"/>
          <w:kern w:val="0"/>
          <w:sz w:val="32"/>
          <w:szCs w:val="32"/>
        </w:rPr>
        <w:t>等信息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视频中的文字语言应为简体中文，配音和解说使用普通话，配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简体</w:t>
      </w:r>
      <w:r>
        <w:rPr>
          <w:rFonts w:ascii="仿宋_GB2312" w:eastAsia="仿宋_GB2312" w:hAnsi="宋体" w:cs="宋体"/>
          <w:kern w:val="0"/>
          <w:sz w:val="32"/>
          <w:szCs w:val="32"/>
        </w:rPr>
        <w:t>中文字幕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二、推荐方式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（一）地方、部门推荐。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各区（市）科技主管部门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t>驻青各高校</w:t>
      </w:r>
      <w:proofErr w:type="gramEnd"/>
      <w:r>
        <w:rPr>
          <w:rFonts w:ascii="仿宋_GB2312" w:eastAsia="仿宋_GB2312"/>
          <w:sz w:val="32"/>
          <w:szCs w:val="32"/>
        </w:rPr>
        <w:t>、科研院所</w:t>
      </w:r>
      <w:r>
        <w:rPr>
          <w:rFonts w:ascii="仿宋_GB2312" w:eastAsia="仿宋_GB2312" w:hint="eastAsia"/>
          <w:sz w:val="32"/>
          <w:szCs w:val="32"/>
        </w:rPr>
        <w:t>、各有关单位限报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部，市科技局将择优推荐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部。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（二）社会征集。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为激励社会各界、广大公众参与科普微视频的创作、制作，向社会公开征集优秀科普微视频作品。每个机构、每位公民可以自荐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部作品。</w:t>
      </w: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三、投稿方式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（一）地方、部门推荐作品。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各区（市、功能区）主管部门推荐参赛的科普微视频，需于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日前同时通过以下两种方式提交材料：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将视频文件、《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年全国科普微视频大赛作品推荐表》</w:t>
      </w:r>
      <w:r>
        <w:rPr>
          <w:rFonts w:ascii="仿宋_GB2312" w:eastAsia="仿宋_GB2312" w:hint="eastAsia"/>
          <w:sz w:val="32"/>
          <w:szCs w:val="32"/>
        </w:rPr>
        <w:lastRenderedPageBreak/>
        <w:t>（附件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）的电子版、纸质版扫描件发至邮箱：</w:t>
      </w:r>
      <w:r>
        <w:rPr>
          <w:rFonts w:ascii="仿宋_GB2312" w:eastAsia="仿宋_GB2312" w:hint="eastAsia"/>
          <w:sz w:val="32"/>
          <w:szCs w:val="32"/>
        </w:rPr>
        <w:t>kjjrencaichu@qd.shandong.cn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14D7C" w:rsidRDefault="00031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将推荐的微视频光盘（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套）、纸质版《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年全国科普微视频大赛作品推荐表》（一式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份）报送至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青岛市南区香港中路</w:t>
      </w:r>
      <w:r>
        <w:rPr>
          <w:rFonts w:ascii="仿宋_GB2312" w:eastAsia="仿宋_GB2312" w:hAnsi="Times New Roman" w:cs="仿宋_GB2312" w:hint="eastAsia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</w:rPr>
        <w:t>号市政府二期</w:t>
      </w:r>
      <w:r>
        <w:rPr>
          <w:rFonts w:ascii="仿宋_GB2312" w:eastAsia="仿宋_GB2312" w:hAnsi="Times New Roman" w:cs="仿宋_GB2312" w:hint="eastAsia"/>
          <w:sz w:val="32"/>
          <w:szCs w:val="32"/>
        </w:rPr>
        <w:t>171</w:t>
      </w:r>
      <w:r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房间。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（二）社会征集作品。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机构、个人自荐参赛的科普微视频，需于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日前同时通过以下两种方式提交材料：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将自荐的微视频光盘、纸质版《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年全国科普微视频大赛作品自荐表》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邮寄至科学技术文献出版社。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将视频文件、《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/>
          <w:sz w:val="32"/>
          <w:szCs w:val="32"/>
        </w:rPr>
        <w:t>年全国科普微视频大赛作品自荐表》的电子版、纸质版扫描件发至邮箱：</w:t>
      </w:r>
      <w:proofErr w:type="spellStart"/>
      <w:r>
        <w:rPr>
          <w:rFonts w:ascii="仿宋_GB2312" w:eastAsia="仿宋_GB2312"/>
          <w:sz w:val="32"/>
          <w:szCs w:val="32"/>
          <w:lang w:val="en"/>
        </w:rPr>
        <w:t>kepu</w:t>
      </w:r>
      <w:r>
        <w:rPr>
          <w:rFonts w:ascii="仿宋_GB2312" w:eastAsia="仿宋_GB2312" w:hint="eastAsia"/>
          <w:sz w:val="32"/>
          <w:szCs w:val="32"/>
        </w:rPr>
        <w:t>chu</w:t>
      </w:r>
      <w:r>
        <w:rPr>
          <w:rFonts w:ascii="仿宋_GB2312" w:eastAsia="仿宋_GB2312"/>
          <w:sz w:val="32"/>
          <w:szCs w:val="32"/>
          <w:lang w:val="en"/>
        </w:rPr>
        <w:t>wsp</w:t>
      </w:r>
      <w:proofErr w:type="spellEnd"/>
      <w:r>
        <w:rPr>
          <w:rFonts w:ascii="仿宋_GB2312" w:eastAsia="仿宋_GB2312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126</w:t>
      </w:r>
      <w:r>
        <w:rPr>
          <w:rFonts w:ascii="仿宋_GB2312" w:eastAsia="仿宋_GB2312"/>
          <w:sz w:val="32"/>
          <w:szCs w:val="32"/>
        </w:rPr>
        <w:t>.com</w:t>
      </w:r>
      <w:r>
        <w:rPr>
          <w:rFonts w:ascii="仿宋_GB2312" w:eastAsia="仿宋_GB2312"/>
          <w:sz w:val="32"/>
          <w:szCs w:val="32"/>
        </w:rPr>
        <w:t>。如需在线传送，请联系</w:t>
      </w:r>
      <w:r>
        <w:rPr>
          <w:rFonts w:ascii="仿宋_GB2312" w:eastAsia="仿宋_GB2312" w:hint="eastAsia"/>
          <w:sz w:val="32"/>
          <w:szCs w:val="32"/>
        </w:rPr>
        <w:t>QQ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2720922592</w:t>
      </w:r>
      <w:r>
        <w:rPr>
          <w:rFonts w:ascii="仿宋_GB2312" w:eastAsia="仿宋_GB2312"/>
          <w:sz w:val="32"/>
          <w:szCs w:val="32"/>
        </w:rPr>
        <w:t>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为激发广大青少年科学兴趣，培养青少年创新思维，提升青少年发现问题和解决问题的能力，优秀科普微视频评选向青少年倾斜，鼓励青少年个人自荐优秀科普微视频作品。</w:t>
      </w:r>
    </w:p>
    <w:p w:rsidR="00314D7C" w:rsidRDefault="00031E2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（三）注意事项。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各地方</w:t>
      </w:r>
      <w:r>
        <w:rPr>
          <w:rFonts w:ascii="仿宋_GB2312" w:eastAsia="仿宋_GB2312" w:hint="eastAsia"/>
          <w:sz w:val="32"/>
          <w:szCs w:val="32"/>
        </w:rPr>
        <w:t>推荐的微视频作品中，须由第一作者提交，限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部；多个单位共同参与制作同一部科普微视频，须由第一制作单位提交，限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自荐机构应为科普微视频作品原创机构，限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部；多个机构参与制作的，须由第一制作机构自荐，限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3. </w:t>
      </w:r>
      <w:r>
        <w:rPr>
          <w:rFonts w:ascii="仿宋_GB2312" w:eastAsia="仿宋_GB2312" w:hint="eastAsia"/>
          <w:sz w:val="32"/>
          <w:szCs w:val="32"/>
        </w:rPr>
        <w:t>自荐个人须为科普微视频作品原创者，限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部；多人参与制作的科普微视频作品，须由第一制作人自荐，限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作品只能选择地方、部门推荐或社会征集自荐其中一种方式参加评选。若发现多头推荐，将取消评选资格。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大赛主办方拥有对所投稿作品的播放权。</w:t>
      </w: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四、评选办法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地方、部门推荐作品与社会征集作品分别进行评选。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作品经形式审查后，在中国科普网、中国科普博览、人民视频等媒体平台上进行展播，由公众对参选作品进行投票，产生公众评选结果。科技部、中科院将组织评议专家进行评议，结合公众评选结果产生最终结果。</w:t>
      </w: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五、联系方式</w:t>
      </w:r>
    </w:p>
    <w:p w:rsidR="00314D7C" w:rsidRDefault="00031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联系人：市科技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局</w:t>
      </w:r>
      <w:r>
        <w:rPr>
          <w:rFonts w:ascii="仿宋_GB2312" w:eastAsia="仿宋_GB2312" w:hAnsi="黑体" w:cs="仿宋_GB2312" w:hint="eastAsia"/>
          <w:sz w:val="32"/>
          <w:szCs w:val="32"/>
        </w:rPr>
        <w:t>外国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专家工作处（科技人才处）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张潇逸</w:t>
      </w:r>
    </w:p>
    <w:p w:rsidR="00314D7C" w:rsidRDefault="00031E2A">
      <w:pPr>
        <w:adjustRightInd w:val="0"/>
        <w:snapToGrid w:val="0"/>
        <w:spacing w:line="560" w:lineRule="exact"/>
        <w:ind w:firstLine="624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联系电话：</w:t>
      </w:r>
      <w:r>
        <w:rPr>
          <w:rFonts w:ascii="仿宋_GB2312" w:eastAsia="仿宋_GB2312" w:hAnsi="Times New Roman" w:cs="仿宋_GB2312" w:hint="eastAsia"/>
          <w:sz w:val="32"/>
          <w:szCs w:val="32"/>
        </w:rPr>
        <w:t>8591</w:t>
      </w:r>
      <w:r>
        <w:rPr>
          <w:rFonts w:ascii="仿宋_GB2312" w:eastAsia="仿宋_GB2312" w:hAnsi="Times New Roman" w:cs="仿宋_GB2312" w:hint="eastAsia"/>
          <w:sz w:val="32"/>
          <w:szCs w:val="32"/>
        </w:rPr>
        <w:t>1893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19577770365</w:t>
      </w:r>
    </w:p>
    <w:p w:rsidR="00314D7C" w:rsidRDefault="00031E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电子信箱：</w:t>
      </w:r>
      <w:hyperlink r:id="rId5" w:history="1">
        <w:r>
          <w:rPr>
            <w:rFonts w:ascii="仿宋_GB2312" w:eastAsia="仿宋_GB2312" w:hAnsi="Times New Roman" w:cs="仿宋_GB2312" w:hint="eastAsia"/>
            <w:sz w:val="32"/>
            <w:szCs w:val="32"/>
          </w:rPr>
          <w:t>kjjrencaichu@qd.shando</w:t>
        </w:r>
        <w:r>
          <w:rPr>
            <w:rFonts w:ascii="仿宋_GB2312" w:eastAsia="仿宋_GB2312" w:hAnsi="Times New Roman" w:cs="仿宋_GB2312" w:hint="eastAsia"/>
            <w:sz w:val="32"/>
            <w:szCs w:val="32"/>
          </w:rPr>
          <w:t>ng.cn</w:t>
        </w:r>
      </w:hyperlink>
    </w:p>
    <w:p w:rsidR="00314D7C" w:rsidRDefault="00031E2A">
      <w:pPr>
        <w:adjustRightInd w:val="0"/>
        <w:snapToGrid w:val="0"/>
        <w:spacing w:line="560" w:lineRule="exact"/>
        <w:ind w:firstLineChars="200" w:firstLine="640"/>
        <w:rPr>
          <w:rStyle w:val="a5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地址：青岛市南区闽江路</w:t>
      </w:r>
      <w:r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号市政府二期</w:t>
      </w:r>
      <w:r>
        <w:rPr>
          <w:rFonts w:ascii="仿宋_GB2312" w:eastAsia="仿宋_GB2312" w:hAnsi="Times New Roman" w:cs="仿宋_GB2312" w:hint="eastAsia"/>
          <w:sz w:val="32"/>
          <w:szCs w:val="32"/>
        </w:rPr>
        <w:t>171</w:t>
      </w:r>
      <w:r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房间</w:t>
      </w:r>
    </w:p>
    <w:p w:rsidR="00314D7C" w:rsidRDefault="00314D7C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</w:p>
    <w:p w:rsidR="00314D7C" w:rsidRDefault="00031E2A">
      <w:pPr>
        <w:spacing w:line="560" w:lineRule="exact"/>
        <w:ind w:right="14" w:firstLineChars="200" w:firstLine="596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附件：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科技部办公厅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中国科学院办公厅关于举办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年全国科普微视频大赛的通知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2024</w:t>
      </w:r>
      <w:r>
        <w:rPr>
          <w:rFonts w:ascii="仿宋_GB2312" w:eastAsia="仿宋_GB2312" w:hint="eastAsia"/>
          <w:sz w:val="32"/>
          <w:szCs w:val="32"/>
        </w:rPr>
        <w:t>年全国科普微视频大赛作品推荐要求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年全国科普微视频大赛作品推荐表</w:t>
      </w:r>
    </w:p>
    <w:p w:rsidR="00314D7C" w:rsidRDefault="00031E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年全国科普微视频大赛作品自荐表</w:t>
      </w:r>
    </w:p>
    <w:p w:rsidR="00314D7C" w:rsidRDefault="00314D7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14D7C" w:rsidRDefault="00031E2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青岛市科学技术局</w:t>
      </w:r>
    </w:p>
    <w:p w:rsidR="00314D7C" w:rsidRDefault="00031E2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14D7C" w:rsidRDefault="00314D7C">
      <w:pPr>
        <w:rPr>
          <w:rFonts w:ascii="仿宋_GB2312" w:eastAsia="仿宋_GB2312"/>
        </w:rPr>
      </w:pPr>
    </w:p>
    <w:p w:rsidR="00314D7C" w:rsidRDefault="00314D7C"/>
    <w:sectPr w:rsidR="00314D7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DEwZThmMTBlM2E1NjhhNjJkYjI0ZTA5MjFlZTEifQ=="/>
  </w:docVars>
  <w:rsids>
    <w:rsidRoot w:val="FE75BCE5"/>
    <w:rsid w:val="FE75BCE5"/>
    <w:rsid w:val="00031E2A"/>
    <w:rsid w:val="00314D7C"/>
    <w:rsid w:val="22644298"/>
    <w:rsid w:val="7EE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F282DC2-7F64-421F-A435-9C39BA5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qFormat/>
    <w:pPr>
      <w:widowControl w:val="0"/>
      <w:adjustRightInd w:val="0"/>
      <w:snapToGrid w:val="0"/>
      <w:spacing w:line="336" w:lineRule="auto"/>
      <w:ind w:firstLineChars="200" w:firstLine="856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paragraph" w:styleId="2">
    <w:name w:val="heading 2"/>
    <w:next w:val="a"/>
    <w:qFormat/>
    <w:pPr>
      <w:widowControl w:val="0"/>
      <w:adjustRightInd w:val="0"/>
      <w:snapToGrid w:val="0"/>
      <w:spacing w:line="336" w:lineRule="auto"/>
      <w:ind w:firstLineChars="200" w:firstLine="856"/>
      <w:jc w:val="both"/>
      <w:outlineLvl w:val="1"/>
    </w:pPr>
    <w:rPr>
      <w:rFonts w:ascii="Times New Roman" w:eastAsia="楷体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next w:val="a"/>
    <w:qFormat/>
    <w:pPr>
      <w:widowControl w:val="0"/>
      <w:adjustRightInd w:val="0"/>
      <w:snapToGrid w:val="0"/>
      <w:spacing w:before="100" w:beforeAutospacing="1" w:after="100" w:afterAutospacing="1" w:line="336" w:lineRule="auto"/>
      <w:ind w:firstLineChars="200" w:firstLine="624"/>
      <w:textAlignment w:val="baseline"/>
    </w:pPr>
    <w:rPr>
      <w:rFonts w:ascii="宋体" w:eastAsia="仿宋_GB2312" w:hAnsi="宋体"/>
      <w:b/>
      <w:kern w:val="44"/>
      <w:sz w:val="48"/>
      <w:szCs w:val="48"/>
    </w:rPr>
  </w:style>
  <w:style w:type="paragraph" w:styleId="a3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  <w:szCs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jjrencaichu@qd.shandon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孙伟</cp:lastModifiedBy>
  <cp:revision>2</cp:revision>
  <cp:lastPrinted>2024-09-30T02:46:00Z</cp:lastPrinted>
  <dcterms:created xsi:type="dcterms:W3CDTF">2024-09-30T00:53:00Z</dcterms:created>
  <dcterms:modified xsi:type="dcterms:W3CDTF">2024-09-30T08:18:00Z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BEAA047E53D646C9A1A6E3C546740D48_12</vt:lpwstr>
  </property>
</Properties>
</file>