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DDC" w:rsidRDefault="00175DDC" w:rsidP="000C3371">
      <w:pPr>
        <w:spacing w:line="360" w:lineRule="auto"/>
        <w:jc w:val="center"/>
        <w:rPr>
          <w:rFonts w:ascii="方正小标宋简体" w:eastAsia="方正小标宋简体"/>
          <w:sz w:val="44"/>
          <w:szCs w:val="44"/>
        </w:rPr>
      </w:pPr>
      <w:bookmarkStart w:id="0" w:name="_GoBack"/>
    </w:p>
    <w:p w:rsidR="00BF3B76" w:rsidRDefault="00BF3B76" w:rsidP="000C3371">
      <w:pPr>
        <w:spacing w:line="360" w:lineRule="auto"/>
        <w:jc w:val="center"/>
        <w:rPr>
          <w:rFonts w:ascii="方正小标宋简体" w:eastAsia="方正小标宋简体"/>
          <w:sz w:val="44"/>
          <w:szCs w:val="44"/>
        </w:rPr>
      </w:pPr>
      <w:r>
        <w:rPr>
          <w:rFonts w:ascii="方正小标宋简体" w:eastAsia="方正小标宋简体" w:hint="eastAsia"/>
          <w:sz w:val="44"/>
          <w:szCs w:val="44"/>
        </w:rPr>
        <w:t>关于编纂《东营社科</w:t>
      </w:r>
      <w:r w:rsidR="004B5F93">
        <w:rPr>
          <w:rFonts w:ascii="方正小标宋简体" w:eastAsia="方正小标宋简体" w:hint="eastAsia"/>
          <w:sz w:val="44"/>
          <w:szCs w:val="44"/>
        </w:rPr>
        <w:t>智库文选》20</w:t>
      </w:r>
      <w:r w:rsidR="004E0BBC">
        <w:rPr>
          <w:rFonts w:ascii="方正小标宋简体" w:eastAsia="方正小标宋简体" w:hint="eastAsia"/>
          <w:sz w:val="44"/>
          <w:szCs w:val="44"/>
        </w:rPr>
        <w:t>20</w:t>
      </w:r>
      <w:r w:rsidR="004B5F93">
        <w:rPr>
          <w:rFonts w:ascii="方正小标宋简体" w:eastAsia="方正小标宋简体" w:hint="eastAsia"/>
          <w:sz w:val="44"/>
          <w:szCs w:val="44"/>
        </w:rPr>
        <w:t>卷</w:t>
      </w:r>
    </w:p>
    <w:p w:rsidR="00C349E4" w:rsidRDefault="004B5F93" w:rsidP="000C3371">
      <w:pPr>
        <w:spacing w:line="360" w:lineRule="auto"/>
        <w:jc w:val="center"/>
        <w:rPr>
          <w:rFonts w:ascii="方正小标宋简体" w:eastAsia="方正小标宋简体"/>
          <w:sz w:val="44"/>
          <w:szCs w:val="44"/>
        </w:rPr>
      </w:pPr>
      <w:r>
        <w:rPr>
          <w:rFonts w:ascii="方正小标宋简体" w:eastAsia="方正小标宋简体" w:hint="eastAsia"/>
          <w:sz w:val="44"/>
          <w:szCs w:val="44"/>
        </w:rPr>
        <w:t>的通知</w:t>
      </w:r>
    </w:p>
    <w:p w:rsidR="00175DDC" w:rsidRPr="00480116" w:rsidRDefault="00175DDC" w:rsidP="000C3371">
      <w:pPr>
        <w:spacing w:line="360" w:lineRule="auto"/>
        <w:jc w:val="left"/>
        <w:rPr>
          <w:rFonts w:ascii="仿宋" w:eastAsia="仿宋" w:hAnsi="仿宋"/>
          <w:sz w:val="11"/>
          <w:szCs w:val="11"/>
        </w:rPr>
      </w:pPr>
    </w:p>
    <w:p w:rsidR="00175DDC" w:rsidRDefault="004F6769" w:rsidP="000C3371">
      <w:pPr>
        <w:spacing w:line="360" w:lineRule="auto"/>
        <w:jc w:val="left"/>
        <w:rPr>
          <w:rFonts w:ascii="仿宋" w:eastAsia="仿宋" w:hAnsi="仿宋"/>
          <w:sz w:val="30"/>
          <w:szCs w:val="30"/>
        </w:rPr>
      </w:pPr>
      <w:r>
        <w:rPr>
          <w:rFonts w:ascii="仿宋" w:eastAsia="仿宋" w:hAnsi="仿宋" w:hint="eastAsia"/>
          <w:sz w:val="30"/>
          <w:szCs w:val="30"/>
        </w:rPr>
        <w:t>各有关</w:t>
      </w:r>
      <w:r w:rsidR="00175DDC" w:rsidRPr="00175DDC">
        <w:rPr>
          <w:rFonts w:ascii="仿宋" w:eastAsia="仿宋" w:hAnsi="仿宋" w:hint="eastAsia"/>
          <w:sz w:val="30"/>
          <w:szCs w:val="30"/>
        </w:rPr>
        <w:t>课题组：</w:t>
      </w:r>
    </w:p>
    <w:p w:rsidR="00175DDC" w:rsidRDefault="00DF00D0" w:rsidP="000C3371">
      <w:pPr>
        <w:spacing w:line="360" w:lineRule="auto"/>
        <w:ind w:firstLine="600"/>
        <w:jc w:val="left"/>
        <w:rPr>
          <w:rFonts w:ascii="仿宋" w:eastAsia="仿宋" w:hAnsi="仿宋"/>
          <w:sz w:val="30"/>
          <w:szCs w:val="30"/>
        </w:rPr>
      </w:pPr>
      <w:r w:rsidRPr="00DF00D0">
        <w:rPr>
          <w:rFonts w:ascii="仿宋" w:eastAsia="仿宋" w:hAnsi="仿宋" w:hint="eastAsia"/>
          <w:sz w:val="30"/>
          <w:szCs w:val="30"/>
        </w:rPr>
        <w:t>为集中反映20</w:t>
      </w:r>
      <w:r>
        <w:rPr>
          <w:rFonts w:ascii="仿宋" w:eastAsia="仿宋" w:hAnsi="仿宋" w:hint="eastAsia"/>
          <w:sz w:val="30"/>
          <w:szCs w:val="30"/>
        </w:rPr>
        <w:t>20</w:t>
      </w:r>
      <w:r w:rsidRPr="00DF00D0">
        <w:rPr>
          <w:rFonts w:ascii="仿宋" w:eastAsia="仿宋" w:hAnsi="仿宋" w:hint="eastAsia"/>
          <w:sz w:val="30"/>
          <w:szCs w:val="30"/>
        </w:rPr>
        <w:t>年度全市社科规划工作取得的成绩，促进研究成果转化应用，市社科联近期将筹备编纂《东营社科智库文选（20</w:t>
      </w:r>
      <w:r>
        <w:rPr>
          <w:rFonts w:ascii="仿宋" w:eastAsia="仿宋" w:hAnsi="仿宋" w:hint="eastAsia"/>
          <w:sz w:val="30"/>
          <w:szCs w:val="30"/>
        </w:rPr>
        <w:t>20</w:t>
      </w:r>
      <w:r w:rsidRPr="00DF00D0">
        <w:rPr>
          <w:rFonts w:ascii="仿宋" w:eastAsia="仿宋" w:hAnsi="仿宋" w:hint="eastAsia"/>
          <w:sz w:val="30"/>
          <w:szCs w:val="30"/>
        </w:rPr>
        <w:t>卷》，筛选部分优秀课题结集成册</w:t>
      </w:r>
      <w:r>
        <w:rPr>
          <w:rFonts w:ascii="仿宋" w:eastAsia="仿宋" w:hAnsi="仿宋" w:hint="eastAsia"/>
          <w:sz w:val="30"/>
          <w:szCs w:val="30"/>
        </w:rPr>
        <w:t>，</w:t>
      </w:r>
      <w:r w:rsidR="00175DDC">
        <w:rPr>
          <w:rFonts w:ascii="仿宋" w:eastAsia="仿宋" w:hAnsi="仿宋" w:hint="eastAsia"/>
          <w:sz w:val="30"/>
          <w:szCs w:val="30"/>
        </w:rPr>
        <w:t>现将有关事项通知如下：</w:t>
      </w:r>
    </w:p>
    <w:p w:rsidR="00175DDC" w:rsidRDefault="00175DDC" w:rsidP="000C3371">
      <w:pPr>
        <w:spacing w:line="360" w:lineRule="auto"/>
        <w:ind w:firstLine="600"/>
        <w:jc w:val="left"/>
        <w:rPr>
          <w:rFonts w:ascii="仿宋" w:eastAsia="仿宋" w:hAnsi="仿宋"/>
          <w:sz w:val="30"/>
          <w:szCs w:val="30"/>
        </w:rPr>
      </w:pPr>
      <w:r>
        <w:rPr>
          <w:rFonts w:ascii="仿宋" w:eastAsia="仿宋" w:hAnsi="仿宋" w:hint="eastAsia"/>
          <w:sz w:val="30"/>
          <w:szCs w:val="30"/>
        </w:rPr>
        <w:t>1、入选的课题组</w:t>
      </w:r>
      <w:r w:rsidR="0016376C">
        <w:rPr>
          <w:rFonts w:ascii="仿宋" w:eastAsia="仿宋" w:hAnsi="仿宋" w:hint="eastAsia"/>
          <w:sz w:val="30"/>
          <w:szCs w:val="30"/>
        </w:rPr>
        <w:t>在课题报告的基础上</w:t>
      </w:r>
      <w:r w:rsidR="00DF00D0">
        <w:rPr>
          <w:rFonts w:ascii="仿宋" w:eastAsia="仿宋" w:hAnsi="仿宋" w:hint="eastAsia"/>
          <w:sz w:val="30"/>
          <w:szCs w:val="30"/>
        </w:rPr>
        <w:t>提炼精华部分</w:t>
      </w:r>
      <w:r w:rsidR="0016376C">
        <w:rPr>
          <w:rFonts w:ascii="仿宋" w:eastAsia="仿宋" w:hAnsi="仿宋" w:hint="eastAsia"/>
          <w:sz w:val="30"/>
          <w:szCs w:val="30"/>
        </w:rPr>
        <w:t>，每项成果</w:t>
      </w:r>
      <w:r w:rsidR="004E0BBC">
        <w:rPr>
          <w:rFonts w:ascii="仿宋" w:eastAsia="仿宋" w:hAnsi="仿宋" w:hint="eastAsia"/>
          <w:sz w:val="30"/>
          <w:szCs w:val="30"/>
        </w:rPr>
        <w:t>5000</w:t>
      </w:r>
      <w:r w:rsidR="0016376C" w:rsidRPr="0016376C">
        <w:rPr>
          <w:rFonts w:ascii="仿宋" w:eastAsia="仿宋" w:hAnsi="仿宋" w:hint="eastAsia"/>
          <w:sz w:val="30"/>
          <w:szCs w:val="30"/>
        </w:rPr>
        <w:t>字</w:t>
      </w:r>
      <w:r w:rsidR="004C0F82">
        <w:rPr>
          <w:rFonts w:ascii="仿宋" w:eastAsia="仿宋" w:hAnsi="仿宋" w:hint="eastAsia"/>
          <w:sz w:val="30"/>
          <w:szCs w:val="30"/>
        </w:rPr>
        <w:t>左右</w:t>
      </w:r>
      <w:r w:rsidR="009C59FA">
        <w:rPr>
          <w:rFonts w:ascii="仿宋" w:eastAsia="仿宋" w:hAnsi="仿宋" w:hint="eastAsia"/>
          <w:sz w:val="30"/>
          <w:szCs w:val="30"/>
        </w:rPr>
        <w:t>。</w:t>
      </w:r>
    </w:p>
    <w:p w:rsidR="0016376C" w:rsidRDefault="0016376C" w:rsidP="000C3371">
      <w:pPr>
        <w:spacing w:line="360" w:lineRule="auto"/>
        <w:ind w:firstLine="600"/>
        <w:jc w:val="left"/>
        <w:rPr>
          <w:rFonts w:ascii="仿宋" w:eastAsia="仿宋" w:hAnsi="仿宋"/>
          <w:sz w:val="30"/>
          <w:szCs w:val="30"/>
        </w:rPr>
      </w:pPr>
      <w:r>
        <w:rPr>
          <w:rFonts w:ascii="仿宋" w:eastAsia="仿宋" w:hAnsi="仿宋" w:hint="eastAsia"/>
          <w:sz w:val="30"/>
          <w:szCs w:val="30"/>
        </w:rPr>
        <w:t>2、课题组要高度负责，保质保量按时完成研究成果</w:t>
      </w:r>
      <w:r w:rsidR="00AB2A52">
        <w:rPr>
          <w:rFonts w:ascii="仿宋" w:eastAsia="仿宋" w:hAnsi="仿宋" w:hint="eastAsia"/>
          <w:sz w:val="30"/>
          <w:szCs w:val="30"/>
        </w:rPr>
        <w:t>摘要的整理工作，</w:t>
      </w:r>
      <w:r>
        <w:rPr>
          <w:rFonts w:ascii="仿宋" w:eastAsia="仿宋" w:hAnsi="仿宋" w:hint="eastAsia"/>
          <w:sz w:val="30"/>
          <w:szCs w:val="30"/>
        </w:rPr>
        <w:t>于</w:t>
      </w:r>
      <w:r w:rsidR="004E0BBC">
        <w:rPr>
          <w:rFonts w:ascii="仿宋" w:eastAsia="仿宋" w:hAnsi="仿宋" w:hint="eastAsia"/>
          <w:sz w:val="30"/>
          <w:szCs w:val="30"/>
        </w:rPr>
        <w:t>11</w:t>
      </w:r>
      <w:r>
        <w:rPr>
          <w:rFonts w:ascii="仿宋" w:eastAsia="仿宋" w:hAnsi="仿宋" w:hint="eastAsia"/>
          <w:sz w:val="30"/>
          <w:szCs w:val="30"/>
        </w:rPr>
        <w:t>月</w:t>
      </w:r>
      <w:r w:rsidR="001F1E8F">
        <w:rPr>
          <w:rFonts w:ascii="仿宋" w:eastAsia="仿宋" w:hAnsi="仿宋" w:hint="eastAsia"/>
          <w:sz w:val="30"/>
          <w:szCs w:val="30"/>
        </w:rPr>
        <w:t>1</w:t>
      </w:r>
      <w:r w:rsidR="00E410DF">
        <w:rPr>
          <w:rFonts w:ascii="仿宋" w:eastAsia="仿宋" w:hAnsi="仿宋"/>
          <w:sz w:val="30"/>
          <w:szCs w:val="30"/>
        </w:rPr>
        <w:t>1</w:t>
      </w:r>
      <w:r>
        <w:rPr>
          <w:rFonts w:ascii="仿宋" w:eastAsia="仿宋" w:hAnsi="仿宋" w:hint="eastAsia"/>
          <w:sz w:val="30"/>
          <w:szCs w:val="30"/>
        </w:rPr>
        <w:t>日前，</w:t>
      </w:r>
      <w:hyperlink r:id="rId7" w:history="1">
        <w:r w:rsidR="00FE3BC9" w:rsidRPr="00E11835">
          <w:rPr>
            <w:rStyle w:val="a3"/>
            <w:rFonts w:ascii="仿宋" w:eastAsia="仿宋" w:hAnsi="仿宋" w:hint="eastAsia"/>
            <w:sz w:val="30"/>
            <w:szCs w:val="30"/>
          </w:rPr>
          <w:t>将电子版发到sklwpj@163.com</w:t>
        </w:r>
      </w:hyperlink>
      <w:r>
        <w:rPr>
          <w:rFonts w:ascii="仿宋" w:eastAsia="仿宋" w:hAnsi="仿宋" w:hint="eastAsia"/>
          <w:sz w:val="30"/>
          <w:szCs w:val="30"/>
        </w:rPr>
        <w:t>。</w:t>
      </w:r>
    </w:p>
    <w:p w:rsidR="00FE3BC9" w:rsidRPr="00FE3BC9" w:rsidRDefault="00BD20EE" w:rsidP="000C3371">
      <w:pPr>
        <w:spacing w:line="360" w:lineRule="auto"/>
        <w:ind w:firstLine="600"/>
        <w:jc w:val="left"/>
        <w:rPr>
          <w:rFonts w:ascii="仿宋" w:eastAsia="仿宋" w:hAnsi="仿宋"/>
          <w:sz w:val="30"/>
          <w:szCs w:val="30"/>
        </w:rPr>
      </w:pPr>
      <w:r>
        <w:rPr>
          <w:rFonts w:ascii="仿宋" w:eastAsia="仿宋" w:hAnsi="仿宋" w:hint="eastAsia"/>
          <w:sz w:val="30"/>
          <w:szCs w:val="30"/>
        </w:rPr>
        <w:t>中国</w:t>
      </w:r>
      <w:r w:rsidR="00FE3BC9">
        <w:rPr>
          <w:rFonts w:ascii="仿宋" w:eastAsia="仿宋" w:hAnsi="仿宋" w:hint="eastAsia"/>
          <w:sz w:val="30"/>
          <w:szCs w:val="30"/>
        </w:rPr>
        <w:t>石油大学</w:t>
      </w:r>
      <w:r>
        <w:rPr>
          <w:rFonts w:ascii="仿宋" w:eastAsia="仿宋" w:hAnsi="仿宋" w:hint="eastAsia"/>
          <w:sz w:val="30"/>
          <w:szCs w:val="30"/>
        </w:rPr>
        <w:t>（华东）</w:t>
      </w:r>
      <w:r w:rsidR="00FE3BC9">
        <w:rPr>
          <w:rFonts w:ascii="仿宋" w:eastAsia="仿宋" w:hAnsi="仿宋" w:hint="eastAsia"/>
          <w:sz w:val="30"/>
          <w:szCs w:val="30"/>
        </w:rPr>
        <w:t>、</w:t>
      </w:r>
      <w:r w:rsidR="001F1E8F">
        <w:rPr>
          <w:rFonts w:ascii="仿宋" w:eastAsia="仿宋" w:hAnsi="仿宋" w:hint="eastAsia"/>
          <w:sz w:val="30"/>
          <w:szCs w:val="30"/>
        </w:rPr>
        <w:t>胜利学院、</w:t>
      </w:r>
      <w:r w:rsidR="00FE3BC9">
        <w:rPr>
          <w:rFonts w:ascii="仿宋" w:eastAsia="仿宋" w:hAnsi="仿宋" w:hint="eastAsia"/>
          <w:sz w:val="30"/>
          <w:szCs w:val="30"/>
        </w:rPr>
        <w:t>市委党校、</w:t>
      </w:r>
      <w:r>
        <w:rPr>
          <w:rFonts w:ascii="仿宋" w:eastAsia="仿宋" w:hAnsi="仿宋" w:hint="eastAsia"/>
          <w:sz w:val="30"/>
          <w:szCs w:val="30"/>
        </w:rPr>
        <w:t>东营</w:t>
      </w:r>
      <w:r w:rsidR="00FE3BC9">
        <w:rPr>
          <w:rFonts w:ascii="仿宋" w:eastAsia="仿宋" w:hAnsi="仿宋" w:hint="eastAsia"/>
          <w:sz w:val="30"/>
          <w:szCs w:val="30"/>
        </w:rPr>
        <w:t>职业学院科研部门将本单位材料汇总后</w:t>
      </w:r>
      <w:r w:rsidR="000362F3">
        <w:rPr>
          <w:rFonts w:ascii="仿宋" w:eastAsia="仿宋" w:hAnsi="仿宋" w:hint="eastAsia"/>
          <w:sz w:val="30"/>
          <w:szCs w:val="30"/>
        </w:rPr>
        <w:t>统一</w:t>
      </w:r>
      <w:r w:rsidR="00FE3BC9">
        <w:rPr>
          <w:rFonts w:ascii="仿宋" w:eastAsia="仿宋" w:hAnsi="仿宋" w:hint="eastAsia"/>
          <w:sz w:val="30"/>
          <w:szCs w:val="30"/>
        </w:rPr>
        <w:t>发送。</w:t>
      </w:r>
    </w:p>
    <w:p w:rsidR="0016376C" w:rsidRDefault="00BD20EE" w:rsidP="000C3371">
      <w:pPr>
        <w:spacing w:line="360" w:lineRule="auto"/>
        <w:ind w:firstLine="600"/>
        <w:jc w:val="left"/>
        <w:rPr>
          <w:rFonts w:ascii="仿宋" w:eastAsia="仿宋" w:hAnsi="仿宋"/>
          <w:sz w:val="30"/>
          <w:szCs w:val="30"/>
        </w:rPr>
      </w:pPr>
      <w:r>
        <w:rPr>
          <w:rFonts w:ascii="仿宋" w:eastAsia="仿宋" w:hAnsi="仿宋" w:hint="eastAsia"/>
          <w:sz w:val="30"/>
          <w:szCs w:val="30"/>
        </w:rPr>
        <w:t>联系人：王鹏继；</w:t>
      </w:r>
      <w:r w:rsidR="0016376C">
        <w:rPr>
          <w:rFonts w:ascii="仿宋" w:eastAsia="仿宋" w:hAnsi="仿宋" w:hint="eastAsia"/>
          <w:sz w:val="30"/>
          <w:szCs w:val="30"/>
        </w:rPr>
        <w:t>联系电话：</w:t>
      </w:r>
      <w:r>
        <w:rPr>
          <w:rFonts w:ascii="仿宋" w:eastAsia="仿宋" w:hAnsi="仿宋" w:hint="eastAsia"/>
          <w:sz w:val="30"/>
          <w:szCs w:val="30"/>
        </w:rPr>
        <w:t>（0546）</w:t>
      </w:r>
      <w:r w:rsidR="0016376C">
        <w:rPr>
          <w:rFonts w:ascii="仿宋" w:eastAsia="仿宋" w:hAnsi="仿宋" w:hint="eastAsia"/>
          <w:sz w:val="30"/>
          <w:szCs w:val="30"/>
        </w:rPr>
        <w:t>8081197</w:t>
      </w:r>
    </w:p>
    <w:p w:rsidR="000C3371" w:rsidRDefault="000C3371" w:rsidP="000C3371">
      <w:pPr>
        <w:spacing w:line="360" w:lineRule="auto"/>
        <w:ind w:firstLine="600"/>
        <w:jc w:val="left"/>
        <w:rPr>
          <w:rFonts w:ascii="仿宋" w:eastAsia="仿宋" w:hAnsi="仿宋"/>
          <w:sz w:val="30"/>
          <w:szCs w:val="30"/>
        </w:rPr>
      </w:pPr>
      <w:r>
        <w:rPr>
          <w:rFonts w:ascii="仿宋" w:eastAsia="仿宋" w:hAnsi="仿宋"/>
          <w:sz w:val="30"/>
          <w:szCs w:val="30"/>
        </w:rPr>
        <w:t>科技处联系人</w:t>
      </w:r>
      <w:r>
        <w:rPr>
          <w:rFonts w:ascii="仿宋" w:eastAsia="仿宋" w:hAnsi="仿宋" w:hint="eastAsia"/>
          <w:sz w:val="30"/>
          <w:szCs w:val="30"/>
        </w:rPr>
        <w:t>：</w:t>
      </w:r>
      <w:r>
        <w:rPr>
          <w:rFonts w:ascii="仿宋" w:eastAsia="仿宋" w:hAnsi="仿宋"/>
          <w:sz w:val="30"/>
          <w:szCs w:val="30"/>
        </w:rPr>
        <w:t>崔伟</w:t>
      </w:r>
      <w:r>
        <w:rPr>
          <w:rFonts w:ascii="仿宋" w:eastAsia="仿宋" w:hAnsi="仿宋" w:hint="eastAsia"/>
          <w:sz w:val="30"/>
          <w:szCs w:val="30"/>
        </w:rPr>
        <w:t>，</w:t>
      </w:r>
      <w:r>
        <w:rPr>
          <w:rFonts w:ascii="仿宋" w:eastAsia="仿宋" w:hAnsi="仿宋"/>
          <w:sz w:val="30"/>
          <w:szCs w:val="30"/>
        </w:rPr>
        <w:t>电话</w:t>
      </w:r>
      <w:r>
        <w:rPr>
          <w:rFonts w:ascii="仿宋" w:eastAsia="仿宋" w:hAnsi="仿宋" w:hint="eastAsia"/>
          <w:sz w:val="30"/>
          <w:szCs w:val="30"/>
        </w:rPr>
        <w:t>：8</w:t>
      </w:r>
      <w:r>
        <w:rPr>
          <w:rFonts w:ascii="仿宋" w:eastAsia="仿宋" w:hAnsi="仿宋"/>
          <w:sz w:val="30"/>
          <w:szCs w:val="30"/>
        </w:rPr>
        <w:t>6983266</w:t>
      </w:r>
      <w:r>
        <w:rPr>
          <w:rFonts w:ascii="仿宋" w:eastAsia="仿宋" w:hAnsi="仿宋" w:hint="eastAsia"/>
          <w:sz w:val="30"/>
          <w:szCs w:val="30"/>
        </w:rPr>
        <w:t>，</w:t>
      </w:r>
      <w:r>
        <w:rPr>
          <w:rFonts w:ascii="仿宋" w:eastAsia="仿宋" w:hAnsi="仿宋"/>
          <w:sz w:val="30"/>
          <w:szCs w:val="30"/>
        </w:rPr>
        <w:t>邮箱</w:t>
      </w:r>
      <w:r>
        <w:rPr>
          <w:rFonts w:ascii="仿宋" w:eastAsia="仿宋" w:hAnsi="仿宋" w:hint="eastAsia"/>
          <w:sz w:val="30"/>
          <w:szCs w:val="30"/>
        </w:rPr>
        <w:t>：c</w:t>
      </w:r>
      <w:r>
        <w:rPr>
          <w:rFonts w:ascii="仿宋" w:eastAsia="仿宋" w:hAnsi="仿宋"/>
          <w:sz w:val="30"/>
          <w:szCs w:val="30"/>
        </w:rPr>
        <w:t>uiwei@upc.edu.cn</w:t>
      </w:r>
    </w:p>
    <w:p w:rsidR="004E0BBC" w:rsidRPr="00281052" w:rsidRDefault="004E0BBC" w:rsidP="000C3371">
      <w:pPr>
        <w:spacing w:line="360" w:lineRule="auto"/>
        <w:ind w:firstLine="600"/>
        <w:jc w:val="left"/>
        <w:rPr>
          <w:rFonts w:ascii="仿宋" w:eastAsia="仿宋" w:hAnsi="仿宋"/>
          <w:sz w:val="30"/>
          <w:szCs w:val="30"/>
        </w:rPr>
      </w:pPr>
      <w:r w:rsidRPr="00281052">
        <w:rPr>
          <w:rFonts w:ascii="仿宋" w:eastAsia="仿宋" w:hAnsi="仿宋" w:hint="eastAsia"/>
          <w:sz w:val="30"/>
          <w:szCs w:val="30"/>
        </w:rPr>
        <w:t>附件：1、东营智库文选2020卷课题名单</w:t>
      </w:r>
    </w:p>
    <w:p w:rsidR="000C3371" w:rsidRDefault="004E0BBC" w:rsidP="000C3371">
      <w:pPr>
        <w:spacing w:line="360" w:lineRule="auto"/>
        <w:ind w:firstLineChars="500" w:firstLine="1500"/>
        <w:jc w:val="left"/>
        <w:rPr>
          <w:rFonts w:ascii="仿宋" w:eastAsia="仿宋" w:hAnsi="仿宋"/>
          <w:sz w:val="30"/>
          <w:szCs w:val="30"/>
        </w:rPr>
      </w:pPr>
      <w:r w:rsidRPr="00281052">
        <w:rPr>
          <w:rFonts w:ascii="仿宋" w:eastAsia="仿宋" w:hAnsi="仿宋" w:hint="eastAsia"/>
          <w:sz w:val="30"/>
          <w:szCs w:val="30"/>
        </w:rPr>
        <w:t>2、格式要求</w:t>
      </w:r>
    </w:p>
    <w:p w:rsidR="000C3371" w:rsidRPr="00281052" w:rsidRDefault="000C3371" w:rsidP="000C3371">
      <w:pPr>
        <w:spacing w:line="360" w:lineRule="auto"/>
        <w:ind w:firstLineChars="500" w:firstLine="1500"/>
        <w:jc w:val="left"/>
        <w:rPr>
          <w:rFonts w:ascii="仿宋" w:eastAsia="仿宋" w:hAnsi="仿宋" w:hint="eastAsia"/>
          <w:sz w:val="30"/>
          <w:szCs w:val="30"/>
        </w:rPr>
      </w:pPr>
    </w:p>
    <w:p w:rsidR="004E0BBC" w:rsidRPr="00281052" w:rsidRDefault="004E0BBC" w:rsidP="000C3371">
      <w:pPr>
        <w:spacing w:line="360" w:lineRule="auto"/>
        <w:ind w:firstLine="600"/>
        <w:jc w:val="center"/>
        <w:rPr>
          <w:rFonts w:ascii="仿宋" w:eastAsia="仿宋" w:hAnsi="仿宋"/>
          <w:sz w:val="30"/>
          <w:szCs w:val="30"/>
        </w:rPr>
      </w:pPr>
    </w:p>
    <w:p w:rsidR="004E0BBC" w:rsidRPr="00281052" w:rsidRDefault="004E0BBC" w:rsidP="000C3371">
      <w:pPr>
        <w:spacing w:line="360" w:lineRule="auto"/>
        <w:ind w:firstLine="600"/>
        <w:jc w:val="center"/>
        <w:rPr>
          <w:rFonts w:ascii="仿宋" w:eastAsia="仿宋" w:hAnsi="仿宋"/>
          <w:sz w:val="30"/>
          <w:szCs w:val="30"/>
        </w:rPr>
      </w:pPr>
      <w:r w:rsidRPr="00281052">
        <w:rPr>
          <w:rFonts w:ascii="仿宋" w:eastAsia="仿宋" w:hAnsi="仿宋" w:hint="eastAsia"/>
          <w:sz w:val="30"/>
          <w:szCs w:val="30"/>
        </w:rPr>
        <w:t xml:space="preserve">     </w:t>
      </w:r>
      <w:r w:rsidR="00281052" w:rsidRPr="00281052">
        <w:rPr>
          <w:rFonts w:ascii="仿宋" w:eastAsia="仿宋" w:hAnsi="仿宋" w:hint="eastAsia"/>
          <w:sz w:val="30"/>
          <w:szCs w:val="30"/>
        </w:rPr>
        <w:t xml:space="preserve">                </w:t>
      </w:r>
      <w:r w:rsidRPr="00281052">
        <w:rPr>
          <w:rFonts w:ascii="仿宋" w:eastAsia="仿宋" w:hAnsi="仿宋" w:hint="eastAsia"/>
          <w:sz w:val="30"/>
          <w:szCs w:val="30"/>
        </w:rPr>
        <w:t xml:space="preserve">  </w:t>
      </w:r>
      <w:r w:rsidR="000C3371">
        <w:rPr>
          <w:rFonts w:ascii="仿宋" w:eastAsia="仿宋" w:hAnsi="仿宋" w:hint="eastAsia"/>
          <w:sz w:val="30"/>
          <w:szCs w:val="30"/>
        </w:rPr>
        <w:t>文科建设办公室</w:t>
      </w:r>
    </w:p>
    <w:p w:rsidR="004E0BBC" w:rsidRPr="00281052" w:rsidRDefault="00281052" w:rsidP="000C3371">
      <w:pPr>
        <w:spacing w:line="360" w:lineRule="auto"/>
        <w:ind w:firstLine="600"/>
        <w:jc w:val="center"/>
        <w:rPr>
          <w:rFonts w:ascii="仿宋" w:eastAsia="仿宋" w:hAnsi="仿宋"/>
          <w:sz w:val="30"/>
          <w:szCs w:val="30"/>
        </w:rPr>
      </w:pPr>
      <w:r w:rsidRPr="00281052">
        <w:rPr>
          <w:rFonts w:ascii="仿宋" w:eastAsia="仿宋" w:hAnsi="仿宋" w:hint="eastAsia"/>
          <w:sz w:val="30"/>
          <w:szCs w:val="30"/>
        </w:rPr>
        <w:t xml:space="preserve">                        2020年11月2日</w:t>
      </w:r>
    </w:p>
    <w:p w:rsidR="004E0BBC" w:rsidRPr="00281052" w:rsidRDefault="004E0BBC" w:rsidP="000C3371">
      <w:pPr>
        <w:spacing w:line="360" w:lineRule="auto"/>
        <w:ind w:firstLine="600"/>
        <w:jc w:val="center"/>
        <w:rPr>
          <w:rFonts w:ascii="仿宋" w:eastAsia="仿宋" w:hAnsi="仿宋"/>
          <w:sz w:val="30"/>
          <w:szCs w:val="30"/>
        </w:rPr>
      </w:pPr>
    </w:p>
    <w:p w:rsidR="004E0BBC" w:rsidRPr="004E0BBC" w:rsidRDefault="004E0BBC" w:rsidP="000C3371">
      <w:pPr>
        <w:spacing w:line="360" w:lineRule="auto"/>
        <w:jc w:val="center"/>
        <w:rPr>
          <w:rFonts w:ascii="方正小标宋简体" w:eastAsia="方正小标宋简体" w:hAnsi="Calibri" w:cs="Times New Roman"/>
          <w:sz w:val="44"/>
          <w:szCs w:val="44"/>
        </w:rPr>
      </w:pPr>
      <w:r w:rsidRPr="004E0BBC">
        <w:rPr>
          <w:rFonts w:ascii="方正小标宋简体" w:eastAsia="方正小标宋简体" w:hAnsi="Calibri" w:cs="Times New Roman" w:hint="eastAsia"/>
          <w:sz w:val="44"/>
          <w:szCs w:val="44"/>
        </w:rPr>
        <w:t>东营智库文选2020卷课题名单</w:t>
      </w:r>
    </w:p>
    <w:p w:rsidR="004E0BBC" w:rsidRPr="004E0BBC" w:rsidRDefault="004E0BBC" w:rsidP="000C3371">
      <w:pPr>
        <w:spacing w:line="360" w:lineRule="auto"/>
        <w:jc w:val="left"/>
        <w:rPr>
          <w:rFonts w:ascii="黑体" w:eastAsia="黑体" w:hAnsi="黑体" w:cs="Times New Roman"/>
          <w:sz w:val="32"/>
          <w:szCs w:val="32"/>
        </w:rPr>
      </w:pPr>
    </w:p>
    <w:p w:rsidR="004E0BBC" w:rsidRPr="004E0BBC" w:rsidRDefault="004E0BBC" w:rsidP="000C3371">
      <w:pPr>
        <w:spacing w:line="360" w:lineRule="auto"/>
        <w:jc w:val="left"/>
        <w:rPr>
          <w:rFonts w:ascii="黑体" w:eastAsia="黑体" w:hAnsi="黑体" w:cs="Times New Roman"/>
          <w:sz w:val="32"/>
          <w:szCs w:val="32"/>
        </w:rPr>
      </w:pPr>
      <w:r w:rsidRPr="004E0BBC">
        <w:rPr>
          <w:rFonts w:ascii="黑体" w:eastAsia="黑体" w:hAnsi="黑体" w:cs="Times New Roman" w:hint="eastAsia"/>
          <w:sz w:val="32"/>
          <w:szCs w:val="32"/>
        </w:rPr>
        <w:t>经济篇（1</w:t>
      </w:r>
      <w:r w:rsidR="00281052">
        <w:rPr>
          <w:rFonts w:ascii="黑体" w:eastAsia="黑体" w:hAnsi="黑体" w:cs="Times New Roman" w:hint="eastAsia"/>
          <w:sz w:val="32"/>
          <w:szCs w:val="32"/>
        </w:rPr>
        <w:t>3</w:t>
      </w:r>
      <w:r w:rsidRPr="004E0BBC">
        <w:rPr>
          <w:rFonts w:ascii="黑体" w:eastAsia="黑体" w:hAnsi="黑体" w:cs="Times New Roman" w:hint="eastAsia"/>
          <w:sz w:val="32"/>
          <w:szCs w:val="32"/>
        </w:rPr>
        <w:t>）</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4"/>
        <w:gridCol w:w="1858"/>
        <w:gridCol w:w="1276"/>
        <w:gridCol w:w="1960"/>
      </w:tblGrid>
      <w:tr w:rsidR="004E0BBC" w:rsidRPr="004E0BBC" w:rsidTr="00155F7A">
        <w:trPr>
          <w:trHeight w:val="289"/>
          <w:jc w:val="center"/>
        </w:trPr>
        <w:tc>
          <w:tcPr>
            <w:tcW w:w="5434" w:type="dxa"/>
            <w:shd w:val="clear" w:color="auto" w:fill="auto"/>
            <w:vAlign w:val="center"/>
          </w:tcPr>
          <w:p w:rsidR="004E0BBC" w:rsidRPr="004E0BBC" w:rsidRDefault="004E0BBC" w:rsidP="000C3371">
            <w:pPr>
              <w:spacing w:line="360" w:lineRule="auto"/>
              <w:rPr>
                <w:rFonts w:ascii="方正小标宋简体" w:eastAsia="方正小标宋简体" w:hAnsi="仿宋" w:cs="Times New Roman"/>
                <w:color w:val="000000"/>
                <w:sz w:val="24"/>
                <w:szCs w:val="24"/>
              </w:rPr>
            </w:pPr>
            <w:r w:rsidRPr="004E0BBC">
              <w:rPr>
                <w:rFonts w:ascii="方正小标宋简体" w:eastAsia="方正小标宋简体" w:hAnsi="仿宋" w:cs="Times New Roman" w:hint="eastAsia"/>
                <w:color w:val="000000"/>
                <w:sz w:val="24"/>
                <w:szCs w:val="24"/>
              </w:rPr>
              <w:t>名称</w:t>
            </w:r>
          </w:p>
        </w:tc>
        <w:tc>
          <w:tcPr>
            <w:tcW w:w="1858"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方正小标宋简体" w:eastAsia="方正小标宋简体" w:hAnsi="仿宋" w:cs="Times New Roman" w:hint="eastAsia"/>
                <w:color w:val="000000"/>
                <w:sz w:val="24"/>
                <w:szCs w:val="24"/>
              </w:rPr>
              <w:t>课题类别</w:t>
            </w:r>
          </w:p>
        </w:tc>
        <w:tc>
          <w:tcPr>
            <w:tcW w:w="1276"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方正小标宋简体" w:eastAsia="方正小标宋简体" w:hAnsi="仿宋" w:cs="Times New Roman" w:hint="eastAsia"/>
                <w:color w:val="000000"/>
                <w:sz w:val="24"/>
                <w:szCs w:val="24"/>
              </w:rPr>
              <w:t>负责人</w:t>
            </w:r>
          </w:p>
        </w:tc>
        <w:tc>
          <w:tcPr>
            <w:tcW w:w="1960" w:type="dxa"/>
            <w:shd w:val="clear" w:color="auto" w:fill="auto"/>
            <w:vAlign w:val="center"/>
          </w:tcPr>
          <w:p w:rsidR="004E0BBC" w:rsidRPr="004E0BBC" w:rsidRDefault="004E0BBC" w:rsidP="000C3371">
            <w:pPr>
              <w:spacing w:line="360" w:lineRule="auto"/>
              <w:rPr>
                <w:rFonts w:ascii="方正小标宋简体" w:eastAsia="方正小标宋简体" w:hAnsi="仿宋" w:cs="Times New Roman"/>
                <w:color w:val="000000"/>
                <w:sz w:val="24"/>
                <w:szCs w:val="24"/>
              </w:rPr>
            </w:pPr>
            <w:r w:rsidRPr="004E0BBC">
              <w:rPr>
                <w:rFonts w:ascii="方正小标宋简体" w:eastAsia="方正小标宋简体" w:hAnsi="仿宋" w:cs="Times New Roman" w:hint="eastAsia"/>
                <w:color w:val="000000"/>
                <w:sz w:val="24"/>
                <w:szCs w:val="24"/>
              </w:rPr>
              <w:t>工作单位</w:t>
            </w:r>
          </w:p>
        </w:tc>
      </w:tr>
      <w:tr w:rsidR="004E0BBC" w:rsidRPr="004E0BBC" w:rsidTr="00155F7A">
        <w:trPr>
          <w:trHeight w:val="548"/>
          <w:jc w:val="center"/>
        </w:trPr>
        <w:tc>
          <w:tcPr>
            <w:tcW w:w="543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“十四五”期间打造东营新材料产业集群路径研究</w:t>
            </w:r>
          </w:p>
        </w:tc>
        <w:tc>
          <w:tcPr>
            <w:tcW w:w="1858"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276"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赵常兵</w:t>
            </w:r>
          </w:p>
        </w:tc>
        <w:tc>
          <w:tcPr>
            <w:tcW w:w="196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市投资促进局</w:t>
            </w:r>
          </w:p>
        </w:tc>
      </w:tr>
      <w:tr w:rsidR="004E0BBC" w:rsidRPr="004E0BBC" w:rsidTr="00155F7A">
        <w:trPr>
          <w:trHeight w:val="289"/>
          <w:jc w:val="center"/>
        </w:trPr>
        <w:tc>
          <w:tcPr>
            <w:tcW w:w="543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东营石油炼化产业脱困重生对策研究</w:t>
            </w:r>
          </w:p>
        </w:tc>
        <w:tc>
          <w:tcPr>
            <w:tcW w:w="1858"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276"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张志国</w:t>
            </w:r>
          </w:p>
        </w:tc>
        <w:tc>
          <w:tcPr>
            <w:tcW w:w="196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73"/>
          <w:jc w:val="center"/>
        </w:trPr>
        <w:tc>
          <w:tcPr>
            <w:tcW w:w="5434"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东营市经济高质量发展评价研究</w:t>
            </w:r>
          </w:p>
        </w:tc>
        <w:tc>
          <w:tcPr>
            <w:tcW w:w="1858"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重点资助课题</w:t>
            </w:r>
          </w:p>
        </w:tc>
        <w:tc>
          <w:tcPr>
            <w:tcW w:w="1276"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殷爱贞</w:t>
            </w:r>
          </w:p>
        </w:tc>
        <w:tc>
          <w:tcPr>
            <w:tcW w:w="1960"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中国石油大学（华东）</w:t>
            </w:r>
          </w:p>
        </w:tc>
      </w:tr>
      <w:tr w:rsidR="004E0BBC" w:rsidRPr="004E0BBC" w:rsidTr="00155F7A">
        <w:trPr>
          <w:trHeight w:val="273"/>
          <w:jc w:val="center"/>
        </w:trPr>
        <w:tc>
          <w:tcPr>
            <w:tcW w:w="543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发展供应链金融破解东营企业融资难问题研究</w:t>
            </w:r>
          </w:p>
        </w:tc>
        <w:tc>
          <w:tcPr>
            <w:tcW w:w="1858"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276"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徐  静</w:t>
            </w:r>
          </w:p>
        </w:tc>
        <w:tc>
          <w:tcPr>
            <w:tcW w:w="196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73"/>
          <w:jc w:val="center"/>
        </w:trPr>
        <w:tc>
          <w:tcPr>
            <w:tcW w:w="543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东营市企业家培养与成长机制研究</w:t>
            </w:r>
          </w:p>
        </w:tc>
        <w:tc>
          <w:tcPr>
            <w:tcW w:w="1858"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276"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刘裕民</w:t>
            </w:r>
          </w:p>
        </w:tc>
        <w:tc>
          <w:tcPr>
            <w:tcW w:w="196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73"/>
          <w:jc w:val="center"/>
        </w:trPr>
        <w:tc>
          <w:tcPr>
            <w:tcW w:w="543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“十四五”期间东营市海洋产业培育政策研究</w:t>
            </w:r>
          </w:p>
        </w:tc>
        <w:tc>
          <w:tcPr>
            <w:tcW w:w="1858"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276"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蒋万钊</w:t>
            </w:r>
          </w:p>
        </w:tc>
        <w:tc>
          <w:tcPr>
            <w:tcW w:w="196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市海洋渔业经济</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发展研究院</w:t>
            </w:r>
          </w:p>
        </w:tc>
      </w:tr>
      <w:tr w:rsidR="004E0BBC" w:rsidRPr="004E0BBC" w:rsidTr="00155F7A">
        <w:trPr>
          <w:trHeight w:val="131"/>
          <w:jc w:val="center"/>
        </w:trPr>
        <w:tc>
          <w:tcPr>
            <w:tcW w:w="543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打造乡村产业振兴东营样板对策研究</w:t>
            </w:r>
          </w:p>
        </w:tc>
        <w:tc>
          <w:tcPr>
            <w:tcW w:w="1858"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276"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李玉梅</w:t>
            </w:r>
          </w:p>
        </w:tc>
        <w:tc>
          <w:tcPr>
            <w:tcW w:w="196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市农业农村局</w:t>
            </w:r>
          </w:p>
        </w:tc>
      </w:tr>
      <w:tr w:rsidR="004E0BBC" w:rsidRPr="004E0BBC" w:rsidTr="00155F7A">
        <w:trPr>
          <w:trHeight w:val="131"/>
          <w:jc w:val="center"/>
        </w:trPr>
        <w:tc>
          <w:tcPr>
            <w:tcW w:w="5434" w:type="dxa"/>
            <w:shd w:val="clear" w:color="auto" w:fill="auto"/>
            <w:vAlign w:val="center"/>
          </w:tcPr>
          <w:p w:rsidR="004E0BBC" w:rsidRPr="00B21A48" w:rsidRDefault="004E0BBC" w:rsidP="000C3371">
            <w:pPr>
              <w:spacing w:line="360" w:lineRule="auto"/>
              <w:rPr>
                <w:rFonts w:ascii="仿宋" w:eastAsia="仿宋" w:hAnsi="仿宋" w:cs="Times New Roman"/>
                <w:sz w:val="24"/>
                <w:highlight w:val="green"/>
              </w:rPr>
            </w:pPr>
            <w:r w:rsidRPr="00B21A48">
              <w:rPr>
                <w:rFonts w:ascii="仿宋" w:eastAsia="仿宋" w:hAnsi="仿宋" w:cs="Times New Roman" w:hint="eastAsia"/>
                <w:sz w:val="24"/>
                <w:highlight w:val="green"/>
              </w:rPr>
              <w:t>东营市橡胶轮胎行业税费评价与应用研究</w:t>
            </w:r>
          </w:p>
        </w:tc>
        <w:tc>
          <w:tcPr>
            <w:tcW w:w="1858" w:type="dxa"/>
            <w:shd w:val="clear" w:color="auto" w:fill="auto"/>
            <w:vAlign w:val="center"/>
          </w:tcPr>
          <w:p w:rsidR="004E0BBC" w:rsidRPr="00B21A48" w:rsidRDefault="004E0BBC" w:rsidP="000C3371">
            <w:pPr>
              <w:numPr>
                <w:ilvl w:val="0"/>
                <w:numId w:val="1"/>
              </w:numPr>
              <w:spacing w:line="360" w:lineRule="auto"/>
              <w:rPr>
                <w:rFonts w:ascii="仿宋" w:eastAsia="仿宋" w:hAnsi="仿宋" w:cs="Times New Roman"/>
                <w:sz w:val="24"/>
                <w:szCs w:val="24"/>
                <w:highlight w:val="green"/>
              </w:rPr>
            </w:pPr>
          </w:p>
        </w:tc>
        <w:tc>
          <w:tcPr>
            <w:tcW w:w="1276" w:type="dxa"/>
            <w:shd w:val="clear" w:color="auto" w:fill="auto"/>
            <w:vAlign w:val="center"/>
          </w:tcPr>
          <w:p w:rsidR="004E0BBC" w:rsidRPr="00B21A48" w:rsidRDefault="004E0BBC" w:rsidP="000C3371">
            <w:pPr>
              <w:spacing w:line="360" w:lineRule="auto"/>
              <w:rPr>
                <w:rFonts w:ascii="仿宋" w:eastAsia="仿宋" w:hAnsi="仿宋" w:cs="Times New Roman"/>
                <w:sz w:val="24"/>
                <w:highlight w:val="green"/>
              </w:rPr>
            </w:pPr>
            <w:r w:rsidRPr="00B21A48">
              <w:rPr>
                <w:rFonts w:ascii="仿宋" w:eastAsia="仿宋" w:hAnsi="仿宋" w:cs="Times New Roman" w:hint="eastAsia"/>
                <w:sz w:val="24"/>
                <w:highlight w:val="green"/>
              </w:rPr>
              <w:t>黄  朴</w:t>
            </w:r>
          </w:p>
        </w:tc>
        <w:tc>
          <w:tcPr>
            <w:tcW w:w="1960" w:type="dxa"/>
            <w:shd w:val="clear" w:color="auto" w:fill="auto"/>
            <w:vAlign w:val="center"/>
          </w:tcPr>
          <w:p w:rsidR="004E0BBC" w:rsidRPr="00B21A48" w:rsidRDefault="004E0BBC" w:rsidP="000C3371">
            <w:pPr>
              <w:spacing w:line="360" w:lineRule="auto"/>
              <w:rPr>
                <w:rFonts w:ascii="仿宋" w:eastAsia="仿宋" w:hAnsi="仿宋" w:cs="Times New Roman"/>
                <w:sz w:val="24"/>
                <w:highlight w:val="green"/>
              </w:rPr>
            </w:pPr>
            <w:r w:rsidRPr="00B21A48">
              <w:rPr>
                <w:rFonts w:ascii="仿宋" w:eastAsia="仿宋" w:hAnsi="仿宋" w:cs="Times New Roman" w:hint="eastAsia"/>
                <w:sz w:val="24"/>
                <w:highlight w:val="green"/>
              </w:rPr>
              <w:t>中国石油大学（华东）</w:t>
            </w:r>
          </w:p>
        </w:tc>
      </w:tr>
      <w:tr w:rsidR="004E0BBC" w:rsidRPr="004E0BBC" w:rsidTr="00155F7A">
        <w:trPr>
          <w:trHeight w:val="131"/>
          <w:jc w:val="center"/>
        </w:trPr>
        <w:tc>
          <w:tcPr>
            <w:tcW w:w="543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东营市产业招商助推乡村振兴战略研究</w:t>
            </w:r>
          </w:p>
        </w:tc>
        <w:tc>
          <w:tcPr>
            <w:tcW w:w="1858"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276"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宋维海</w:t>
            </w:r>
          </w:p>
        </w:tc>
        <w:tc>
          <w:tcPr>
            <w:tcW w:w="196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市投资促进局</w:t>
            </w:r>
          </w:p>
        </w:tc>
      </w:tr>
      <w:tr w:rsidR="004E0BBC" w:rsidRPr="004E0BBC" w:rsidTr="00155F7A">
        <w:trPr>
          <w:trHeight w:val="131"/>
          <w:jc w:val="center"/>
        </w:trPr>
        <w:tc>
          <w:tcPr>
            <w:tcW w:w="5434"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新旧动能转换背景下东营市并购基金运作模式与发展策略研究</w:t>
            </w:r>
          </w:p>
        </w:tc>
        <w:tc>
          <w:tcPr>
            <w:tcW w:w="1858" w:type="dxa"/>
            <w:shd w:val="clear" w:color="auto" w:fill="auto"/>
            <w:vAlign w:val="center"/>
          </w:tcPr>
          <w:p w:rsidR="004E0BBC" w:rsidRPr="00B21A48" w:rsidRDefault="004E0BBC" w:rsidP="000C3371">
            <w:pPr>
              <w:numPr>
                <w:ilvl w:val="0"/>
                <w:numId w:val="1"/>
              </w:numPr>
              <w:spacing w:line="360" w:lineRule="auto"/>
              <w:rPr>
                <w:rFonts w:ascii="仿宋" w:eastAsia="仿宋" w:hAnsi="仿宋" w:cs="Times New Roman"/>
                <w:sz w:val="24"/>
                <w:szCs w:val="24"/>
                <w:highlight w:val="green"/>
              </w:rPr>
            </w:pPr>
          </w:p>
        </w:tc>
        <w:tc>
          <w:tcPr>
            <w:tcW w:w="1276"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刘  锴</w:t>
            </w:r>
          </w:p>
        </w:tc>
        <w:tc>
          <w:tcPr>
            <w:tcW w:w="1960"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中国石油大学（华东）</w:t>
            </w:r>
          </w:p>
        </w:tc>
      </w:tr>
      <w:tr w:rsidR="004E0BBC" w:rsidRPr="004E0BBC" w:rsidTr="00155F7A">
        <w:trPr>
          <w:trHeight w:val="131"/>
          <w:jc w:val="center"/>
        </w:trPr>
        <w:tc>
          <w:tcPr>
            <w:tcW w:w="543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东营市智慧型石化产业发展研究</w:t>
            </w:r>
          </w:p>
        </w:tc>
        <w:tc>
          <w:tcPr>
            <w:tcW w:w="1858"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276"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谢  芹</w:t>
            </w:r>
          </w:p>
        </w:tc>
        <w:tc>
          <w:tcPr>
            <w:tcW w:w="196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中国石油大学</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胜利学院</w:t>
            </w:r>
          </w:p>
        </w:tc>
      </w:tr>
      <w:tr w:rsidR="004E0BBC" w:rsidRPr="004E0BBC" w:rsidTr="00155F7A">
        <w:trPr>
          <w:trHeight w:val="131"/>
          <w:jc w:val="center"/>
        </w:trPr>
        <w:tc>
          <w:tcPr>
            <w:tcW w:w="543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东营市营商环境法治化研究</w:t>
            </w:r>
          </w:p>
        </w:tc>
        <w:tc>
          <w:tcPr>
            <w:tcW w:w="1858"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276"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刘  珊</w:t>
            </w:r>
          </w:p>
        </w:tc>
        <w:tc>
          <w:tcPr>
            <w:tcW w:w="196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281052" w:rsidRPr="004E0BBC" w:rsidTr="00155F7A">
        <w:trPr>
          <w:trHeight w:val="131"/>
          <w:jc w:val="center"/>
        </w:trPr>
        <w:tc>
          <w:tcPr>
            <w:tcW w:w="5434" w:type="dxa"/>
            <w:shd w:val="clear" w:color="auto" w:fill="auto"/>
            <w:vAlign w:val="center"/>
          </w:tcPr>
          <w:p w:rsidR="00281052" w:rsidRPr="00414756" w:rsidRDefault="00281052" w:rsidP="000C3371">
            <w:pPr>
              <w:spacing w:line="360" w:lineRule="auto"/>
              <w:rPr>
                <w:rFonts w:ascii="仿宋" w:eastAsia="仿宋" w:hAnsi="仿宋"/>
                <w:sz w:val="24"/>
              </w:rPr>
            </w:pPr>
            <w:r w:rsidRPr="00414756">
              <w:rPr>
                <w:rFonts w:ascii="仿宋" w:eastAsia="仿宋" w:hAnsi="仿宋" w:hint="eastAsia"/>
                <w:sz w:val="24"/>
              </w:rPr>
              <w:lastRenderedPageBreak/>
              <w:t>深化东营国有企业混合所有制改革研究</w:t>
            </w:r>
          </w:p>
        </w:tc>
        <w:tc>
          <w:tcPr>
            <w:tcW w:w="1858" w:type="dxa"/>
            <w:shd w:val="clear" w:color="auto" w:fill="auto"/>
            <w:vAlign w:val="center"/>
          </w:tcPr>
          <w:p w:rsidR="00281052" w:rsidRPr="00414756" w:rsidRDefault="00281052" w:rsidP="000C3371">
            <w:pPr>
              <w:pStyle w:val="a6"/>
              <w:numPr>
                <w:ilvl w:val="0"/>
                <w:numId w:val="1"/>
              </w:numPr>
              <w:spacing w:line="360" w:lineRule="auto"/>
              <w:ind w:firstLineChars="0"/>
              <w:rPr>
                <w:rFonts w:ascii="仿宋" w:eastAsia="仿宋" w:hAnsi="仿宋"/>
                <w:sz w:val="24"/>
                <w:szCs w:val="24"/>
              </w:rPr>
            </w:pPr>
          </w:p>
        </w:tc>
        <w:tc>
          <w:tcPr>
            <w:tcW w:w="1276" w:type="dxa"/>
            <w:shd w:val="clear" w:color="auto" w:fill="auto"/>
            <w:vAlign w:val="center"/>
          </w:tcPr>
          <w:p w:rsidR="00281052" w:rsidRPr="00414756" w:rsidRDefault="00281052" w:rsidP="000C3371">
            <w:pPr>
              <w:spacing w:line="360" w:lineRule="auto"/>
              <w:rPr>
                <w:rFonts w:ascii="仿宋" w:eastAsia="仿宋" w:hAnsi="仿宋"/>
                <w:sz w:val="24"/>
              </w:rPr>
            </w:pPr>
            <w:r w:rsidRPr="00414756">
              <w:rPr>
                <w:rFonts w:ascii="仿宋" w:eastAsia="仿宋" w:hAnsi="仿宋" w:hint="eastAsia"/>
                <w:sz w:val="24"/>
              </w:rPr>
              <w:t>刘志河</w:t>
            </w:r>
          </w:p>
        </w:tc>
        <w:tc>
          <w:tcPr>
            <w:tcW w:w="1960" w:type="dxa"/>
            <w:shd w:val="clear" w:color="auto" w:fill="auto"/>
            <w:vAlign w:val="center"/>
          </w:tcPr>
          <w:p w:rsidR="00281052" w:rsidRPr="00414756" w:rsidRDefault="00281052" w:rsidP="000C3371">
            <w:pPr>
              <w:spacing w:line="360" w:lineRule="auto"/>
              <w:rPr>
                <w:rFonts w:ascii="仿宋" w:eastAsia="仿宋" w:hAnsi="仿宋"/>
                <w:sz w:val="24"/>
              </w:rPr>
            </w:pPr>
            <w:r w:rsidRPr="00414756">
              <w:rPr>
                <w:rFonts w:ascii="仿宋" w:eastAsia="仿宋" w:hAnsi="仿宋" w:hint="eastAsia"/>
                <w:sz w:val="24"/>
              </w:rPr>
              <w:t>东营职业学院</w:t>
            </w:r>
          </w:p>
        </w:tc>
      </w:tr>
    </w:tbl>
    <w:p w:rsidR="004E0BBC" w:rsidRPr="004E0BBC" w:rsidRDefault="004E0BBC" w:rsidP="000C3371">
      <w:pPr>
        <w:spacing w:line="360" w:lineRule="auto"/>
        <w:jc w:val="left"/>
        <w:rPr>
          <w:rFonts w:ascii="黑体" w:eastAsia="黑体" w:hAnsi="黑体" w:cs="Times New Roman"/>
          <w:sz w:val="32"/>
          <w:szCs w:val="32"/>
        </w:rPr>
      </w:pPr>
      <w:r w:rsidRPr="004E0BBC">
        <w:rPr>
          <w:rFonts w:ascii="黑体" w:eastAsia="黑体" w:hAnsi="黑体" w:cs="Times New Roman" w:hint="eastAsia"/>
          <w:sz w:val="32"/>
          <w:szCs w:val="32"/>
        </w:rPr>
        <w:t>政治篇（7）</w:t>
      </w: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4"/>
        <w:gridCol w:w="1843"/>
        <w:gridCol w:w="1417"/>
        <w:gridCol w:w="1730"/>
      </w:tblGrid>
      <w:tr w:rsidR="004E0BBC" w:rsidRPr="004E0BBC" w:rsidTr="00155F7A">
        <w:trPr>
          <w:trHeight w:val="289"/>
          <w:jc w:val="center"/>
        </w:trPr>
        <w:tc>
          <w:tcPr>
            <w:tcW w:w="5414" w:type="dxa"/>
            <w:shd w:val="clear" w:color="auto" w:fill="auto"/>
            <w:vAlign w:val="center"/>
          </w:tcPr>
          <w:p w:rsidR="004E0BBC" w:rsidRPr="004E0BBC" w:rsidRDefault="004E0BBC" w:rsidP="000C3371">
            <w:pPr>
              <w:spacing w:line="360" w:lineRule="auto"/>
              <w:rPr>
                <w:rFonts w:ascii="方正小标宋简体" w:eastAsia="方正小标宋简体" w:hAnsi="仿宋" w:cs="Times New Roman"/>
                <w:color w:val="000000"/>
                <w:sz w:val="24"/>
                <w:szCs w:val="24"/>
              </w:rPr>
            </w:pPr>
            <w:r w:rsidRPr="004E0BBC">
              <w:rPr>
                <w:rFonts w:ascii="方正小标宋简体" w:eastAsia="方正小标宋简体" w:hAnsi="仿宋" w:cs="Times New Roman" w:hint="eastAsia"/>
                <w:color w:val="000000"/>
                <w:sz w:val="24"/>
                <w:szCs w:val="24"/>
              </w:rPr>
              <w:t>名称</w:t>
            </w:r>
          </w:p>
        </w:tc>
        <w:tc>
          <w:tcPr>
            <w:tcW w:w="1843" w:type="dxa"/>
            <w:shd w:val="clear" w:color="auto" w:fill="auto"/>
            <w:vAlign w:val="center"/>
          </w:tcPr>
          <w:p w:rsidR="004E0BBC" w:rsidRPr="004E0BBC" w:rsidRDefault="004E0BBC" w:rsidP="000C3371">
            <w:pPr>
              <w:spacing w:line="360" w:lineRule="auto"/>
              <w:rPr>
                <w:rFonts w:ascii="方正小标宋简体" w:eastAsia="方正小标宋简体" w:hAnsi="仿宋" w:cs="Times New Roman"/>
                <w:color w:val="000000"/>
                <w:sz w:val="24"/>
                <w:szCs w:val="24"/>
              </w:rPr>
            </w:pPr>
            <w:r w:rsidRPr="004E0BBC">
              <w:rPr>
                <w:rFonts w:ascii="方正小标宋简体" w:eastAsia="方正小标宋简体" w:hAnsi="仿宋" w:cs="Times New Roman" w:hint="eastAsia"/>
                <w:color w:val="000000"/>
                <w:sz w:val="24"/>
                <w:szCs w:val="24"/>
              </w:rPr>
              <w:t>课题类别</w:t>
            </w:r>
          </w:p>
        </w:tc>
        <w:tc>
          <w:tcPr>
            <w:tcW w:w="1417" w:type="dxa"/>
            <w:shd w:val="clear" w:color="auto" w:fill="auto"/>
            <w:vAlign w:val="center"/>
          </w:tcPr>
          <w:p w:rsidR="004E0BBC" w:rsidRPr="004E0BBC" w:rsidRDefault="004E0BBC" w:rsidP="000C3371">
            <w:pPr>
              <w:spacing w:line="360" w:lineRule="auto"/>
              <w:rPr>
                <w:rFonts w:ascii="方正小标宋简体" w:eastAsia="方正小标宋简体" w:hAnsi="仿宋" w:cs="Times New Roman"/>
                <w:color w:val="000000"/>
                <w:sz w:val="24"/>
                <w:szCs w:val="24"/>
              </w:rPr>
            </w:pPr>
            <w:r w:rsidRPr="004E0BBC">
              <w:rPr>
                <w:rFonts w:ascii="方正小标宋简体" w:eastAsia="方正小标宋简体" w:hAnsi="仿宋" w:cs="Times New Roman" w:hint="eastAsia"/>
                <w:color w:val="000000"/>
                <w:sz w:val="24"/>
                <w:szCs w:val="24"/>
              </w:rPr>
              <w:t>负责人</w:t>
            </w:r>
          </w:p>
        </w:tc>
        <w:tc>
          <w:tcPr>
            <w:tcW w:w="1730" w:type="dxa"/>
            <w:shd w:val="clear" w:color="auto" w:fill="auto"/>
            <w:vAlign w:val="center"/>
          </w:tcPr>
          <w:p w:rsidR="004E0BBC" w:rsidRPr="004E0BBC" w:rsidRDefault="004E0BBC" w:rsidP="000C3371">
            <w:pPr>
              <w:spacing w:line="360" w:lineRule="auto"/>
              <w:rPr>
                <w:rFonts w:ascii="方正小标宋简体" w:eastAsia="方正小标宋简体" w:hAnsi="仿宋" w:cs="Times New Roman"/>
                <w:color w:val="000000"/>
                <w:sz w:val="24"/>
                <w:szCs w:val="24"/>
              </w:rPr>
            </w:pPr>
            <w:r w:rsidRPr="004E0BBC">
              <w:rPr>
                <w:rFonts w:ascii="方正小标宋简体" w:eastAsia="方正小标宋简体" w:hAnsi="仿宋" w:cs="Times New Roman" w:hint="eastAsia"/>
                <w:color w:val="000000"/>
                <w:sz w:val="24"/>
                <w:szCs w:val="24"/>
              </w:rPr>
              <w:t>工作单位</w:t>
            </w:r>
          </w:p>
        </w:tc>
      </w:tr>
      <w:tr w:rsidR="004E0BBC" w:rsidRPr="004E0BBC" w:rsidTr="00155F7A">
        <w:trPr>
          <w:trHeight w:val="289"/>
          <w:jc w:val="center"/>
        </w:trPr>
        <w:tc>
          <w:tcPr>
            <w:tcW w:w="541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东营市提高基层党委治理效能问题研究</w:t>
            </w:r>
          </w:p>
        </w:tc>
        <w:tc>
          <w:tcPr>
            <w:tcW w:w="184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李寿峰</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89"/>
          <w:jc w:val="center"/>
        </w:trPr>
        <w:tc>
          <w:tcPr>
            <w:tcW w:w="541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东营市基层党建引领社区治理发展研究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刘雯倩</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73"/>
          <w:jc w:val="center"/>
        </w:trPr>
        <w:tc>
          <w:tcPr>
            <w:tcW w:w="541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东营市基层社会治理能力现代化法治保障研究</w:t>
            </w:r>
          </w:p>
        </w:tc>
        <w:tc>
          <w:tcPr>
            <w:tcW w:w="184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王  辉</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131"/>
          <w:jc w:val="center"/>
        </w:trPr>
        <w:tc>
          <w:tcPr>
            <w:tcW w:w="541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东营市建立习近平新时代中国特色社会主义思想学习教育长效机制研究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宋  佳</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131"/>
          <w:jc w:val="center"/>
        </w:trPr>
        <w:tc>
          <w:tcPr>
            <w:tcW w:w="541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新时代东营党建创新服务平台研究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柳洪轶</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东营职业学院</w:t>
            </w:r>
          </w:p>
        </w:tc>
      </w:tr>
      <w:tr w:rsidR="004E0BBC" w:rsidRPr="004E0BBC" w:rsidTr="00155F7A">
        <w:trPr>
          <w:trHeight w:val="131"/>
          <w:jc w:val="center"/>
        </w:trPr>
        <w:tc>
          <w:tcPr>
            <w:tcW w:w="541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《共产党宣言》在东营地区传播过程的精神凝练与当代价值研究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黄  鹂</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131"/>
          <w:jc w:val="center"/>
        </w:trPr>
        <w:tc>
          <w:tcPr>
            <w:tcW w:w="541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统筹使用区域事业编制资源问题研究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李友泉</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市委编办</w:t>
            </w:r>
          </w:p>
        </w:tc>
      </w:tr>
    </w:tbl>
    <w:p w:rsidR="004E0BBC" w:rsidRPr="004E0BBC" w:rsidRDefault="004E0BBC" w:rsidP="000C3371">
      <w:pPr>
        <w:spacing w:line="360" w:lineRule="auto"/>
        <w:jc w:val="left"/>
        <w:rPr>
          <w:rFonts w:ascii="黑体" w:eastAsia="黑体" w:hAnsi="黑体" w:cs="Times New Roman"/>
          <w:sz w:val="32"/>
          <w:szCs w:val="32"/>
        </w:rPr>
      </w:pPr>
      <w:r w:rsidRPr="004E0BBC">
        <w:rPr>
          <w:rFonts w:ascii="黑体" w:eastAsia="黑体" w:hAnsi="黑体" w:cs="Times New Roman" w:hint="eastAsia"/>
          <w:sz w:val="32"/>
          <w:szCs w:val="32"/>
        </w:rPr>
        <w:t>文化篇（9）</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843"/>
        <w:gridCol w:w="1417"/>
        <w:gridCol w:w="1730"/>
      </w:tblGrid>
      <w:tr w:rsidR="004E0BBC" w:rsidRPr="004E0BBC" w:rsidTr="00155F7A">
        <w:trPr>
          <w:trHeight w:val="289"/>
          <w:jc w:val="center"/>
        </w:trPr>
        <w:tc>
          <w:tcPr>
            <w:tcW w:w="5245"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名称</w:t>
            </w:r>
          </w:p>
        </w:tc>
        <w:tc>
          <w:tcPr>
            <w:tcW w:w="1843"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课题类别</w:t>
            </w:r>
          </w:p>
        </w:tc>
        <w:tc>
          <w:tcPr>
            <w:tcW w:w="1417"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负责人</w:t>
            </w:r>
          </w:p>
        </w:tc>
        <w:tc>
          <w:tcPr>
            <w:tcW w:w="1730"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工作单位</w:t>
            </w:r>
          </w:p>
        </w:tc>
      </w:tr>
      <w:tr w:rsidR="004E0BBC" w:rsidRPr="004E0BBC" w:rsidTr="00155F7A">
        <w:trPr>
          <w:trHeight w:val="289"/>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东营市新时代文明实践路径创新研究</w:t>
            </w:r>
          </w:p>
        </w:tc>
        <w:tc>
          <w:tcPr>
            <w:tcW w:w="184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种效博</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73"/>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东营市弘扬黄河文化讲好“黄河故事”对策研究</w:t>
            </w:r>
          </w:p>
        </w:tc>
        <w:tc>
          <w:tcPr>
            <w:tcW w:w="184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董文兵</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73"/>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文旅融合背景下“黄河入海”文化旅游</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目的地品牌建设研究</w:t>
            </w:r>
          </w:p>
        </w:tc>
        <w:tc>
          <w:tcPr>
            <w:tcW w:w="184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燕浩鹏</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东营职业学院</w:t>
            </w:r>
          </w:p>
        </w:tc>
      </w:tr>
      <w:tr w:rsidR="004E0BBC" w:rsidRPr="004E0BBC" w:rsidTr="00155F7A">
        <w:trPr>
          <w:trHeight w:val="131"/>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东营市培育“火种精神”传承红色基因路径研究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吕春蕾</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131"/>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东营市推进社会主义核心价值观落细落小</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落实问题研究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尚  勇</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131"/>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东营市志愿服务制度化研究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庞小峰</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中国石油大学</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胜利学院</w:t>
            </w:r>
          </w:p>
        </w:tc>
      </w:tr>
      <w:tr w:rsidR="004E0BBC" w:rsidRPr="004E0BBC" w:rsidTr="00155F7A">
        <w:trPr>
          <w:trHeight w:val="131"/>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东营市推进孙子文化进校园路径研究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王廷文</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广饶孙子文化</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研究中心</w:t>
            </w:r>
          </w:p>
        </w:tc>
      </w:tr>
      <w:tr w:rsidR="004E0BBC" w:rsidRPr="004E0BBC" w:rsidTr="00155F7A">
        <w:trPr>
          <w:trHeight w:val="131"/>
          <w:jc w:val="center"/>
        </w:trPr>
        <w:tc>
          <w:tcPr>
            <w:tcW w:w="5245"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融媒体传播视域下吕剧生态发展研究</w:t>
            </w:r>
          </w:p>
        </w:tc>
        <w:tc>
          <w:tcPr>
            <w:tcW w:w="1843" w:type="dxa"/>
            <w:shd w:val="clear" w:color="auto" w:fill="auto"/>
            <w:vAlign w:val="center"/>
          </w:tcPr>
          <w:p w:rsidR="004E0BBC" w:rsidRPr="00B21A48" w:rsidRDefault="004E0BBC" w:rsidP="000C3371">
            <w:pPr>
              <w:numPr>
                <w:ilvl w:val="0"/>
                <w:numId w:val="1"/>
              </w:numPr>
              <w:spacing w:line="360" w:lineRule="auto"/>
              <w:rPr>
                <w:rFonts w:ascii="仿宋" w:eastAsia="仿宋" w:hAnsi="仿宋" w:cs="Times New Roman"/>
                <w:sz w:val="24"/>
                <w:szCs w:val="24"/>
                <w:highlight w:val="green"/>
              </w:rPr>
            </w:pPr>
          </w:p>
        </w:tc>
        <w:tc>
          <w:tcPr>
            <w:tcW w:w="1417"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朱裔文</w:t>
            </w:r>
          </w:p>
        </w:tc>
        <w:tc>
          <w:tcPr>
            <w:tcW w:w="1730"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中国石油大学（华东）</w:t>
            </w:r>
          </w:p>
        </w:tc>
      </w:tr>
      <w:tr w:rsidR="004E0BBC" w:rsidRPr="004E0BBC" w:rsidTr="00155F7A">
        <w:trPr>
          <w:trHeight w:val="131"/>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东营市黄河入海文化旅游标识设计与应用研究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胡英娜</w:t>
            </w:r>
          </w:p>
        </w:tc>
        <w:tc>
          <w:tcPr>
            <w:tcW w:w="1730"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中国石油大学</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lastRenderedPageBreak/>
              <w:t>胜利学院</w:t>
            </w:r>
          </w:p>
        </w:tc>
      </w:tr>
    </w:tbl>
    <w:p w:rsidR="004E0BBC" w:rsidRPr="004E0BBC" w:rsidRDefault="004E0BBC" w:rsidP="000C3371">
      <w:pPr>
        <w:spacing w:line="360" w:lineRule="auto"/>
        <w:jc w:val="left"/>
        <w:rPr>
          <w:rFonts w:ascii="黑体" w:eastAsia="黑体" w:hAnsi="黑体" w:cs="Times New Roman"/>
          <w:sz w:val="32"/>
          <w:szCs w:val="32"/>
        </w:rPr>
      </w:pPr>
      <w:r w:rsidRPr="004E0BBC">
        <w:rPr>
          <w:rFonts w:ascii="黑体" w:eastAsia="黑体" w:hAnsi="黑体" w:cs="Times New Roman" w:hint="eastAsia"/>
          <w:sz w:val="32"/>
          <w:szCs w:val="32"/>
        </w:rPr>
        <w:lastRenderedPageBreak/>
        <w:t>社会篇（15）</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1"/>
        <w:gridCol w:w="1843"/>
        <w:gridCol w:w="1417"/>
        <w:gridCol w:w="2001"/>
      </w:tblGrid>
      <w:tr w:rsidR="004E0BBC" w:rsidRPr="004E0BBC" w:rsidTr="00155F7A">
        <w:trPr>
          <w:trHeight w:val="289"/>
          <w:jc w:val="center"/>
        </w:trPr>
        <w:tc>
          <w:tcPr>
            <w:tcW w:w="5421"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名称</w:t>
            </w:r>
          </w:p>
        </w:tc>
        <w:tc>
          <w:tcPr>
            <w:tcW w:w="1843"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课题类别</w:t>
            </w:r>
          </w:p>
        </w:tc>
        <w:tc>
          <w:tcPr>
            <w:tcW w:w="1417"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负责人</w:t>
            </w:r>
          </w:p>
        </w:tc>
        <w:tc>
          <w:tcPr>
            <w:tcW w:w="2001"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工作单位</w:t>
            </w:r>
          </w:p>
        </w:tc>
      </w:tr>
      <w:tr w:rsidR="004E0BBC" w:rsidRPr="004E0BBC" w:rsidTr="00155F7A">
        <w:trPr>
          <w:trHeight w:val="289"/>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“十四五”期间东营市中心城区人口有序增长与人才引进研究</w:t>
            </w:r>
          </w:p>
        </w:tc>
        <w:tc>
          <w:tcPr>
            <w:tcW w:w="184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张英俊</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73"/>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应用大数据提升东营市社会治理能力研究</w:t>
            </w:r>
          </w:p>
        </w:tc>
        <w:tc>
          <w:tcPr>
            <w:tcW w:w="184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董藏收</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市电子政务中心</w:t>
            </w:r>
          </w:p>
        </w:tc>
      </w:tr>
      <w:tr w:rsidR="004E0BBC" w:rsidRPr="004E0BBC" w:rsidTr="00155F7A">
        <w:trPr>
          <w:trHeight w:val="273"/>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治理能力与治理体系现代化背景下东营市</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社区建设研究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王  松</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73"/>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新时代“枫桥经验”在基层社会治理中的应用研究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孟鲁平</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73"/>
          <w:jc w:val="center"/>
        </w:trPr>
        <w:tc>
          <w:tcPr>
            <w:tcW w:w="5421"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加快推进东营市域社会治理现代化研究</w:t>
            </w:r>
          </w:p>
        </w:tc>
        <w:tc>
          <w:tcPr>
            <w:tcW w:w="1843" w:type="dxa"/>
            <w:shd w:val="clear" w:color="auto" w:fill="auto"/>
            <w:vAlign w:val="center"/>
          </w:tcPr>
          <w:p w:rsidR="004E0BBC" w:rsidRPr="00B21A48" w:rsidRDefault="004E0BBC" w:rsidP="000C3371">
            <w:pPr>
              <w:numPr>
                <w:ilvl w:val="0"/>
                <w:numId w:val="1"/>
              </w:numPr>
              <w:spacing w:line="360" w:lineRule="auto"/>
              <w:rPr>
                <w:rFonts w:ascii="仿宋" w:eastAsia="仿宋" w:hAnsi="仿宋" w:cs="Times New Roman"/>
                <w:sz w:val="24"/>
                <w:szCs w:val="24"/>
                <w:highlight w:val="green"/>
              </w:rPr>
            </w:pPr>
          </w:p>
        </w:tc>
        <w:tc>
          <w:tcPr>
            <w:tcW w:w="1417"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李  汉</w:t>
            </w:r>
          </w:p>
        </w:tc>
        <w:tc>
          <w:tcPr>
            <w:tcW w:w="2001"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中国石油大学（华东）</w:t>
            </w:r>
          </w:p>
        </w:tc>
      </w:tr>
      <w:tr w:rsidR="004E0BBC" w:rsidRPr="004E0BBC" w:rsidTr="00155F7A">
        <w:trPr>
          <w:trHeight w:val="131"/>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大数据分析下的东营居民消费状况研究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孔巧晨</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131"/>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应用型本科院校教师实践能力评价体系研究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李  军</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中国石油大学</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胜利学院</w:t>
            </w:r>
          </w:p>
        </w:tc>
      </w:tr>
      <w:tr w:rsidR="004E0BBC" w:rsidRPr="004E0BBC" w:rsidTr="00155F7A">
        <w:trPr>
          <w:trHeight w:val="131"/>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rPr>
            </w:pPr>
            <w:r w:rsidRPr="004E0BBC">
              <w:rPr>
                <w:rFonts w:ascii="仿宋" w:eastAsia="仿宋" w:hAnsi="仿宋" w:cs="Times New Roman" w:hint="eastAsia"/>
                <w:sz w:val="24"/>
              </w:rPr>
              <w:t>胜利油田“四供一业”移交地方后东营社区</w:t>
            </w:r>
          </w:p>
          <w:p w:rsidR="004E0BBC" w:rsidRPr="004E0BBC" w:rsidRDefault="004E0BBC" w:rsidP="000C3371">
            <w:pPr>
              <w:spacing w:line="360" w:lineRule="auto"/>
              <w:rPr>
                <w:rFonts w:ascii="仿宋" w:eastAsia="仿宋" w:hAnsi="仿宋" w:cs="Times New Roman"/>
                <w:sz w:val="24"/>
              </w:rPr>
            </w:pPr>
            <w:r w:rsidRPr="004E0BBC">
              <w:rPr>
                <w:rFonts w:ascii="仿宋" w:eastAsia="仿宋" w:hAnsi="仿宋" w:cs="Times New Roman" w:hint="eastAsia"/>
                <w:sz w:val="24"/>
              </w:rPr>
              <w:t>管理一体化研究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rPr>
            </w:pPr>
            <w:r w:rsidRPr="004E0BBC">
              <w:rPr>
                <w:rFonts w:ascii="仿宋" w:eastAsia="仿宋" w:hAnsi="仿宋" w:cs="Times New Roman" w:hint="eastAsia"/>
                <w:sz w:val="24"/>
              </w:rPr>
              <w:t>赵永刚</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rPr>
            </w:pPr>
            <w:r w:rsidRPr="004E0BBC">
              <w:rPr>
                <w:rFonts w:ascii="仿宋" w:eastAsia="仿宋" w:hAnsi="仿宋" w:cs="Times New Roman" w:hint="eastAsia"/>
                <w:sz w:val="24"/>
              </w:rPr>
              <w:t>市民政局</w:t>
            </w:r>
          </w:p>
        </w:tc>
      </w:tr>
      <w:tr w:rsidR="004E0BBC" w:rsidRPr="004E0BBC" w:rsidTr="00155F7A">
        <w:trPr>
          <w:trHeight w:val="131"/>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共生理论视角下应用型本科院校与企业融合机制创新研究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梁敬升</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中国石油大学</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胜利学院</w:t>
            </w:r>
          </w:p>
        </w:tc>
      </w:tr>
      <w:tr w:rsidR="004E0BBC" w:rsidRPr="004E0BBC" w:rsidTr="00155F7A">
        <w:trPr>
          <w:trHeight w:val="131"/>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东营“区块链+职业教育”研究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王晓刚</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东营职业学院</w:t>
            </w:r>
          </w:p>
        </w:tc>
      </w:tr>
      <w:tr w:rsidR="004E0BBC" w:rsidRPr="004E0BBC" w:rsidTr="00155F7A">
        <w:trPr>
          <w:trHeight w:val="131"/>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新时代东营高校学生国家认同教育研究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张小云</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中国石油大学</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胜利学院</w:t>
            </w:r>
          </w:p>
        </w:tc>
      </w:tr>
      <w:tr w:rsidR="004E0BBC" w:rsidRPr="004E0BBC" w:rsidTr="00155F7A">
        <w:trPr>
          <w:trHeight w:val="131"/>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游戏精神观照下的快乐教育实践研究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赵爱霞</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市海河幼儿园</w:t>
            </w:r>
          </w:p>
        </w:tc>
      </w:tr>
      <w:tr w:rsidR="004E0BBC" w:rsidRPr="004E0BBC" w:rsidTr="00155F7A">
        <w:trPr>
          <w:trHeight w:val="131"/>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东营市域特色研学旅行课程体系构建</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与实践研究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李瑞江</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市实验小学</w:t>
            </w:r>
          </w:p>
        </w:tc>
      </w:tr>
      <w:tr w:rsidR="004E0BBC" w:rsidRPr="004E0BBC" w:rsidTr="00155F7A">
        <w:trPr>
          <w:trHeight w:val="131"/>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发展儿童核心素养的“自然成长教育”实践研究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张  霜</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东营经济技术开发区晨晖幼儿园</w:t>
            </w:r>
          </w:p>
        </w:tc>
      </w:tr>
      <w:tr w:rsidR="004E0BBC" w:rsidRPr="004E0BBC" w:rsidTr="00155F7A">
        <w:trPr>
          <w:trHeight w:val="131"/>
          <w:jc w:val="center"/>
        </w:trPr>
        <w:tc>
          <w:tcPr>
            <w:tcW w:w="542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新高考背景下学生核心素养培育研究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袁  平</w:t>
            </w:r>
          </w:p>
        </w:tc>
        <w:tc>
          <w:tcPr>
            <w:tcW w:w="2001"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市第一中学</w:t>
            </w:r>
          </w:p>
        </w:tc>
      </w:tr>
    </w:tbl>
    <w:p w:rsidR="004E0BBC" w:rsidRPr="004E0BBC" w:rsidRDefault="004E0BBC" w:rsidP="000C3371">
      <w:pPr>
        <w:spacing w:line="360" w:lineRule="auto"/>
        <w:jc w:val="left"/>
        <w:rPr>
          <w:rFonts w:ascii="黑体" w:eastAsia="黑体" w:hAnsi="黑体" w:cs="Times New Roman"/>
          <w:sz w:val="32"/>
          <w:szCs w:val="32"/>
        </w:rPr>
      </w:pPr>
      <w:r w:rsidRPr="004E0BBC">
        <w:rPr>
          <w:rFonts w:ascii="黑体" w:eastAsia="黑体" w:hAnsi="黑体" w:cs="Times New Roman" w:hint="eastAsia"/>
          <w:sz w:val="32"/>
          <w:szCs w:val="32"/>
        </w:rPr>
        <w:t>重大公共卫生突发事件应对篇（12）</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985"/>
        <w:gridCol w:w="1559"/>
        <w:gridCol w:w="2693"/>
      </w:tblGrid>
      <w:tr w:rsidR="004E0BBC" w:rsidRPr="004E0BBC" w:rsidTr="00155F7A">
        <w:trPr>
          <w:trHeight w:val="289"/>
          <w:jc w:val="center"/>
        </w:trPr>
        <w:tc>
          <w:tcPr>
            <w:tcW w:w="4394"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lastRenderedPageBreak/>
              <w:t>课题名称</w:t>
            </w:r>
          </w:p>
        </w:tc>
        <w:tc>
          <w:tcPr>
            <w:tcW w:w="1985"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课题类别</w:t>
            </w:r>
          </w:p>
        </w:tc>
        <w:tc>
          <w:tcPr>
            <w:tcW w:w="1559"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负责人</w:t>
            </w:r>
          </w:p>
        </w:tc>
        <w:tc>
          <w:tcPr>
            <w:tcW w:w="2693"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工作单位</w:t>
            </w:r>
          </w:p>
        </w:tc>
      </w:tr>
      <w:tr w:rsidR="004E0BBC" w:rsidRPr="004E0BBC" w:rsidTr="00155F7A">
        <w:trPr>
          <w:trHeight w:val="548"/>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东营市完善重大公共卫生突发事件</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应急管理体系研究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董文兵</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89"/>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东营市公立医院发挥救治功能</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有效应对重大突发疫情对策研究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张乃龙</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市人民医院</w:t>
            </w:r>
          </w:p>
        </w:tc>
      </w:tr>
      <w:tr w:rsidR="004E0BBC" w:rsidRPr="004E0BBC" w:rsidTr="00155F7A">
        <w:trPr>
          <w:trHeight w:val="273"/>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全媒体时代重大公共卫生突发事件</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舆情引导策略与风险治理机制研究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徐  静</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73"/>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重大公共卫生突发事件对东营市产业发展方向的影响与对策研究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孙丽丽</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市农业农村局</w:t>
            </w:r>
          </w:p>
        </w:tc>
      </w:tr>
      <w:tr w:rsidR="004E0BBC" w:rsidRPr="004E0BBC" w:rsidTr="00155F7A">
        <w:trPr>
          <w:trHeight w:val="289"/>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东营市基层党组织和党员</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防控重大突发疫情作用发挥研究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重点资助课题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张凤峨</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市委组织部</w:t>
            </w:r>
          </w:p>
        </w:tc>
      </w:tr>
      <w:tr w:rsidR="004E0BBC" w:rsidRPr="004E0BBC" w:rsidTr="00155F7A">
        <w:trPr>
          <w:trHeight w:val="289"/>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构建医院社区家庭</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应对重大突发疫情协同机制研究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常规性课题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林雪竹</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胜利学院</w:t>
            </w:r>
          </w:p>
        </w:tc>
      </w:tr>
      <w:tr w:rsidR="004E0BBC" w:rsidRPr="004E0BBC" w:rsidTr="00155F7A">
        <w:trPr>
          <w:trHeight w:val="289"/>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东营市全面提升依法防控重大公共卫生突发事件能力研究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常规性课题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王  辉</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89"/>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东营市健全重大疫情社区网格化防控机制研究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常规性课题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王  松</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市委党校</w:t>
            </w:r>
          </w:p>
        </w:tc>
      </w:tr>
      <w:tr w:rsidR="004E0BBC" w:rsidRPr="004E0BBC" w:rsidTr="00155F7A">
        <w:trPr>
          <w:trHeight w:val="289"/>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治理体系和治理能力现代化视角下</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东营市民众生物安全教育研究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常规性课题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张小云</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胜利学院</w:t>
            </w:r>
          </w:p>
        </w:tc>
      </w:tr>
      <w:tr w:rsidR="004E0BBC" w:rsidRPr="004E0BBC" w:rsidTr="00155F7A">
        <w:trPr>
          <w:trHeight w:val="289"/>
          <w:jc w:val="center"/>
        </w:trPr>
        <w:tc>
          <w:tcPr>
            <w:tcW w:w="4394" w:type="dxa"/>
            <w:shd w:val="clear" w:color="auto" w:fill="auto"/>
            <w:vAlign w:val="center"/>
          </w:tcPr>
          <w:p w:rsidR="004E0BBC" w:rsidRPr="004E0BBC" w:rsidRDefault="004E0BBC" w:rsidP="000C3371">
            <w:pPr>
              <w:tabs>
                <w:tab w:val="left" w:pos="990"/>
              </w:tabs>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中小学防控重大突发疫情策略研究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常规性课题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宋建军</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育才学校</w:t>
            </w:r>
          </w:p>
        </w:tc>
      </w:tr>
      <w:tr w:rsidR="004E0BBC" w:rsidRPr="004E0BBC" w:rsidTr="00155F7A">
        <w:trPr>
          <w:trHeight w:val="289"/>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重大公共卫生突发事件中</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家校社区联防联控策略研究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常规性课题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杨洪防</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东营区齐龙幼儿园</w:t>
            </w:r>
          </w:p>
        </w:tc>
      </w:tr>
      <w:tr w:rsidR="004E0BBC" w:rsidRPr="004E0BBC" w:rsidTr="00155F7A">
        <w:trPr>
          <w:trHeight w:val="289"/>
          <w:jc w:val="center"/>
        </w:trPr>
        <w:tc>
          <w:tcPr>
            <w:tcW w:w="4394"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重大疫情期间学校“停课不停学”实现模式研究</w:t>
            </w:r>
          </w:p>
        </w:tc>
        <w:tc>
          <w:tcPr>
            <w:tcW w:w="198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常规性课题</w:t>
            </w:r>
          </w:p>
        </w:tc>
        <w:tc>
          <w:tcPr>
            <w:tcW w:w="1559"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杨国营</w:t>
            </w:r>
          </w:p>
        </w:tc>
        <w:tc>
          <w:tcPr>
            <w:tcW w:w="2693"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广饶县同和小学</w:t>
            </w:r>
          </w:p>
        </w:tc>
      </w:tr>
    </w:tbl>
    <w:p w:rsidR="004E0BBC" w:rsidRPr="004E0BBC" w:rsidRDefault="004E0BBC" w:rsidP="000C3371">
      <w:pPr>
        <w:spacing w:line="360" w:lineRule="auto"/>
        <w:jc w:val="left"/>
        <w:rPr>
          <w:rFonts w:ascii="仿宋" w:eastAsia="仿宋" w:hAnsi="仿宋" w:cs="Times New Roman"/>
          <w:sz w:val="24"/>
          <w:szCs w:val="24"/>
        </w:rPr>
      </w:pPr>
    </w:p>
    <w:p w:rsidR="004E0BBC" w:rsidRPr="004E0BBC" w:rsidRDefault="004E0BBC" w:rsidP="000C3371">
      <w:pPr>
        <w:spacing w:line="360" w:lineRule="auto"/>
        <w:jc w:val="left"/>
        <w:rPr>
          <w:rFonts w:ascii="黑体" w:eastAsia="黑体" w:hAnsi="黑体" w:cs="Times New Roman"/>
          <w:sz w:val="32"/>
          <w:szCs w:val="32"/>
        </w:rPr>
      </w:pPr>
    </w:p>
    <w:p w:rsidR="004E0BBC" w:rsidRPr="004E0BBC" w:rsidRDefault="004E0BBC" w:rsidP="000C3371">
      <w:pPr>
        <w:spacing w:line="360" w:lineRule="auto"/>
        <w:jc w:val="left"/>
        <w:rPr>
          <w:rFonts w:ascii="黑体" w:eastAsia="黑体" w:hAnsi="黑体" w:cs="Times New Roman"/>
          <w:sz w:val="32"/>
          <w:szCs w:val="32"/>
        </w:rPr>
      </w:pPr>
      <w:r w:rsidRPr="004E0BBC">
        <w:rPr>
          <w:rFonts w:ascii="黑体" w:eastAsia="黑体" w:hAnsi="黑体" w:cs="Times New Roman" w:hint="eastAsia"/>
          <w:sz w:val="32"/>
          <w:szCs w:val="32"/>
        </w:rPr>
        <w:t>生态篇（7）</w:t>
      </w: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843"/>
        <w:gridCol w:w="1417"/>
        <w:gridCol w:w="1958"/>
      </w:tblGrid>
      <w:tr w:rsidR="004E0BBC" w:rsidRPr="004E0BBC" w:rsidTr="00155F7A">
        <w:trPr>
          <w:trHeight w:val="289"/>
          <w:jc w:val="center"/>
        </w:trPr>
        <w:tc>
          <w:tcPr>
            <w:tcW w:w="5245"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名称</w:t>
            </w:r>
          </w:p>
        </w:tc>
        <w:tc>
          <w:tcPr>
            <w:tcW w:w="1843"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课题类别</w:t>
            </w:r>
          </w:p>
        </w:tc>
        <w:tc>
          <w:tcPr>
            <w:tcW w:w="1417"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负责人</w:t>
            </w:r>
          </w:p>
        </w:tc>
        <w:tc>
          <w:tcPr>
            <w:tcW w:w="1958" w:type="dxa"/>
            <w:shd w:val="clear" w:color="auto" w:fill="auto"/>
            <w:vAlign w:val="center"/>
          </w:tcPr>
          <w:p w:rsidR="004E0BBC" w:rsidRPr="004E0BBC" w:rsidRDefault="004E0BBC" w:rsidP="000C3371">
            <w:pPr>
              <w:spacing w:line="360" w:lineRule="auto"/>
              <w:rPr>
                <w:rFonts w:ascii="黑体" w:eastAsia="黑体" w:hAnsi="黑体" w:cs="Times New Roman"/>
                <w:sz w:val="24"/>
                <w:szCs w:val="24"/>
              </w:rPr>
            </w:pPr>
            <w:r w:rsidRPr="004E0BBC">
              <w:rPr>
                <w:rFonts w:ascii="黑体" w:eastAsia="黑体" w:hAnsi="黑体" w:cs="Times New Roman" w:hint="eastAsia"/>
                <w:sz w:val="24"/>
                <w:szCs w:val="24"/>
              </w:rPr>
              <w:t>工作单位</w:t>
            </w:r>
          </w:p>
        </w:tc>
      </w:tr>
      <w:tr w:rsidR="004E0BBC" w:rsidRPr="004E0BBC" w:rsidTr="00155F7A">
        <w:trPr>
          <w:trHeight w:val="131"/>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lastRenderedPageBreak/>
              <w:t>东营市生态文明建设实践创新研究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刘  冰</w:t>
            </w:r>
          </w:p>
        </w:tc>
        <w:tc>
          <w:tcPr>
            <w:tcW w:w="1958"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市科技创新服务中心</w:t>
            </w:r>
          </w:p>
        </w:tc>
      </w:tr>
      <w:tr w:rsidR="004E0BBC" w:rsidRPr="004E0BBC" w:rsidTr="00155F7A">
        <w:trPr>
          <w:trHeight w:val="131"/>
          <w:jc w:val="center"/>
        </w:trPr>
        <w:tc>
          <w:tcPr>
            <w:tcW w:w="5245"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东营市域黄河生态保护和高质量发展研究</w:t>
            </w:r>
          </w:p>
        </w:tc>
        <w:tc>
          <w:tcPr>
            <w:tcW w:w="1843" w:type="dxa"/>
            <w:shd w:val="clear" w:color="auto" w:fill="auto"/>
            <w:vAlign w:val="center"/>
          </w:tcPr>
          <w:p w:rsidR="004E0BBC" w:rsidRPr="00B21A48" w:rsidRDefault="004E0BBC" w:rsidP="000C3371">
            <w:pPr>
              <w:numPr>
                <w:ilvl w:val="0"/>
                <w:numId w:val="1"/>
              </w:numPr>
              <w:spacing w:line="360" w:lineRule="auto"/>
              <w:rPr>
                <w:rFonts w:ascii="仿宋" w:eastAsia="仿宋" w:hAnsi="仿宋" w:cs="Times New Roman"/>
                <w:sz w:val="24"/>
                <w:szCs w:val="24"/>
                <w:highlight w:val="green"/>
              </w:rPr>
            </w:pPr>
          </w:p>
        </w:tc>
        <w:tc>
          <w:tcPr>
            <w:tcW w:w="1417"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黄秉杰</w:t>
            </w:r>
          </w:p>
        </w:tc>
        <w:tc>
          <w:tcPr>
            <w:tcW w:w="1958"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中国石油大学（华东）</w:t>
            </w:r>
          </w:p>
        </w:tc>
      </w:tr>
      <w:tr w:rsidR="004E0BBC" w:rsidRPr="004E0BBC" w:rsidTr="00155F7A">
        <w:trPr>
          <w:trHeight w:val="131"/>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东营市生态循环经济产业园建设研究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薛凤山</w:t>
            </w:r>
          </w:p>
        </w:tc>
        <w:tc>
          <w:tcPr>
            <w:tcW w:w="1958"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市容环境卫生处</w:t>
            </w:r>
          </w:p>
        </w:tc>
      </w:tr>
      <w:tr w:rsidR="004E0BBC" w:rsidRPr="004E0BBC" w:rsidTr="00155F7A">
        <w:trPr>
          <w:trHeight w:val="131"/>
          <w:jc w:val="center"/>
        </w:trPr>
        <w:tc>
          <w:tcPr>
            <w:tcW w:w="5245"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东营市石化产业转型升级与生态环境保护协同发展研究</w:t>
            </w:r>
          </w:p>
        </w:tc>
        <w:tc>
          <w:tcPr>
            <w:tcW w:w="1843" w:type="dxa"/>
            <w:shd w:val="clear" w:color="auto" w:fill="auto"/>
            <w:vAlign w:val="center"/>
          </w:tcPr>
          <w:p w:rsidR="004E0BBC" w:rsidRPr="00B21A48" w:rsidRDefault="004E0BBC" w:rsidP="000C3371">
            <w:pPr>
              <w:numPr>
                <w:ilvl w:val="0"/>
                <w:numId w:val="1"/>
              </w:numPr>
              <w:spacing w:line="360" w:lineRule="auto"/>
              <w:rPr>
                <w:rFonts w:ascii="仿宋" w:eastAsia="仿宋" w:hAnsi="仿宋" w:cs="Times New Roman"/>
                <w:sz w:val="24"/>
                <w:szCs w:val="24"/>
                <w:highlight w:val="green"/>
              </w:rPr>
            </w:pPr>
          </w:p>
        </w:tc>
        <w:tc>
          <w:tcPr>
            <w:tcW w:w="1417"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刘  慧</w:t>
            </w:r>
          </w:p>
        </w:tc>
        <w:tc>
          <w:tcPr>
            <w:tcW w:w="1958"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中国石油大学（华东）</w:t>
            </w:r>
          </w:p>
        </w:tc>
      </w:tr>
      <w:tr w:rsidR="004E0BBC" w:rsidRPr="004E0BBC" w:rsidTr="00155F7A">
        <w:trPr>
          <w:trHeight w:val="131"/>
          <w:jc w:val="center"/>
        </w:trPr>
        <w:tc>
          <w:tcPr>
            <w:tcW w:w="5245"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东营市石化企业环境责任落实机制研究</w:t>
            </w:r>
          </w:p>
        </w:tc>
        <w:tc>
          <w:tcPr>
            <w:tcW w:w="1843" w:type="dxa"/>
            <w:shd w:val="clear" w:color="auto" w:fill="auto"/>
            <w:vAlign w:val="center"/>
          </w:tcPr>
          <w:p w:rsidR="004E0BBC" w:rsidRPr="00B21A48" w:rsidRDefault="004E0BBC" w:rsidP="000C3371">
            <w:pPr>
              <w:numPr>
                <w:ilvl w:val="0"/>
                <w:numId w:val="1"/>
              </w:numPr>
              <w:spacing w:line="360" w:lineRule="auto"/>
              <w:rPr>
                <w:rFonts w:ascii="仿宋" w:eastAsia="仿宋" w:hAnsi="仿宋" w:cs="Times New Roman"/>
                <w:sz w:val="24"/>
                <w:szCs w:val="24"/>
                <w:highlight w:val="green"/>
              </w:rPr>
            </w:pPr>
          </w:p>
        </w:tc>
        <w:tc>
          <w:tcPr>
            <w:tcW w:w="1417"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穆丽霞</w:t>
            </w:r>
          </w:p>
        </w:tc>
        <w:tc>
          <w:tcPr>
            <w:tcW w:w="1958" w:type="dxa"/>
            <w:shd w:val="clear" w:color="auto" w:fill="auto"/>
            <w:vAlign w:val="center"/>
          </w:tcPr>
          <w:p w:rsidR="004E0BBC" w:rsidRPr="00B21A48" w:rsidRDefault="004E0BBC" w:rsidP="000C3371">
            <w:pPr>
              <w:spacing w:line="360" w:lineRule="auto"/>
              <w:rPr>
                <w:rFonts w:ascii="仿宋" w:eastAsia="仿宋" w:hAnsi="仿宋" w:cs="Times New Roman"/>
                <w:sz w:val="24"/>
                <w:szCs w:val="24"/>
                <w:highlight w:val="green"/>
              </w:rPr>
            </w:pPr>
            <w:r w:rsidRPr="00B21A48">
              <w:rPr>
                <w:rFonts w:ascii="仿宋" w:eastAsia="仿宋" w:hAnsi="仿宋" w:cs="Times New Roman" w:hint="eastAsia"/>
                <w:sz w:val="24"/>
                <w:szCs w:val="24"/>
                <w:highlight w:val="green"/>
              </w:rPr>
              <w:t>中国石油大学（华东）</w:t>
            </w:r>
          </w:p>
        </w:tc>
      </w:tr>
      <w:tr w:rsidR="004E0BBC" w:rsidRPr="004E0BBC" w:rsidTr="00155F7A">
        <w:trPr>
          <w:trHeight w:val="131"/>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东营市以生态建设引领乡村振兴研究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刘东斌</w:t>
            </w:r>
          </w:p>
        </w:tc>
        <w:tc>
          <w:tcPr>
            <w:tcW w:w="1958"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市农业农村局</w:t>
            </w:r>
          </w:p>
        </w:tc>
      </w:tr>
      <w:tr w:rsidR="004E0BBC" w:rsidRPr="004E0BBC" w:rsidTr="00155F7A">
        <w:trPr>
          <w:trHeight w:val="131"/>
          <w:jc w:val="center"/>
        </w:trPr>
        <w:tc>
          <w:tcPr>
            <w:tcW w:w="5245"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“十四五”期间东营湿地城市建设研究</w:t>
            </w:r>
          </w:p>
        </w:tc>
        <w:tc>
          <w:tcPr>
            <w:tcW w:w="1843" w:type="dxa"/>
            <w:shd w:val="clear" w:color="auto" w:fill="auto"/>
            <w:vAlign w:val="center"/>
          </w:tcPr>
          <w:p w:rsidR="004E0BBC" w:rsidRPr="004E0BBC" w:rsidRDefault="004E0BBC" w:rsidP="000C3371">
            <w:pPr>
              <w:numPr>
                <w:ilvl w:val="0"/>
                <w:numId w:val="1"/>
              </w:numPr>
              <w:spacing w:line="360" w:lineRule="auto"/>
              <w:rPr>
                <w:rFonts w:ascii="仿宋" w:eastAsia="仿宋" w:hAnsi="仿宋" w:cs="Times New Roman"/>
                <w:sz w:val="24"/>
                <w:szCs w:val="24"/>
              </w:rPr>
            </w:pPr>
          </w:p>
        </w:tc>
        <w:tc>
          <w:tcPr>
            <w:tcW w:w="1417"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王家明</w:t>
            </w:r>
          </w:p>
        </w:tc>
        <w:tc>
          <w:tcPr>
            <w:tcW w:w="1958" w:type="dxa"/>
            <w:shd w:val="clear" w:color="auto" w:fill="auto"/>
            <w:vAlign w:val="center"/>
          </w:tcPr>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中国石油大学</w:t>
            </w:r>
          </w:p>
          <w:p w:rsidR="004E0BBC" w:rsidRPr="004E0BBC" w:rsidRDefault="004E0BBC" w:rsidP="000C3371">
            <w:pPr>
              <w:spacing w:line="360" w:lineRule="auto"/>
              <w:rPr>
                <w:rFonts w:ascii="仿宋" w:eastAsia="仿宋" w:hAnsi="仿宋" w:cs="Times New Roman"/>
                <w:sz w:val="24"/>
                <w:szCs w:val="24"/>
              </w:rPr>
            </w:pPr>
            <w:r w:rsidRPr="004E0BBC">
              <w:rPr>
                <w:rFonts w:ascii="仿宋" w:eastAsia="仿宋" w:hAnsi="仿宋" w:cs="Times New Roman" w:hint="eastAsia"/>
                <w:sz w:val="24"/>
                <w:szCs w:val="24"/>
              </w:rPr>
              <w:t>胜利学院</w:t>
            </w:r>
          </w:p>
        </w:tc>
      </w:tr>
    </w:tbl>
    <w:p w:rsidR="004E0BBC" w:rsidRPr="004E0BBC" w:rsidRDefault="004E0BBC" w:rsidP="000C3371">
      <w:pPr>
        <w:spacing w:line="360" w:lineRule="auto"/>
        <w:jc w:val="left"/>
        <w:rPr>
          <w:rFonts w:ascii="仿宋" w:eastAsia="仿宋" w:hAnsi="仿宋" w:cs="Times New Roman"/>
          <w:sz w:val="24"/>
          <w:szCs w:val="24"/>
        </w:rPr>
      </w:pPr>
    </w:p>
    <w:p w:rsidR="004E0BBC" w:rsidRDefault="004E0BBC"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DF00D0" w:rsidRDefault="00DF00D0" w:rsidP="000C3371">
      <w:pPr>
        <w:spacing w:line="360" w:lineRule="auto"/>
        <w:ind w:firstLine="600"/>
        <w:jc w:val="center"/>
        <w:rPr>
          <w:rFonts w:ascii="黑体" w:eastAsia="黑体" w:hAnsi="黑体"/>
          <w:sz w:val="30"/>
          <w:szCs w:val="30"/>
        </w:rPr>
      </w:pPr>
    </w:p>
    <w:p w:rsidR="00281052" w:rsidRPr="00281052" w:rsidRDefault="00281052" w:rsidP="000C3371">
      <w:pPr>
        <w:spacing w:line="360" w:lineRule="auto"/>
        <w:jc w:val="center"/>
        <w:rPr>
          <w:rFonts w:ascii="方正小标宋简体" w:eastAsia="方正小标宋简体" w:hAnsi="Calibri" w:cs="Times New Roman"/>
          <w:sz w:val="44"/>
          <w:szCs w:val="44"/>
        </w:rPr>
      </w:pPr>
      <w:r w:rsidRPr="00281052">
        <w:rPr>
          <w:rFonts w:ascii="方正小标宋简体" w:eastAsia="方正小标宋简体" w:hAnsi="Calibri" w:cs="Times New Roman" w:hint="eastAsia"/>
          <w:sz w:val="44"/>
          <w:szCs w:val="44"/>
        </w:rPr>
        <w:t>编排格式</w:t>
      </w:r>
    </w:p>
    <w:p w:rsidR="00281052" w:rsidRDefault="00281052" w:rsidP="000C3371">
      <w:pPr>
        <w:spacing w:line="360" w:lineRule="auto"/>
        <w:jc w:val="left"/>
        <w:rPr>
          <w:rFonts w:ascii="方正小标宋简体" w:eastAsia="方正小标宋简体" w:hAnsi="Calibri" w:cs="Times New Roman"/>
          <w:sz w:val="32"/>
          <w:szCs w:val="32"/>
        </w:rPr>
      </w:pPr>
    </w:p>
    <w:p w:rsidR="00281052" w:rsidRPr="00281052" w:rsidRDefault="00281052" w:rsidP="000C3371">
      <w:pPr>
        <w:spacing w:line="360" w:lineRule="auto"/>
        <w:jc w:val="left"/>
        <w:rPr>
          <w:rFonts w:ascii="方正小标宋简体" w:eastAsia="方正小标宋简体" w:hAnsi="Calibri" w:cs="Times New Roman"/>
          <w:sz w:val="32"/>
          <w:szCs w:val="32"/>
        </w:rPr>
      </w:pPr>
      <w:r>
        <w:rPr>
          <w:rFonts w:ascii="方正小标宋简体" w:eastAsia="方正小标宋简体" w:hAnsi="Calibri" w:cs="Times New Roman" w:hint="eastAsia"/>
          <w:sz w:val="32"/>
          <w:szCs w:val="32"/>
        </w:rPr>
        <w:t>内容上只保留题目和正文，其他删除。</w:t>
      </w:r>
    </w:p>
    <w:p w:rsidR="00281052" w:rsidRPr="00281052" w:rsidRDefault="00281052" w:rsidP="000C3371">
      <w:pPr>
        <w:spacing w:line="360" w:lineRule="auto"/>
        <w:rPr>
          <w:rFonts w:ascii="仿宋" w:eastAsia="仿宋" w:hAnsi="仿宋" w:cs="Times New Roman"/>
          <w:sz w:val="30"/>
          <w:szCs w:val="30"/>
        </w:rPr>
      </w:pPr>
      <w:r>
        <w:rPr>
          <w:rFonts w:ascii="仿宋" w:eastAsia="仿宋" w:hAnsi="仿宋" w:cs="Times New Roman" w:hint="eastAsia"/>
          <w:sz w:val="30"/>
          <w:szCs w:val="30"/>
        </w:rPr>
        <w:t>1、题目：方正小标宋简体</w:t>
      </w:r>
    </w:p>
    <w:p w:rsidR="00281052" w:rsidRPr="00281052" w:rsidRDefault="00281052" w:rsidP="000C3371">
      <w:pPr>
        <w:spacing w:line="360" w:lineRule="auto"/>
        <w:rPr>
          <w:rFonts w:ascii="仿宋" w:eastAsia="仿宋" w:hAnsi="仿宋" w:cs="Times New Roman"/>
          <w:sz w:val="30"/>
          <w:szCs w:val="30"/>
        </w:rPr>
      </w:pPr>
      <w:r>
        <w:rPr>
          <w:rFonts w:ascii="仿宋" w:eastAsia="仿宋" w:hAnsi="仿宋" w:cs="Times New Roman" w:hint="eastAsia"/>
          <w:sz w:val="30"/>
          <w:szCs w:val="30"/>
        </w:rPr>
        <w:t>2</w:t>
      </w:r>
      <w:r w:rsidRPr="00281052">
        <w:rPr>
          <w:rFonts w:ascii="仿宋" w:eastAsia="仿宋" w:hAnsi="仿宋" w:cs="Times New Roman" w:hint="eastAsia"/>
          <w:sz w:val="30"/>
          <w:szCs w:val="30"/>
        </w:rPr>
        <w:t>、正文：</w:t>
      </w:r>
      <w:r>
        <w:rPr>
          <w:rFonts w:ascii="仿宋" w:eastAsia="仿宋" w:hAnsi="仿宋" w:cs="Times New Roman" w:hint="eastAsia"/>
          <w:sz w:val="30"/>
          <w:szCs w:val="30"/>
        </w:rPr>
        <w:t>三</w:t>
      </w:r>
      <w:r w:rsidRPr="00281052">
        <w:rPr>
          <w:rFonts w:ascii="仿宋" w:eastAsia="仿宋" w:hAnsi="仿宋" w:cs="Times New Roman" w:hint="eastAsia"/>
          <w:sz w:val="30"/>
          <w:szCs w:val="30"/>
        </w:rPr>
        <w:t>号仿</w:t>
      </w:r>
      <w:r>
        <w:rPr>
          <w:rFonts w:ascii="仿宋" w:eastAsia="仿宋" w:hAnsi="仿宋" w:cs="Times New Roman" w:hint="eastAsia"/>
          <w:sz w:val="30"/>
          <w:szCs w:val="30"/>
        </w:rPr>
        <w:t>宋</w:t>
      </w:r>
      <w:r w:rsidRPr="00281052">
        <w:rPr>
          <w:rFonts w:ascii="仿宋" w:eastAsia="仿宋" w:hAnsi="仿宋" w:cs="Times New Roman" w:hint="eastAsia"/>
          <w:sz w:val="30"/>
          <w:szCs w:val="30"/>
        </w:rPr>
        <w:t>，一级标题“一”黑体</w:t>
      </w:r>
      <w:r>
        <w:rPr>
          <w:rFonts w:ascii="仿宋" w:eastAsia="仿宋" w:hAnsi="仿宋" w:cs="Times New Roman" w:hint="eastAsia"/>
          <w:sz w:val="30"/>
          <w:szCs w:val="30"/>
        </w:rPr>
        <w:t>三</w:t>
      </w:r>
      <w:r w:rsidRPr="00281052">
        <w:rPr>
          <w:rFonts w:ascii="仿宋" w:eastAsia="仿宋" w:hAnsi="仿宋" w:cs="Times New Roman" w:hint="eastAsia"/>
          <w:sz w:val="30"/>
          <w:szCs w:val="30"/>
        </w:rPr>
        <w:t>号，二级标题“（一）”楷体</w:t>
      </w:r>
      <w:r>
        <w:rPr>
          <w:rFonts w:ascii="仿宋" w:eastAsia="仿宋" w:hAnsi="仿宋" w:cs="Times New Roman" w:hint="eastAsia"/>
          <w:sz w:val="30"/>
          <w:szCs w:val="30"/>
        </w:rPr>
        <w:t>三</w:t>
      </w:r>
      <w:r w:rsidRPr="00281052">
        <w:rPr>
          <w:rFonts w:ascii="仿宋" w:eastAsia="仿宋" w:hAnsi="仿宋" w:cs="Times New Roman" w:hint="eastAsia"/>
          <w:sz w:val="30"/>
          <w:szCs w:val="30"/>
        </w:rPr>
        <w:t>号。</w:t>
      </w:r>
    </w:p>
    <w:p w:rsidR="00281052" w:rsidRPr="00281052" w:rsidRDefault="00281052" w:rsidP="000C3371">
      <w:pPr>
        <w:spacing w:line="360" w:lineRule="auto"/>
        <w:rPr>
          <w:rFonts w:ascii="黑体" w:eastAsia="黑体" w:hAnsi="黑体"/>
          <w:sz w:val="30"/>
          <w:szCs w:val="30"/>
        </w:rPr>
      </w:pPr>
      <w:r>
        <w:rPr>
          <w:rFonts w:ascii="仿宋" w:eastAsia="仿宋" w:hAnsi="仿宋" w:cs="Times New Roman" w:hint="eastAsia"/>
          <w:sz w:val="30"/>
          <w:szCs w:val="30"/>
        </w:rPr>
        <w:t>备注：在后面请注（课题组成员：                           ）</w:t>
      </w: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p w:rsidR="00281052" w:rsidRDefault="00281052" w:rsidP="000C3371">
      <w:pPr>
        <w:spacing w:line="360" w:lineRule="auto"/>
        <w:ind w:firstLine="600"/>
        <w:jc w:val="center"/>
        <w:rPr>
          <w:rFonts w:ascii="黑体" w:eastAsia="黑体" w:hAnsi="黑体"/>
          <w:sz w:val="30"/>
          <w:szCs w:val="30"/>
        </w:rPr>
      </w:pPr>
    </w:p>
    <w:bookmarkEnd w:id="0"/>
    <w:p w:rsidR="00281052" w:rsidRPr="004E0BBC" w:rsidRDefault="00281052" w:rsidP="000C3371">
      <w:pPr>
        <w:spacing w:line="360" w:lineRule="auto"/>
        <w:ind w:firstLine="600"/>
        <w:jc w:val="center"/>
        <w:rPr>
          <w:rFonts w:ascii="黑体" w:eastAsia="黑体" w:hAnsi="黑体"/>
          <w:sz w:val="30"/>
          <w:szCs w:val="30"/>
        </w:rPr>
      </w:pPr>
    </w:p>
    <w:sectPr w:rsidR="00281052" w:rsidRPr="004E0BBC" w:rsidSect="00C349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B1D" w:rsidRDefault="00F34B1D" w:rsidP="00F271FA">
      <w:pPr>
        <w:spacing w:line="240" w:lineRule="auto"/>
      </w:pPr>
      <w:r>
        <w:separator/>
      </w:r>
    </w:p>
  </w:endnote>
  <w:endnote w:type="continuationSeparator" w:id="0">
    <w:p w:rsidR="00F34B1D" w:rsidRDefault="00F34B1D" w:rsidP="00F27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4313"/>
      <w:docPartObj>
        <w:docPartGallery w:val="Page Numbers (Bottom of Page)"/>
        <w:docPartUnique/>
      </w:docPartObj>
    </w:sdtPr>
    <w:sdtEndPr/>
    <w:sdtContent>
      <w:p w:rsidR="00F271FA" w:rsidRDefault="00FD7B7C">
        <w:pPr>
          <w:pStyle w:val="a5"/>
          <w:jc w:val="center"/>
        </w:pPr>
        <w:r>
          <w:fldChar w:fldCharType="begin"/>
        </w:r>
        <w:r w:rsidR="000D5EEC">
          <w:instrText xml:space="preserve"> PAGE   \* MERGEFORMAT </w:instrText>
        </w:r>
        <w:r>
          <w:fldChar w:fldCharType="separate"/>
        </w:r>
        <w:r w:rsidR="000C3371" w:rsidRPr="000C3371">
          <w:rPr>
            <w:noProof/>
            <w:lang w:val="zh-CN"/>
          </w:rPr>
          <w:t>1</w:t>
        </w:r>
        <w:r>
          <w:rPr>
            <w:noProof/>
            <w:lang w:val="zh-CN"/>
          </w:rPr>
          <w:fldChar w:fldCharType="end"/>
        </w:r>
      </w:p>
    </w:sdtContent>
  </w:sdt>
  <w:p w:rsidR="00F271FA" w:rsidRDefault="00F271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B1D" w:rsidRDefault="00F34B1D" w:rsidP="00F271FA">
      <w:pPr>
        <w:spacing w:line="240" w:lineRule="auto"/>
      </w:pPr>
      <w:r>
        <w:separator/>
      </w:r>
    </w:p>
  </w:footnote>
  <w:footnote w:type="continuationSeparator" w:id="0">
    <w:p w:rsidR="00F34B1D" w:rsidRDefault="00F34B1D" w:rsidP="00F271F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F5CDE"/>
    <w:multiLevelType w:val="multilevel"/>
    <w:tmpl w:val="F92E1CB2"/>
    <w:lvl w:ilvl="0">
      <w:start w:val="1"/>
      <w:numFmt w:val="none"/>
      <w:lvlText w:val="常规性课题"/>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5DDC"/>
    <w:rsid w:val="000362F3"/>
    <w:rsid w:val="000C3371"/>
    <w:rsid w:val="000D5EEC"/>
    <w:rsid w:val="00104A31"/>
    <w:rsid w:val="00133827"/>
    <w:rsid w:val="00135431"/>
    <w:rsid w:val="0016376C"/>
    <w:rsid w:val="00175DDC"/>
    <w:rsid w:val="001D5A40"/>
    <w:rsid w:val="001F1E8F"/>
    <w:rsid w:val="002635EE"/>
    <w:rsid w:val="002771CD"/>
    <w:rsid w:val="00281052"/>
    <w:rsid w:val="002C6CF3"/>
    <w:rsid w:val="003464E2"/>
    <w:rsid w:val="003F2200"/>
    <w:rsid w:val="00430350"/>
    <w:rsid w:val="00480116"/>
    <w:rsid w:val="004B5F93"/>
    <w:rsid w:val="004C0F82"/>
    <w:rsid w:val="004E0BBC"/>
    <w:rsid w:val="004F3D75"/>
    <w:rsid w:val="004F50C7"/>
    <w:rsid w:val="004F6769"/>
    <w:rsid w:val="0051740D"/>
    <w:rsid w:val="0061034C"/>
    <w:rsid w:val="00623291"/>
    <w:rsid w:val="00652A75"/>
    <w:rsid w:val="006C5190"/>
    <w:rsid w:val="007021C9"/>
    <w:rsid w:val="007147F4"/>
    <w:rsid w:val="007922EF"/>
    <w:rsid w:val="0079499A"/>
    <w:rsid w:val="007E0464"/>
    <w:rsid w:val="00840701"/>
    <w:rsid w:val="008525C3"/>
    <w:rsid w:val="00883EE6"/>
    <w:rsid w:val="00891CCF"/>
    <w:rsid w:val="008C6A4D"/>
    <w:rsid w:val="008D5392"/>
    <w:rsid w:val="009C3E26"/>
    <w:rsid w:val="009C59FA"/>
    <w:rsid w:val="00A32734"/>
    <w:rsid w:val="00A37309"/>
    <w:rsid w:val="00AB2A52"/>
    <w:rsid w:val="00AF1B0E"/>
    <w:rsid w:val="00B21A48"/>
    <w:rsid w:val="00B238F6"/>
    <w:rsid w:val="00B90294"/>
    <w:rsid w:val="00BD20EE"/>
    <w:rsid w:val="00BF3B76"/>
    <w:rsid w:val="00C04D54"/>
    <w:rsid w:val="00C349E4"/>
    <w:rsid w:val="00C52EF4"/>
    <w:rsid w:val="00CD6FFA"/>
    <w:rsid w:val="00CE6F4A"/>
    <w:rsid w:val="00CF6BAB"/>
    <w:rsid w:val="00D45373"/>
    <w:rsid w:val="00DC3A6D"/>
    <w:rsid w:val="00DE0BAB"/>
    <w:rsid w:val="00DF00D0"/>
    <w:rsid w:val="00E410DF"/>
    <w:rsid w:val="00F271FA"/>
    <w:rsid w:val="00F34B1D"/>
    <w:rsid w:val="00F7256B"/>
    <w:rsid w:val="00FD7B7C"/>
    <w:rsid w:val="00FE3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EBEA28-6D15-482C-8A49-B08B4A1E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640" w:lineRule="exac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376C"/>
    <w:rPr>
      <w:color w:val="0000FF" w:themeColor="hyperlink"/>
      <w:u w:val="single"/>
    </w:rPr>
  </w:style>
  <w:style w:type="paragraph" w:styleId="a4">
    <w:name w:val="header"/>
    <w:basedOn w:val="a"/>
    <w:link w:val="Char"/>
    <w:uiPriority w:val="99"/>
    <w:unhideWhenUsed/>
    <w:rsid w:val="00F271F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F271FA"/>
    <w:rPr>
      <w:sz w:val="18"/>
      <w:szCs w:val="18"/>
    </w:rPr>
  </w:style>
  <w:style w:type="paragraph" w:styleId="a5">
    <w:name w:val="footer"/>
    <w:basedOn w:val="a"/>
    <w:link w:val="Char0"/>
    <w:uiPriority w:val="99"/>
    <w:unhideWhenUsed/>
    <w:rsid w:val="00F271FA"/>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F271FA"/>
    <w:rPr>
      <w:sz w:val="18"/>
      <w:szCs w:val="18"/>
    </w:rPr>
  </w:style>
  <w:style w:type="paragraph" w:styleId="a6">
    <w:name w:val="List Paragraph"/>
    <w:basedOn w:val="a"/>
    <w:uiPriority w:val="34"/>
    <w:qFormat/>
    <w:rsid w:val="00281052"/>
    <w:pPr>
      <w:spacing w:line="240" w:lineRule="auto"/>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3558;&#30005;&#23376;&#29256;&#21457;&#21040;sklwpj@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Dad</cp:lastModifiedBy>
  <cp:revision>17</cp:revision>
  <dcterms:created xsi:type="dcterms:W3CDTF">2018-04-02T02:24:00Z</dcterms:created>
  <dcterms:modified xsi:type="dcterms:W3CDTF">2020-11-02T07:18:00Z</dcterms:modified>
</cp:coreProperties>
</file>