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958" w:tblpY="1461"/>
        <w:tblOverlap w:val="never"/>
        <w:tblW w:w="10120" w:type="dxa"/>
        <w:tblBorders>
          <w:bottom w:val="thinThickMediumGap" w:sz="24" w:space="0" w:color="FF0000"/>
          <w:insideH w:val="thinThickMediumGap" w:sz="24" w:space="0" w:color="FF0000"/>
          <w:insideV w:val="thinThickMediumGap" w:sz="24" w:space="0" w:color="FF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20"/>
      </w:tblGrid>
      <w:tr w:rsidR="00E501EB">
        <w:trPr>
          <w:trHeight w:val="1175"/>
        </w:trPr>
        <w:tc>
          <w:tcPr>
            <w:tcW w:w="10120" w:type="dxa"/>
            <w:tcBorders>
              <w:top w:val="nil"/>
              <w:left w:val="nil"/>
              <w:bottom w:val="thinThickMediumGap" w:sz="24" w:space="0" w:color="FF0000"/>
              <w:right w:val="nil"/>
            </w:tcBorders>
          </w:tcPr>
          <w:p w:rsidR="00E501EB" w:rsidRDefault="00016D38">
            <w:pPr>
              <w:pStyle w:val="a5"/>
              <w:widowControl/>
              <w:textAlignment w:val="baseline"/>
              <w:rPr>
                <w:rStyle w:val="NormalCharacter"/>
                <w:rFonts w:ascii="方正小标宋_GBK" w:eastAsia="方正小标宋_GBK"/>
                <w:color w:val="FF0000"/>
                <w:sz w:val="96"/>
                <w:szCs w:val="9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FF0000"/>
                <w:spacing w:val="57"/>
                <w:w w:val="66"/>
                <w:kern w:val="0"/>
                <w:sz w:val="96"/>
                <w:szCs w:val="96"/>
              </w:rPr>
              <w:t>数字新区建设领导小组办公室</w:t>
            </w:r>
          </w:p>
        </w:tc>
      </w:tr>
    </w:tbl>
    <w:p w:rsidR="00E501EB" w:rsidRDefault="00E501EB">
      <w:pPr>
        <w:pStyle w:val="a0"/>
        <w:widowControl/>
        <w:adjustRightInd w:val="0"/>
        <w:snapToGrid w:val="0"/>
        <w:spacing w:after="0"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501EB" w:rsidRDefault="00016D38">
      <w:pPr>
        <w:pStyle w:val="a0"/>
        <w:widowControl/>
        <w:adjustRightInd w:val="0"/>
        <w:snapToGrid w:val="0"/>
        <w:spacing w:after="0"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数字新区建设领导小组办公室</w:t>
      </w:r>
    </w:p>
    <w:p w:rsidR="00E501EB" w:rsidRDefault="00016D38">
      <w:pPr>
        <w:spacing w:line="560" w:lineRule="exact"/>
        <w:jc w:val="center"/>
        <w:rPr>
          <w:rFonts w:ascii="方正小标宋_GBK" w:eastAsia="方正小标宋_GBK" w:hAnsi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关于申报山东省数据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开放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创新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应用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实验室</w:t>
      </w:r>
    </w:p>
    <w:p w:rsidR="00E501EB" w:rsidRDefault="00016D38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（第二批）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的</w:t>
      </w:r>
      <w:r>
        <w:rPr>
          <w:rFonts w:ascii="方正小标宋_GBK" w:eastAsia="方正小标宋_GBK" w:hAnsi="方正小标宋_GBK" w:cs="方正小标宋_GBK" w:hint="eastAsia"/>
          <w:color w:val="000000"/>
          <w:sz w:val="44"/>
          <w:szCs w:val="44"/>
          <w:shd w:val="clear" w:color="auto" w:fill="FFFFFF"/>
        </w:rPr>
        <w:t>通知</w:t>
      </w:r>
    </w:p>
    <w:p w:rsidR="00E501EB" w:rsidRDefault="00E501EB">
      <w:pPr>
        <w:pStyle w:val="a0"/>
        <w:widowControl/>
        <w:adjustRightInd w:val="0"/>
        <w:snapToGrid w:val="0"/>
        <w:spacing w:after="0" w:line="560" w:lineRule="exact"/>
        <w:rPr>
          <w:rFonts w:ascii="方正小标宋_GBK" w:eastAsia="方正小标宋_GBK" w:hAnsi="方正小标宋_GBK" w:cs="方正小标宋_GBK"/>
          <w:sz w:val="44"/>
          <w:szCs w:val="44"/>
        </w:rPr>
      </w:pPr>
    </w:p>
    <w:p w:rsidR="00E501EB" w:rsidRDefault="00016D38">
      <w:pPr>
        <w:pStyle w:val="a0"/>
        <w:widowControl/>
        <w:adjustRightInd w:val="0"/>
        <w:snapToGrid w:val="0"/>
        <w:spacing w:after="0"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</w:t>
      </w:r>
      <w:r>
        <w:rPr>
          <w:rFonts w:ascii="仿宋_GB2312" w:eastAsia="仿宋_GB2312" w:hAnsi="仿宋_GB2312" w:cs="仿宋_GB2312" w:hint="eastAsia"/>
          <w:sz w:val="32"/>
          <w:szCs w:val="32"/>
        </w:rPr>
        <w:t>相关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单位：</w:t>
      </w:r>
    </w:p>
    <w:p w:rsidR="00E501EB" w:rsidRDefault="00016D38">
      <w:pPr>
        <w:pStyle w:val="-"/>
        <w:widowControl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根据省、</w:t>
      </w:r>
      <w:r>
        <w:rPr>
          <w:rFonts w:ascii="仿宋_GB2312" w:eastAsia="仿宋_GB2312" w:hAnsi="仿宋_GB2312" w:cs="仿宋_GB2312" w:hint="eastAsia"/>
          <w:sz w:val="32"/>
          <w:szCs w:val="32"/>
        </w:rPr>
        <w:t>市大数据局《</w:t>
      </w:r>
      <w:r>
        <w:rPr>
          <w:rFonts w:ascii="仿宋_GB2312" w:eastAsia="仿宋_GB2312" w:hAnsi="仿宋_GB2312" w:cs="仿宋_GB2312" w:hint="eastAsia"/>
          <w:sz w:val="32"/>
          <w:szCs w:val="32"/>
        </w:rPr>
        <w:t>关于开展山东省数据开放创新应用实验室（第二批）申报工作的通知》要求，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为进一步扩大数据开放范围，推动社会数据创新应用，加快培育数据要素市场，激发大数据创新应用活力，在前期工作基础上，现组织开展第二批“山东省数据开放创新应用实验室”申报评选工作，将</w:t>
      </w:r>
      <w:r>
        <w:rPr>
          <w:rFonts w:ascii="仿宋_GB2312" w:eastAsia="仿宋_GB2312" w:hAnsi="仿宋_GB2312" w:cs="仿宋_GB2312" w:hint="eastAsia"/>
          <w:sz w:val="32"/>
          <w:szCs w:val="32"/>
        </w:rPr>
        <w:t>有关事项函告如下：</w:t>
      </w:r>
    </w:p>
    <w:p w:rsidR="00E501EB" w:rsidRDefault="00016D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一、申报要求</w:t>
      </w:r>
    </w:p>
    <w:p w:rsidR="00E501EB" w:rsidRDefault="00016D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请符合条件并有申报意愿的单位按照《山东省数据开放创新应用实验室（第二批）申报指南》（附件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）要求，填写《山东省数据开放创新应用实验室（第二批）申报表》（附件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），并于</w:t>
      </w:r>
      <w:r>
        <w:rPr>
          <w:rFonts w:ascii="仿宋_GB2312" w:eastAsia="仿宋_GB2312" w:hAnsi="仿宋_GB2312" w:cs="仿宋_GB2312" w:hint="eastAsia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12:00</w:t>
      </w:r>
      <w:r>
        <w:rPr>
          <w:rFonts w:ascii="仿宋_GB2312" w:eastAsia="仿宋_GB2312" w:hAnsi="仿宋_GB2312" w:cs="仿宋_GB2312" w:hint="eastAsia"/>
          <w:sz w:val="32"/>
          <w:szCs w:val="32"/>
        </w:rPr>
        <w:t>前将</w:t>
      </w:r>
      <w:r>
        <w:rPr>
          <w:rFonts w:ascii="仿宋_GB2312" w:eastAsia="仿宋_GB2312" w:hAnsi="仿宋_GB2312" w:cs="仿宋_GB2312" w:hint="eastAsia"/>
          <w:sz w:val="32"/>
          <w:szCs w:val="32"/>
        </w:rPr>
        <w:t>电子版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（加盖公章的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PDF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版本与可编辑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word</w:t>
      </w:r>
      <w:r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  <w:shd w:val="clear" w:color="auto" w:fill="FFFFFF"/>
        </w:rPr>
        <w:t>版本）</w:t>
      </w:r>
      <w:r>
        <w:rPr>
          <w:rFonts w:ascii="仿宋_GB2312" w:eastAsia="仿宋_GB2312" w:hAnsi="华文中宋" w:hint="eastAsia"/>
          <w:color w:val="000000"/>
          <w:sz w:val="32"/>
          <w:szCs w:val="32"/>
        </w:rPr>
        <w:t>发送至</w:t>
      </w:r>
      <w:r>
        <w:rPr>
          <w:rFonts w:ascii="仿宋_GB2312" w:eastAsia="仿宋_GB2312" w:hAnsi="仿宋_GB2312" w:cs="仿宋_GB2312" w:hint="eastAsia"/>
          <w:sz w:val="32"/>
          <w:szCs w:val="32"/>
        </w:rPr>
        <w:t>文末地址。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因时间紧张，逾期不再受理。</w:t>
      </w:r>
    </w:p>
    <w:p w:rsidR="00E501EB" w:rsidRDefault="00016D38">
      <w:pPr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二、注意事项</w:t>
      </w:r>
    </w:p>
    <w:p w:rsidR="00E501EB" w:rsidRDefault="00016D38">
      <w:pPr>
        <w:pStyle w:val="-"/>
        <w:widowControl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lastRenderedPageBreak/>
        <w:t>根据本次申报情况，新区工信局（大数据局）对材料统一审核后推送至青岛市大数据局，</w:t>
      </w:r>
      <w:r>
        <w:rPr>
          <w:rFonts w:ascii="仿宋_GB2312" w:eastAsia="仿宋_GB2312" w:hAnsi="仿宋_GB2312" w:cs="仿宋_GB2312" w:hint="eastAsia"/>
          <w:sz w:val="32"/>
          <w:szCs w:val="32"/>
        </w:rPr>
        <w:t>市大数据局按要求向省局推荐。</w:t>
      </w:r>
      <w:r>
        <w:rPr>
          <w:rFonts w:ascii="仿宋_GB2312" w:eastAsia="仿宋_GB2312" w:hAnsi="仿宋_GB2312" w:cs="仿宋_GB2312" w:hint="eastAsia"/>
          <w:sz w:val="32"/>
          <w:szCs w:val="32"/>
        </w:rPr>
        <w:t>省大数据局将组织专家评审，并</w:t>
      </w:r>
      <w:r>
        <w:rPr>
          <w:rFonts w:ascii="仿宋_GB2312" w:eastAsia="仿宋_GB2312" w:hAnsi="仿宋_GB2312" w:cs="仿宋_GB2312" w:hint="eastAsia"/>
          <w:sz w:val="32"/>
          <w:szCs w:val="32"/>
        </w:rPr>
        <w:t>正式对外</w:t>
      </w:r>
      <w:r>
        <w:rPr>
          <w:rFonts w:ascii="仿宋_GB2312" w:eastAsia="仿宋_GB2312" w:hAnsi="仿宋_GB2312" w:cs="仿宋_GB2312" w:hint="eastAsia"/>
          <w:sz w:val="32"/>
          <w:szCs w:val="32"/>
        </w:rPr>
        <w:t>公布</w:t>
      </w:r>
      <w:r>
        <w:rPr>
          <w:rFonts w:ascii="仿宋_GB2312" w:eastAsia="仿宋_GB2312" w:hAnsi="仿宋_GB2312" w:cs="仿宋_GB2312" w:hint="eastAsia"/>
          <w:sz w:val="32"/>
          <w:szCs w:val="32"/>
        </w:rPr>
        <w:t>实验室名单</w:t>
      </w:r>
      <w:r>
        <w:rPr>
          <w:rFonts w:ascii="仿宋_GB2312" w:eastAsia="仿宋_GB2312" w:hAnsi="仿宋_GB2312" w:cs="仿宋_GB2312" w:hint="eastAsia"/>
          <w:sz w:val="32"/>
          <w:szCs w:val="32"/>
        </w:rPr>
        <w:t>，统一授牌，有效期三年；</w:t>
      </w:r>
      <w:r>
        <w:rPr>
          <w:rFonts w:ascii="仿宋_GB2312" w:eastAsia="仿宋_GB2312" w:hAnsi="仿宋_GB2312" w:cs="仿宋_GB2312" w:hint="eastAsia"/>
          <w:sz w:val="32"/>
          <w:szCs w:val="32"/>
        </w:rPr>
        <w:t>指导实验室建设，组织开展数据对接、交流培训等活动，保障实验室数据供给，推动成果转化，协调资金支持；相关行业协会、共同体等根据需要提供资金、人才等支撑，并举办沙龙、培训等活动给予实验室建设辅助。</w:t>
      </w:r>
    </w:p>
    <w:p w:rsidR="00E501EB" w:rsidRDefault="00E501EB">
      <w:pPr>
        <w:pStyle w:val="-"/>
        <w:widowControl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E501EB" w:rsidRDefault="00016D38">
      <w:pPr>
        <w:pStyle w:val="-"/>
        <w:widowControl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金宏地址：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西海岸新区工业和信息化局数据应用推广科（产业发展促进科）</w:t>
      </w:r>
    </w:p>
    <w:p w:rsidR="00E501EB" w:rsidRDefault="00016D38">
      <w:pPr>
        <w:pStyle w:val="-"/>
        <w:widowControl/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邮箱地址：</w:t>
      </w:r>
      <w:r>
        <w:rPr>
          <w:rFonts w:ascii="仿宋_GB2312" w:eastAsia="仿宋_GB2312" w:hAnsi="仿宋_GB2312" w:cs="仿宋_GB2312" w:hint="eastAsia"/>
          <w:sz w:val="32"/>
          <w:szCs w:val="32"/>
        </w:rPr>
        <w:t>xha_gongxinju@qd.shandong.cn</w:t>
      </w:r>
    </w:p>
    <w:p w:rsidR="00E501EB" w:rsidRDefault="00E501EB">
      <w:pPr>
        <w:pStyle w:val="a0"/>
        <w:spacing w:after="0" w:line="560" w:lineRule="exact"/>
        <w:rPr>
          <w:rFonts w:ascii="仿宋_GB2312" w:eastAsia="仿宋_GB2312" w:hAnsi="宋体" w:cs="仿宋_GB2312"/>
          <w:sz w:val="32"/>
          <w:szCs w:val="32"/>
        </w:rPr>
      </w:pPr>
    </w:p>
    <w:p w:rsidR="00E501EB" w:rsidRDefault="00016D38">
      <w:pPr>
        <w:pStyle w:val="-"/>
        <w:widowControl/>
        <w:spacing w:line="560" w:lineRule="exact"/>
        <w:ind w:firstLineChars="0" w:firstLine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山东省数据开放创新应用实验室（第二批）申报指南</w:t>
      </w:r>
    </w:p>
    <w:p w:rsidR="00E501EB" w:rsidRDefault="00016D38">
      <w:pPr>
        <w:pStyle w:val="-"/>
        <w:widowControl/>
        <w:spacing w:line="560" w:lineRule="exact"/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山东省数据开放创新应用实验室（第二批）申报表</w:t>
      </w:r>
    </w:p>
    <w:p w:rsidR="00E501EB" w:rsidRDefault="00016D38">
      <w:pPr>
        <w:pStyle w:val="a0"/>
        <w:spacing w:after="0"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:rsidR="00E501EB" w:rsidRDefault="00016D38">
      <w:pPr>
        <w:spacing w:line="560" w:lineRule="exact"/>
        <w:ind w:firstLineChars="1400" w:firstLine="448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数字新区建设领导小组办公室</w:t>
      </w:r>
    </w:p>
    <w:p w:rsidR="00E501EB" w:rsidRDefault="00016D38">
      <w:pPr>
        <w:spacing w:line="560" w:lineRule="exact"/>
        <w:ind w:firstLineChars="1600" w:firstLine="5120"/>
        <w:jc w:val="left"/>
        <w:rPr>
          <w:rFonts w:ascii="仿宋_GB2312" w:eastAsia="仿宋_GB2312" w:hAnsi="宋体" w:cs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 xml:space="preserve">  2022</w:t>
      </w:r>
      <w:r>
        <w:rPr>
          <w:rFonts w:ascii="仿宋_GB2312" w:eastAsia="仿宋_GB2312" w:hAnsi="宋体" w:cs="仿宋_GB2312" w:hint="eastAsia"/>
          <w:sz w:val="32"/>
          <w:szCs w:val="32"/>
        </w:rPr>
        <w:t>年</w:t>
      </w:r>
      <w:r>
        <w:rPr>
          <w:rFonts w:ascii="仿宋_GB2312" w:eastAsia="仿宋_GB2312" w:hAnsi="宋体" w:cs="仿宋_GB2312" w:hint="eastAsia"/>
          <w:sz w:val="32"/>
          <w:szCs w:val="32"/>
        </w:rPr>
        <w:t>11</w:t>
      </w:r>
      <w:r>
        <w:rPr>
          <w:rFonts w:ascii="仿宋_GB2312" w:eastAsia="仿宋_GB2312" w:hAnsi="宋体" w:cs="仿宋_GB2312" w:hint="eastAsia"/>
          <w:sz w:val="32"/>
          <w:szCs w:val="32"/>
        </w:rPr>
        <w:t>月</w:t>
      </w:r>
      <w:r>
        <w:rPr>
          <w:rFonts w:ascii="仿宋_GB2312" w:eastAsia="仿宋_GB2312" w:hAnsi="宋体" w:cs="仿宋_GB2312" w:hint="eastAsia"/>
          <w:sz w:val="32"/>
          <w:szCs w:val="32"/>
        </w:rPr>
        <w:t>2</w:t>
      </w:r>
      <w:r w:rsidR="00D52351">
        <w:rPr>
          <w:rFonts w:ascii="仿宋_GB2312" w:eastAsia="仿宋_GB2312" w:hAnsi="宋体" w:cs="仿宋_GB2312"/>
          <w:sz w:val="32"/>
          <w:szCs w:val="32"/>
        </w:rPr>
        <w:t>8</w:t>
      </w:r>
      <w:bookmarkStart w:id="0" w:name="_GoBack"/>
      <w:bookmarkEnd w:id="0"/>
      <w:r>
        <w:rPr>
          <w:rFonts w:ascii="仿宋_GB2312" w:eastAsia="仿宋_GB2312" w:hAnsi="宋体" w:cs="仿宋_GB2312" w:hint="eastAsia"/>
          <w:sz w:val="32"/>
          <w:szCs w:val="32"/>
        </w:rPr>
        <w:t>日</w:t>
      </w:r>
    </w:p>
    <w:p w:rsidR="00E501EB" w:rsidRDefault="00E501EB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E501EB" w:rsidRDefault="00016D38">
      <w:pPr>
        <w:spacing w:line="560" w:lineRule="exact"/>
        <w:ind w:firstLineChars="200" w:firstLine="640"/>
      </w:pPr>
      <w:r>
        <w:rPr>
          <w:rFonts w:ascii="仿宋_GB2312" w:eastAsia="仿宋_GB2312" w:hAnsi="仿宋_GB2312" w:cs="仿宋_GB2312" w:hint="eastAsia"/>
          <w:sz w:val="32"/>
          <w:szCs w:val="32"/>
        </w:rPr>
        <w:t>（联系人：</w:t>
      </w:r>
      <w:r>
        <w:rPr>
          <w:rFonts w:ascii="仿宋_GB2312" w:eastAsia="仿宋_GB2312" w:hAnsi="仿宋_GB2312" w:cs="仿宋_GB2312" w:hint="eastAsia"/>
          <w:sz w:val="32"/>
          <w:szCs w:val="32"/>
        </w:rPr>
        <w:t>李静</w:t>
      </w:r>
      <w:r>
        <w:rPr>
          <w:rFonts w:ascii="仿宋_GB2312" w:eastAsia="仿宋_GB2312" w:hAnsi="仿宋_GB2312" w:cs="仿宋_GB2312" w:hint="eastAsia"/>
          <w:sz w:val="32"/>
          <w:szCs w:val="32"/>
        </w:rPr>
        <w:t>，联系电话：</w:t>
      </w:r>
      <w:r>
        <w:rPr>
          <w:rFonts w:ascii="仿宋_GB2312" w:eastAsia="仿宋_GB2312" w:hAnsi="宋体" w:cs="仿宋_GB2312" w:hint="eastAsia"/>
          <w:sz w:val="32"/>
          <w:szCs w:val="32"/>
        </w:rPr>
        <w:t>86986599,13012527303</w:t>
      </w:r>
      <w:r>
        <w:rPr>
          <w:rFonts w:ascii="仿宋_GB2312" w:eastAsia="仿宋_GB2312" w:hAnsi="宋体" w:cs="仿宋_GB2312" w:hint="eastAsia"/>
          <w:sz w:val="32"/>
          <w:szCs w:val="32"/>
        </w:rPr>
        <w:t>）</w:t>
      </w:r>
    </w:p>
    <w:sectPr w:rsidR="00E501EB">
      <w:headerReference w:type="even" r:id="rId6"/>
      <w:headerReference w:type="default" r:id="rId7"/>
      <w:footerReference w:type="even" r:id="rId8"/>
      <w:headerReference w:type="first" r:id="rId9"/>
      <w:pgSz w:w="11906" w:h="16838"/>
      <w:pgMar w:top="2098" w:right="1474" w:bottom="2098" w:left="1588" w:header="851" w:footer="992" w:gutter="0"/>
      <w:cols w:space="720"/>
      <w:titlePg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D38" w:rsidRDefault="00016D38">
      <w:r>
        <w:separator/>
      </w:r>
    </w:p>
  </w:endnote>
  <w:endnote w:type="continuationSeparator" w:id="0">
    <w:p w:rsidR="00016D38" w:rsidRDefault="0001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EB" w:rsidRDefault="00016D38">
    <w:pPr>
      <w:pStyle w:val="a4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－</w:t>
    </w:r>
  </w:p>
  <w:p w:rsidR="00E501EB" w:rsidRDefault="00E501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D38" w:rsidRDefault="00016D38">
      <w:r>
        <w:separator/>
      </w:r>
    </w:p>
  </w:footnote>
  <w:footnote w:type="continuationSeparator" w:id="0">
    <w:p w:rsidR="00016D38" w:rsidRDefault="00016D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EB" w:rsidRDefault="00E501E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EB" w:rsidRDefault="00E501EB">
    <w:pPr>
      <w:pStyle w:val="a5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1EB" w:rsidRDefault="00E501EB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ZDBjOTQ4OGUwYzZlMTUxNjdhNDU3NmZiYzJkNzNhNDAifQ=="/>
  </w:docVars>
  <w:rsids>
    <w:rsidRoot w:val="49910E51"/>
    <w:rsid w:val="00016D38"/>
    <w:rsid w:val="001F135B"/>
    <w:rsid w:val="007041FE"/>
    <w:rsid w:val="009F53A7"/>
    <w:rsid w:val="00D52351"/>
    <w:rsid w:val="00E501EB"/>
    <w:rsid w:val="02A91D81"/>
    <w:rsid w:val="0880188E"/>
    <w:rsid w:val="0A471249"/>
    <w:rsid w:val="0AD84A18"/>
    <w:rsid w:val="0C9D7C85"/>
    <w:rsid w:val="0CEC5373"/>
    <w:rsid w:val="0D2E1B45"/>
    <w:rsid w:val="0E7F08F7"/>
    <w:rsid w:val="0F1265DE"/>
    <w:rsid w:val="13A06A40"/>
    <w:rsid w:val="18BA774D"/>
    <w:rsid w:val="195F1823"/>
    <w:rsid w:val="1C0F49C9"/>
    <w:rsid w:val="1F723914"/>
    <w:rsid w:val="211A6173"/>
    <w:rsid w:val="248F4E23"/>
    <w:rsid w:val="24C41DFA"/>
    <w:rsid w:val="27F72A5B"/>
    <w:rsid w:val="28440533"/>
    <w:rsid w:val="298C27A5"/>
    <w:rsid w:val="2E4D5EAB"/>
    <w:rsid w:val="2F875BDB"/>
    <w:rsid w:val="35B0680E"/>
    <w:rsid w:val="380E43B3"/>
    <w:rsid w:val="382D4C83"/>
    <w:rsid w:val="39226185"/>
    <w:rsid w:val="3C453DD1"/>
    <w:rsid w:val="3DCE4C4F"/>
    <w:rsid w:val="3E7E051A"/>
    <w:rsid w:val="3F2D2E17"/>
    <w:rsid w:val="41B44172"/>
    <w:rsid w:val="449C11EA"/>
    <w:rsid w:val="44BA5EC7"/>
    <w:rsid w:val="44FC7F9B"/>
    <w:rsid w:val="46AE6647"/>
    <w:rsid w:val="49910E51"/>
    <w:rsid w:val="4A5D5EB2"/>
    <w:rsid w:val="4C287CC0"/>
    <w:rsid w:val="513D15DF"/>
    <w:rsid w:val="53690283"/>
    <w:rsid w:val="544B479B"/>
    <w:rsid w:val="57E7243B"/>
    <w:rsid w:val="5B6A0376"/>
    <w:rsid w:val="5E4828C6"/>
    <w:rsid w:val="5EF820D6"/>
    <w:rsid w:val="6BBB0439"/>
    <w:rsid w:val="6C1239B6"/>
    <w:rsid w:val="6EB14DA4"/>
    <w:rsid w:val="7257401A"/>
    <w:rsid w:val="72913558"/>
    <w:rsid w:val="750022B9"/>
    <w:rsid w:val="79B67848"/>
    <w:rsid w:val="7FC10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E53A63-39BF-4AA3-98FF-46BF971B3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hAnsi="Calibri" w:cs="Calibri"/>
      <w:kern w:val="2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spacing w:after="120"/>
    </w:pPr>
    <w:rPr>
      <w:rFonts w:ascii="Times New Roman" w:hAnsi="Times New Roman" w:cs="Times New Roman"/>
      <w:szCs w:val="24"/>
    </w:rPr>
  </w:style>
  <w:style w:type="paragraph" w:styleId="a4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customStyle="1" w:styleId="Heading3">
    <w:name w:val="Heading3"/>
    <w:basedOn w:val="a"/>
    <w:next w:val="a"/>
    <w:qFormat/>
    <w:pPr>
      <w:keepNext/>
      <w:keepLines/>
      <w:spacing w:before="260" w:after="260" w:line="416" w:lineRule="auto"/>
      <w:textAlignment w:val="baseline"/>
    </w:pPr>
    <w:rPr>
      <w:rFonts w:cs="Times New Roman"/>
      <w:b/>
      <w:bCs/>
      <w:szCs w:val="32"/>
    </w:rPr>
  </w:style>
  <w:style w:type="character" w:customStyle="1" w:styleId="Char">
    <w:name w:val="页眉 Char"/>
    <w:basedOn w:val="a1"/>
    <w:link w:val="a5"/>
    <w:qFormat/>
    <w:rPr>
      <w:rFonts w:ascii="Calibri" w:hAnsi="Calibri" w:cs="Calibri"/>
      <w:kern w:val="2"/>
      <w:sz w:val="18"/>
      <w:szCs w:val="18"/>
    </w:rPr>
  </w:style>
  <w:style w:type="paragraph" w:customStyle="1" w:styleId="-1">
    <w:name w:val="正文-公1"/>
    <w:basedOn w:val="a"/>
    <w:qFormat/>
    <w:pPr>
      <w:ind w:firstLineChars="200" w:firstLine="200"/>
    </w:pPr>
    <w:rPr>
      <w:rFonts w:ascii="Times New Roman" w:hAnsi="Times New Roman"/>
    </w:rPr>
  </w:style>
  <w:style w:type="character" w:customStyle="1" w:styleId="NormalCharacter">
    <w:name w:val="NormalCharacter"/>
    <w:semiHidden/>
    <w:qFormat/>
    <w:rPr>
      <w:rFonts w:ascii="Times New Roman" w:eastAsia="宋体" w:hAnsi="Times New Roman" w:cs="Times New Roman"/>
      <w:kern w:val="2"/>
      <w:sz w:val="21"/>
      <w:szCs w:val="24"/>
      <w:lang w:val="en-US" w:eastAsia="zh-CN" w:bidi="ar-SA"/>
    </w:rPr>
  </w:style>
  <w:style w:type="paragraph" w:customStyle="1" w:styleId="-">
    <w:name w:val="公文-正文"/>
    <w:basedOn w:val="a"/>
    <w:qFormat/>
    <w:pPr>
      <w:spacing w:line="600" w:lineRule="exact"/>
      <w:ind w:firstLineChars="200" w:firstLine="643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青岛市大数据发展管理局</dc:title>
  <dc:creator>DELL</dc:creator>
  <cp:lastModifiedBy>孙伟</cp:lastModifiedBy>
  <cp:revision>2</cp:revision>
  <cp:lastPrinted>2022-07-29T05:48:00Z</cp:lastPrinted>
  <dcterms:created xsi:type="dcterms:W3CDTF">2022-07-28T08:32:00Z</dcterms:created>
  <dcterms:modified xsi:type="dcterms:W3CDTF">2022-12-01T03:22:00Z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73D3C65E69A84C1AA463049AFC2504D6</vt:lpwstr>
  </property>
</Properties>
</file>