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BF69" w14:textId="2E643801" w:rsidR="009B5C59" w:rsidRDefault="009B5C59" w:rsidP="009B5C59">
      <w:pPr>
        <w:pStyle w:val="p"/>
        <w:shd w:val="clear" w:color="auto" w:fill="FFFFFF"/>
        <w:spacing w:before="0" w:beforeAutospacing="0" w:after="0" w:afterAutospacing="0" w:line="560" w:lineRule="exact"/>
        <w:ind w:right="300"/>
        <w:jc w:val="both"/>
        <w:rPr>
          <w:rFonts w:ascii="仿宋_GB2312" w:eastAsia="仿宋_GB2312" w:cs="Arial"/>
          <w:color w:val="444444"/>
          <w:sz w:val="32"/>
          <w:szCs w:val="32"/>
          <w:shd w:val="clear" w:color="auto" w:fill="FFFFFF"/>
        </w:rPr>
      </w:pPr>
      <w:r>
        <w:rPr>
          <w:rFonts w:ascii="仿宋_GB2312" w:eastAsia="仿宋_GB2312" w:cs="Arial" w:hint="eastAsia"/>
          <w:color w:val="444444"/>
          <w:sz w:val="32"/>
          <w:szCs w:val="32"/>
          <w:shd w:val="clear" w:color="auto" w:fill="FFFFFF"/>
        </w:rPr>
        <w:t>附件1：</w:t>
      </w:r>
    </w:p>
    <w:p w14:paraId="33D384D0" w14:textId="7CC83F99" w:rsidR="009B5C59" w:rsidRDefault="009B5C59" w:rsidP="009B5C59">
      <w:pPr>
        <w:pStyle w:val="p"/>
        <w:shd w:val="clear" w:color="auto" w:fill="FFFFFF"/>
        <w:spacing w:before="0" w:beforeAutospacing="0" w:after="0" w:afterAutospacing="0" w:line="560" w:lineRule="exact"/>
        <w:ind w:right="300"/>
        <w:jc w:val="center"/>
        <w:rPr>
          <w:rFonts w:ascii="方正小标宋简体" w:eastAsia="方正小标宋简体" w:cs="Arial"/>
          <w:color w:val="444444"/>
          <w:sz w:val="44"/>
          <w:szCs w:val="44"/>
          <w:shd w:val="clear" w:color="auto" w:fill="FFFFFF"/>
        </w:rPr>
      </w:pPr>
      <w:r w:rsidRPr="009B5C59">
        <w:rPr>
          <w:rFonts w:ascii="方正小标宋简体" w:eastAsia="方正小标宋简体" w:cs="Arial" w:hint="eastAsia"/>
          <w:color w:val="444444"/>
          <w:sz w:val="44"/>
          <w:szCs w:val="44"/>
          <w:shd w:val="clear" w:color="auto" w:fill="FFFFFF"/>
        </w:rPr>
        <w:t>参考模板</w:t>
      </w:r>
    </w:p>
    <w:p w14:paraId="293CBC68" w14:textId="77777777" w:rsidR="009B5C59" w:rsidRPr="009B5C59" w:rsidRDefault="009B5C59" w:rsidP="009B5C59">
      <w:pPr>
        <w:pStyle w:val="p"/>
        <w:shd w:val="clear" w:color="auto" w:fill="FFFFFF"/>
        <w:spacing w:before="0" w:beforeAutospacing="0" w:after="0" w:afterAutospacing="0" w:line="560" w:lineRule="exact"/>
        <w:ind w:right="300"/>
        <w:jc w:val="center"/>
        <w:rPr>
          <w:rFonts w:ascii="方正小标宋简体" w:eastAsia="方正小标宋简体" w:cs="Arial" w:hint="eastAsia"/>
          <w:color w:val="444444"/>
          <w:sz w:val="44"/>
          <w:szCs w:val="44"/>
          <w:shd w:val="clear" w:color="auto" w:fill="FFFFFF"/>
        </w:rPr>
      </w:pPr>
    </w:p>
    <w:p w14:paraId="5A38435E" w14:textId="19ECFDDB" w:rsidR="0082736C" w:rsidRPr="009B5C59" w:rsidRDefault="0082736C" w:rsidP="009B5C59">
      <w:pPr>
        <w:pStyle w:val="p"/>
        <w:shd w:val="clear" w:color="auto" w:fill="FFFFFF"/>
        <w:spacing w:before="0" w:beforeAutospacing="0" w:after="0" w:afterAutospacing="0" w:line="560" w:lineRule="exact"/>
        <w:ind w:left="300" w:right="300" w:firstLineChars="200" w:firstLine="640"/>
        <w:jc w:val="both"/>
        <w:rPr>
          <w:rFonts w:ascii="黑体" w:eastAsia="黑体" w:hAnsi="黑体" w:cs="Arial" w:hint="eastAsia"/>
          <w:color w:val="333333"/>
          <w:sz w:val="32"/>
          <w:szCs w:val="32"/>
        </w:rPr>
      </w:pPr>
      <w:r w:rsidRPr="009B5C59">
        <w:rPr>
          <w:rFonts w:ascii="黑体" w:eastAsia="黑体" w:hAnsi="黑体" w:cs="Arial" w:hint="eastAsia"/>
          <w:color w:val="444444"/>
          <w:sz w:val="32"/>
          <w:szCs w:val="32"/>
          <w:shd w:val="clear" w:color="auto" w:fill="FFFFFF"/>
        </w:rPr>
        <w:t>一、</w:t>
      </w:r>
      <w:r w:rsidRPr="009B5C59">
        <w:rPr>
          <w:rFonts w:ascii="黑体" w:eastAsia="黑体" w:hAnsi="黑体" w:cs="Arial" w:hint="eastAsia"/>
          <w:color w:val="444444"/>
          <w:sz w:val="32"/>
          <w:szCs w:val="32"/>
          <w:shd w:val="clear" w:color="auto" w:fill="FFFFFF"/>
        </w:rPr>
        <w:t>农林生物质综合开发利用</w:t>
      </w:r>
      <w:r w:rsidRPr="009B5C59">
        <w:rPr>
          <w:rFonts w:ascii="Calibri" w:eastAsia="黑体" w:hAnsi="Calibri" w:cs="Calibri"/>
          <w:color w:val="444444"/>
          <w:sz w:val="32"/>
          <w:szCs w:val="32"/>
          <w:shd w:val="clear" w:color="auto" w:fill="FFFFFF"/>
        </w:rPr>
        <w:t> </w:t>
      </w:r>
    </w:p>
    <w:p w14:paraId="13EBC848" w14:textId="576F1D50" w:rsidR="0082736C" w:rsidRPr="009B5C59" w:rsidRDefault="0082736C" w:rsidP="009B5C59">
      <w:pPr>
        <w:pStyle w:val="p"/>
        <w:shd w:val="clear" w:color="auto" w:fill="FFFFFF"/>
        <w:spacing w:before="0" w:beforeAutospacing="0" w:after="0" w:afterAutospacing="0" w:line="560" w:lineRule="exact"/>
        <w:ind w:left="300" w:right="300" w:firstLine="640"/>
        <w:jc w:val="both"/>
        <w:rPr>
          <w:rFonts w:ascii="仿宋_GB2312" w:eastAsia="仿宋_GB2312" w:cs="Arial" w:hint="eastAsia"/>
          <w:color w:val="444444"/>
          <w:sz w:val="32"/>
          <w:szCs w:val="32"/>
          <w:shd w:val="clear" w:color="auto" w:fill="FFFFFF"/>
        </w:rPr>
      </w:pPr>
      <w:r w:rsidRPr="009B5C59">
        <w:rPr>
          <w:rFonts w:ascii="仿宋_GB2312" w:eastAsia="仿宋_GB2312" w:cs="Arial" w:hint="eastAsia"/>
          <w:color w:val="444444"/>
          <w:sz w:val="32"/>
          <w:szCs w:val="32"/>
          <w:shd w:val="clear" w:color="auto" w:fill="FFFFFF"/>
        </w:rPr>
        <w:t>重点研究开发高效、低成本、大规模农林生物质的培育、收集与转化关键技术，沼气、固化与液化燃料等生物质能以及生物基新材料和化工产品等生产关键技术，农村垃圾和污水资源化利用技术，开发具有自主知识产权的沼气电站设备、生物基新材料装备等。</w:t>
      </w:r>
    </w:p>
    <w:p w14:paraId="46B0D725" w14:textId="77777777" w:rsidR="0082736C" w:rsidRPr="009B5C59" w:rsidRDefault="0082736C" w:rsidP="009B5C59">
      <w:pPr>
        <w:pStyle w:val="p"/>
        <w:shd w:val="clear" w:color="auto" w:fill="FFFFFF"/>
        <w:spacing w:before="0" w:beforeAutospacing="0" w:after="0" w:afterAutospacing="0" w:line="560" w:lineRule="exact"/>
        <w:ind w:left="300" w:right="300" w:firstLine="640"/>
        <w:jc w:val="both"/>
        <w:rPr>
          <w:rFonts w:ascii="黑体" w:eastAsia="黑体" w:hAnsi="黑体" w:cs="Arial" w:hint="eastAsia"/>
          <w:color w:val="444444"/>
          <w:sz w:val="32"/>
          <w:szCs w:val="32"/>
          <w:shd w:val="clear" w:color="auto" w:fill="FFFFFF"/>
        </w:rPr>
      </w:pPr>
      <w:r w:rsidRPr="009B5C59">
        <w:rPr>
          <w:rFonts w:ascii="黑体" w:eastAsia="黑体" w:hAnsi="黑体" w:cs="Arial" w:hint="eastAsia"/>
          <w:color w:val="444444"/>
          <w:sz w:val="32"/>
          <w:szCs w:val="32"/>
          <w:shd w:val="clear" w:color="auto" w:fill="FFFFFF"/>
        </w:rPr>
        <w:t>二、</w:t>
      </w:r>
      <w:r w:rsidRPr="009B5C59">
        <w:rPr>
          <w:rFonts w:ascii="黑体" w:eastAsia="黑体" w:hAnsi="黑体" w:cs="Arial" w:hint="eastAsia"/>
          <w:color w:val="444444"/>
          <w:sz w:val="32"/>
          <w:szCs w:val="32"/>
          <w:shd w:val="clear" w:color="auto" w:fill="FFFFFF"/>
        </w:rPr>
        <w:t xml:space="preserve">水资源优化配置与综合开发利用 </w:t>
      </w:r>
    </w:p>
    <w:p w14:paraId="05EE45CA" w14:textId="24E23D4D" w:rsidR="0082736C" w:rsidRPr="009B5C59" w:rsidRDefault="0082736C" w:rsidP="009B5C59">
      <w:pPr>
        <w:pStyle w:val="p"/>
        <w:shd w:val="clear" w:color="auto" w:fill="FFFFFF"/>
        <w:spacing w:before="0" w:beforeAutospacing="0" w:after="0" w:afterAutospacing="0" w:line="560" w:lineRule="exact"/>
        <w:ind w:left="300" w:right="300" w:firstLine="640"/>
        <w:jc w:val="both"/>
        <w:rPr>
          <w:rFonts w:ascii="仿宋_GB2312" w:eastAsia="仿宋_GB2312" w:hAnsi="Arial" w:cs="Arial" w:hint="eastAsia"/>
          <w:color w:val="444444"/>
          <w:sz w:val="32"/>
          <w:szCs w:val="32"/>
          <w:shd w:val="clear" w:color="auto" w:fill="FFFFFF"/>
        </w:rPr>
      </w:pPr>
      <w:r w:rsidRPr="009B5C59">
        <w:rPr>
          <w:rFonts w:ascii="仿宋_GB2312" w:eastAsia="仿宋_GB2312" w:hAnsi="Arial" w:cs="Arial" w:hint="eastAsia"/>
          <w:color w:val="444444"/>
          <w:sz w:val="32"/>
          <w:szCs w:val="32"/>
          <w:shd w:val="clear" w:color="auto" w:fill="FFFFFF"/>
        </w:rPr>
        <w:t>重点研究开发大</w:t>
      </w:r>
      <w:proofErr w:type="gramStart"/>
      <w:r w:rsidRPr="009B5C59">
        <w:rPr>
          <w:rFonts w:ascii="仿宋_GB2312" w:eastAsia="仿宋_GB2312" w:hAnsi="Arial" w:cs="Arial" w:hint="eastAsia"/>
          <w:color w:val="444444"/>
          <w:sz w:val="32"/>
          <w:szCs w:val="32"/>
          <w:shd w:val="clear" w:color="auto" w:fill="FFFFFF"/>
        </w:rPr>
        <w:t>气水</w:t>
      </w:r>
      <w:proofErr w:type="gramEnd"/>
      <w:r w:rsidRPr="009B5C59">
        <w:rPr>
          <w:rFonts w:ascii="仿宋_GB2312" w:eastAsia="仿宋_GB2312" w:hAnsi="Arial" w:cs="Arial" w:hint="eastAsia"/>
          <w:color w:val="444444"/>
          <w:sz w:val="32"/>
          <w:szCs w:val="32"/>
          <w:shd w:val="clear" w:color="auto" w:fill="FFFFFF"/>
        </w:rPr>
        <w:t>、地表水、土壤水和地下水的转化机制和优化配置技术，污水、</w:t>
      </w:r>
      <w:proofErr w:type="gramStart"/>
      <w:r w:rsidRPr="009B5C59">
        <w:rPr>
          <w:rFonts w:ascii="仿宋_GB2312" w:eastAsia="仿宋_GB2312" w:hAnsi="Arial" w:cs="Arial" w:hint="eastAsia"/>
          <w:color w:val="444444"/>
          <w:sz w:val="32"/>
          <w:szCs w:val="32"/>
          <w:shd w:val="clear" w:color="auto" w:fill="FFFFFF"/>
        </w:rPr>
        <w:t>雨洪资源化</w:t>
      </w:r>
      <w:proofErr w:type="gramEnd"/>
      <w:r w:rsidRPr="009B5C59">
        <w:rPr>
          <w:rFonts w:ascii="仿宋_GB2312" w:eastAsia="仿宋_GB2312" w:hAnsi="Arial" w:cs="Arial" w:hint="eastAsia"/>
          <w:color w:val="444444"/>
          <w:sz w:val="32"/>
          <w:szCs w:val="32"/>
          <w:shd w:val="clear" w:color="auto" w:fill="FFFFFF"/>
        </w:rPr>
        <w:t>利用技术，人工增雨技术，长江、黄河等重大江河综合治理及南水北调等跨流域重大水利工程治理开发的关键技术等。</w:t>
      </w:r>
    </w:p>
    <w:p w14:paraId="20F81B18" w14:textId="0709F545" w:rsidR="0082736C" w:rsidRPr="009B5C59" w:rsidRDefault="0082736C" w:rsidP="009B5C59">
      <w:pPr>
        <w:shd w:val="clear" w:color="auto" w:fill="FFFFFF"/>
        <w:ind w:left="300" w:right="300" w:firstLineChars="200" w:firstLine="640"/>
        <w:rPr>
          <w:rFonts w:ascii="黑体" w:eastAsia="黑体" w:hint="eastAsia"/>
          <w:kern w:val="0"/>
        </w:rPr>
      </w:pPr>
      <w:r w:rsidRPr="009B5C59">
        <w:rPr>
          <w:rFonts w:ascii="黑体" w:eastAsia="黑体" w:hint="eastAsia"/>
          <w:color w:val="444444"/>
          <w:kern w:val="0"/>
          <w:shd w:val="clear" w:color="auto" w:fill="FFFFFF"/>
        </w:rPr>
        <w:t>三、</w:t>
      </w:r>
      <w:r w:rsidRPr="009B5C59">
        <w:rPr>
          <w:rFonts w:ascii="黑体" w:eastAsia="黑体" w:hint="eastAsia"/>
          <w:color w:val="444444"/>
          <w:kern w:val="0"/>
          <w:shd w:val="clear" w:color="auto" w:fill="FFFFFF"/>
        </w:rPr>
        <w:t>综合治污与废弃物循环利用</w:t>
      </w:r>
      <w:r w:rsidRPr="009B5C59">
        <w:rPr>
          <w:rFonts w:ascii="Calibri" w:eastAsia="黑体" w:hAnsi="Calibri" w:cs="Calibri"/>
          <w:color w:val="444444"/>
          <w:kern w:val="0"/>
          <w:shd w:val="clear" w:color="auto" w:fill="FFFFFF"/>
        </w:rPr>
        <w:t> </w:t>
      </w:r>
    </w:p>
    <w:p w14:paraId="693430D9" w14:textId="77777777" w:rsidR="0082736C" w:rsidRPr="009B5C59" w:rsidRDefault="0082736C" w:rsidP="009B5C59">
      <w:pPr>
        <w:shd w:val="clear" w:color="auto" w:fill="FFFFFF"/>
        <w:ind w:left="300" w:right="300"/>
        <w:rPr>
          <w:rFonts w:hAnsi="Arial" w:hint="eastAsia"/>
          <w:kern w:val="0"/>
        </w:rPr>
      </w:pPr>
      <w:r w:rsidRPr="009B5C59">
        <w:rPr>
          <w:rFonts w:hAnsi="宋体" w:hint="eastAsia"/>
          <w:color w:val="444444"/>
          <w:kern w:val="0"/>
          <w:shd w:val="clear" w:color="auto" w:fill="FFFFFF"/>
        </w:rPr>
        <w:t xml:space="preserve">　　重点开发区域环境质量监测预警技术，突破城市群大气污染控制等关键技术，开发非常规污染物控制技术，废弃物等资源化利用技术，重污染行业清洁生产集成技术，建立发展循环经济的技术示范模式。</w:t>
      </w:r>
      <w:r w:rsidRPr="009B5C59">
        <w:rPr>
          <w:rFonts w:hAnsi="Arial" w:hint="eastAsia"/>
          <w:color w:val="444444"/>
          <w:kern w:val="0"/>
          <w:shd w:val="clear" w:color="auto" w:fill="FFFFFF"/>
        </w:rPr>
        <w:t> </w:t>
      </w:r>
    </w:p>
    <w:p w14:paraId="7494F9B5" w14:textId="5910AFD2" w:rsidR="0082736C" w:rsidRPr="009B5C59" w:rsidRDefault="0082736C" w:rsidP="009B5C59">
      <w:pPr>
        <w:shd w:val="clear" w:color="auto" w:fill="FFFFFF"/>
        <w:ind w:left="300" w:right="300" w:firstLineChars="200" w:firstLine="640"/>
        <w:rPr>
          <w:rFonts w:ascii="黑体" w:eastAsia="黑体" w:hint="eastAsia"/>
          <w:kern w:val="0"/>
        </w:rPr>
      </w:pPr>
      <w:r w:rsidRPr="009B5C59">
        <w:rPr>
          <w:rFonts w:ascii="Calibri" w:eastAsia="黑体" w:hAnsi="Calibri" w:cs="Calibri"/>
          <w:color w:val="444444"/>
          <w:shd w:val="clear" w:color="auto" w:fill="FFFFFF"/>
        </w:rPr>
        <w:t> </w:t>
      </w:r>
      <w:r w:rsidRPr="009B5C59">
        <w:rPr>
          <w:rFonts w:ascii="黑体" w:eastAsia="黑体" w:hint="eastAsia"/>
          <w:color w:val="444444"/>
          <w:kern w:val="0"/>
          <w:shd w:val="clear" w:color="auto" w:fill="FFFFFF"/>
        </w:rPr>
        <w:t>四、</w:t>
      </w:r>
      <w:r w:rsidRPr="009B5C59">
        <w:rPr>
          <w:rFonts w:ascii="黑体" w:eastAsia="黑体" w:hint="eastAsia"/>
          <w:color w:val="444444"/>
          <w:kern w:val="0"/>
          <w:shd w:val="clear" w:color="auto" w:fill="FFFFFF"/>
        </w:rPr>
        <w:t>食品安全与出入境检验检疫</w:t>
      </w:r>
      <w:r w:rsidRPr="009B5C59">
        <w:rPr>
          <w:rFonts w:ascii="Calibri" w:eastAsia="黑体" w:hAnsi="Calibri" w:cs="Calibri"/>
          <w:color w:val="444444"/>
          <w:kern w:val="0"/>
          <w:shd w:val="clear" w:color="auto" w:fill="FFFFFF"/>
        </w:rPr>
        <w:t> </w:t>
      </w:r>
    </w:p>
    <w:p w14:paraId="123C879F" w14:textId="77777777" w:rsidR="0082736C" w:rsidRPr="009B5C59" w:rsidRDefault="0082736C" w:rsidP="009B5C59">
      <w:pPr>
        <w:shd w:val="clear" w:color="auto" w:fill="FFFFFF"/>
        <w:ind w:left="300" w:right="300"/>
        <w:rPr>
          <w:rFonts w:hAnsi="Arial" w:hint="eastAsia"/>
          <w:kern w:val="0"/>
        </w:rPr>
      </w:pPr>
      <w:r w:rsidRPr="009B5C59">
        <w:rPr>
          <w:rFonts w:hAnsi="宋体" w:hint="eastAsia"/>
          <w:color w:val="444444"/>
          <w:kern w:val="0"/>
          <w:shd w:val="clear" w:color="auto" w:fill="FFFFFF"/>
        </w:rPr>
        <w:t xml:space="preserve">　　重点研究食品安全和出入境检验检疫风险评估、污染物溯源、安全标准制定、有效监测检测等关键技术，开发</w:t>
      </w:r>
      <w:r w:rsidRPr="009B5C59">
        <w:rPr>
          <w:rFonts w:hAnsi="宋体" w:hint="eastAsia"/>
          <w:color w:val="444444"/>
          <w:kern w:val="0"/>
          <w:shd w:val="clear" w:color="auto" w:fill="FFFFFF"/>
        </w:rPr>
        <w:lastRenderedPageBreak/>
        <w:t>食物污染防控智能化技术和高通量检验检疫安全监控技术。</w:t>
      </w:r>
      <w:r w:rsidRPr="009B5C59">
        <w:rPr>
          <w:rFonts w:hAnsi="Arial" w:hint="eastAsia"/>
          <w:color w:val="444444"/>
          <w:kern w:val="0"/>
          <w:shd w:val="clear" w:color="auto" w:fill="FFFFFF"/>
        </w:rPr>
        <w:t> </w:t>
      </w:r>
    </w:p>
    <w:p w14:paraId="525EB124" w14:textId="77777777" w:rsidR="0082736C" w:rsidRPr="009B5C59" w:rsidRDefault="0082736C" w:rsidP="009B5C59">
      <w:pPr>
        <w:shd w:val="clear" w:color="auto" w:fill="FFFFFF"/>
        <w:ind w:left="300" w:right="300" w:firstLineChars="200" w:firstLine="640"/>
        <w:rPr>
          <w:rFonts w:ascii="黑体" w:eastAsia="黑体" w:hint="eastAsia"/>
          <w:kern w:val="0"/>
        </w:rPr>
      </w:pPr>
      <w:r w:rsidRPr="009B5C59">
        <w:rPr>
          <w:rFonts w:ascii="黑体" w:eastAsia="黑体" w:hint="eastAsia"/>
        </w:rPr>
        <w:t>五、</w:t>
      </w:r>
      <w:r w:rsidRPr="009B5C59">
        <w:rPr>
          <w:rFonts w:ascii="黑体" w:eastAsia="黑体" w:hint="eastAsia"/>
          <w:color w:val="444444"/>
          <w:kern w:val="0"/>
          <w:shd w:val="clear" w:color="auto" w:fill="FFFFFF"/>
        </w:rPr>
        <w:t>靶标发现技术</w:t>
      </w:r>
      <w:r w:rsidRPr="009B5C59">
        <w:rPr>
          <w:rFonts w:ascii="Calibri" w:eastAsia="黑体" w:hAnsi="Calibri" w:cs="Calibri"/>
          <w:color w:val="444444"/>
          <w:kern w:val="0"/>
          <w:shd w:val="clear" w:color="auto" w:fill="FFFFFF"/>
        </w:rPr>
        <w:t> </w:t>
      </w:r>
    </w:p>
    <w:p w14:paraId="15BE9E34" w14:textId="77777777" w:rsidR="0082736C" w:rsidRPr="009B5C59" w:rsidRDefault="0082736C" w:rsidP="009B5C59">
      <w:pPr>
        <w:shd w:val="clear" w:color="auto" w:fill="FFFFFF"/>
        <w:ind w:left="300" w:right="300"/>
        <w:rPr>
          <w:rFonts w:hAnsi="Arial" w:hint="eastAsia"/>
          <w:kern w:val="0"/>
        </w:rPr>
      </w:pPr>
      <w:r w:rsidRPr="009B5C59">
        <w:rPr>
          <w:rFonts w:hAnsi="宋体" w:hint="eastAsia"/>
          <w:color w:val="444444"/>
          <w:kern w:val="0"/>
          <w:shd w:val="clear" w:color="auto" w:fill="FFFFFF"/>
        </w:rPr>
        <w:t xml:space="preserve">　　靶标的发现对发展创新药物、生物诊断和生物治疗技术具有重要意义。重点研究生理和病理过程中关键基因功能及其调控网络的规模化识别，突破疾病相关基因的功能识别、表达调控及靶标筛查和确证技术，</w:t>
      </w:r>
      <w:r w:rsidRPr="009B5C59">
        <w:rPr>
          <w:rFonts w:hAnsi="Arial" w:hint="eastAsia"/>
          <w:color w:val="444444"/>
          <w:kern w:val="0"/>
          <w:shd w:val="clear" w:color="auto" w:fill="FFFFFF"/>
        </w:rPr>
        <w:t>“</w:t>
      </w:r>
      <w:r w:rsidRPr="009B5C59">
        <w:rPr>
          <w:rFonts w:hAnsi="宋体" w:hint="eastAsia"/>
          <w:color w:val="444444"/>
          <w:kern w:val="0"/>
          <w:shd w:val="clear" w:color="auto" w:fill="FFFFFF"/>
        </w:rPr>
        <w:t>从基因到药物</w:t>
      </w:r>
      <w:r w:rsidRPr="009B5C59">
        <w:rPr>
          <w:rFonts w:hAnsi="Arial" w:hint="eastAsia"/>
          <w:color w:val="444444"/>
          <w:kern w:val="0"/>
          <w:shd w:val="clear" w:color="auto" w:fill="FFFFFF"/>
        </w:rPr>
        <w:t>”</w:t>
      </w:r>
      <w:r w:rsidRPr="009B5C59">
        <w:rPr>
          <w:rFonts w:hAnsi="宋体" w:hint="eastAsia"/>
          <w:color w:val="444444"/>
          <w:kern w:val="0"/>
          <w:shd w:val="clear" w:color="auto" w:fill="FFFFFF"/>
        </w:rPr>
        <w:t>的新药创制技术。</w:t>
      </w:r>
      <w:r w:rsidRPr="009B5C59">
        <w:rPr>
          <w:rFonts w:hAnsi="Arial" w:hint="eastAsia"/>
          <w:color w:val="444444"/>
          <w:kern w:val="0"/>
          <w:shd w:val="clear" w:color="auto" w:fill="FFFFFF"/>
        </w:rPr>
        <w:t> </w:t>
      </w:r>
    </w:p>
    <w:p w14:paraId="1CB0D00D" w14:textId="7C9F6DF7" w:rsidR="0082736C" w:rsidRPr="009B5C59" w:rsidRDefault="0082736C" w:rsidP="009B5C59">
      <w:pPr>
        <w:shd w:val="clear" w:color="auto" w:fill="FFFFFF"/>
        <w:ind w:left="300" w:right="300" w:firstLineChars="200" w:firstLine="640"/>
        <w:rPr>
          <w:rFonts w:ascii="黑体" w:eastAsia="黑体" w:hint="eastAsia"/>
          <w:kern w:val="0"/>
        </w:rPr>
      </w:pPr>
      <w:r w:rsidRPr="009B5C59">
        <w:rPr>
          <w:rFonts w:ascii="黑体" w:eastAsia="黑体" w:hint="eastAsia"/>
        </w:rPr>
        <w:t>六、</w:t>
      </w:r>
      <w:r w:rsidRPr="009B5C59">
        <w:rPr>
          <w:rFonts w:ascii="黑体" w:eastAsia="黑体" w:hint="eastAsia"/>
          <w:color w:val="444444"/>
          <w:kern w:val="0"/>
          <w:shd w:val="clear" w:color="auto" w:fill="FFFFFF"/>
        </w:rPr>
        <w:t>海洋环境立体监测技术</w:t>
      </w:r>
      <w:r w:rsidRPr="009B5C59">
        <w:rPr>
          <w:rFonts w:ascii="Calibri" w:eastAsia="黑体" w:hAnsi="Calibri" w:cs="Calibri"/>
          <w:color w:val="444444"/>
          <w:kern w:val="0"/>
          <w:shd w:val="clear" w:color="auto" w:fill="FFFFFF"/>
        </w:rPr>
        <w:t> </w:t>
      </w:r>
    </w:p>
    <w:p w14:paraId="462A4050" w14:textId="77777777" w:rsidR="0082736C" w:rsidRPr="009B5C59" w:rsidRDefault="0082736C" w:rsidP="009B5C59">
      <w:pPr>
        <w:shd w:val="clear" w:color="auto" w:fill="FFFFFF"/>
        <w:ind w:left="300" w:right="300"/>
        <w:rPr>
          <w:rFonts w:hAnsi="Arial" w:hint="eastAsia"/>
          <w:kern w:val="0"/>
        </w:rPr>
      </w:pPr>
      <w:r w:rsidRPr="009B5C59">
        <w:rPr>
          <w:rFonts w:hAnsi="宋体" w:hint="eastAsia"/>
          <w:color w:val="444444"/>
          <w:kern w:val="0"/>
          <w:shd w:val="clear" w:color="auto" w:fill="FFFFFF"/>
        </w:rPr>
        <w:t xml:space="preserve">　　海洋环境立体监测技术是在空中、岸站、水面、水中对海洋环境要素进行同步监测的技术。重点研究海洋遥感技术、声学探测技术、浮标技术、岸基远程雷达技术，发展海洋信息处理与应用技术。</w:t>
      </w:r>
      <w:r w:rsidRPr="009B5C59">
        <w:rPr>
          <w:rFonts w:hAnsi="Arial" w:hint="eastAsia"/>
          <w:color w:val="444444"/>
          <w:kern w:val="0"/>
          <w:shd w:val="clear" w:color="auto" w:fill="FFFFFF"/>
        </w:rPr>
        <w:t> </w:t>
      </w:r>
    </w:p>
    <w:p w14:paraId="0671D7D3" w14:textId="49D211FF" w:rsidR="0082736C" w:rsidRPr="009B5C59" w:rsidRDefault="0082736C" w:rsidP="009B5C59">
      <w:pPr>
        <w:shd w:val="clear" w:color="auto" w:fill="FFFFFF"/>
        <w:ind w:left="300" w:right="300" w:firstLineChars="200" w:firstLine="640"/>
        <w:rPr>
          <w:rFonts w:ascii="黑体" w:eastAsia="黑体" w:hint="eastAsia"/>
          <w:kern w:val="0"/>
        </w:rPr>
      </w:pPr>
      <w:bookmarkStart w:id="0" w:name="_GoBack"/>
      <w:r w:rsidRPr="009B5C59">
        <w:rPr>
          <w:rFonts w:ascii="黑体" w:eastAsia="黑体" w:hint="eastAsia"/>
          <w:color w:val="444444"/>
          <w:kern w:val="0"/>
          <w:shd w:val="clear" w:color="auto" w:fill="FFFFFF"/>
        </w:rPr>
        <w:t>七、</w:t>
      </w:r>
      <w:r w:rsidRPr="009B5C59">
        <w:rPr>
          <w:rFonts w:ascii="黑体" w:eastAsia="黑体" w:hint="eastAsia"/>
          <w:color w:val="444444"/>
          <w:kern w:val="0"/>
          <w:shd w:val="clear" w:color="auto" w:fill="FFFFFF"/>
        </w:rPr>
        <w:t>能源可持续发展中的关键科学问题</w:t>
      </w:r>
      <w:r w:rsidRPr="009B5C59">
        <w:rPr>
          <w:rFonts w:ascii="Calibri" w:eastAsia="黑体" w:hAnsi="Calibri" w:cs="Calibri"/>
          <w:color w:val="444444"/>
          <w:kern w:val="0"/>
          <w:shd w:val="clear" w:color="auto" w:fill="FFFFFF"/>
        </w:rPr>
        <w:t> </w:t>
      </w:r>
    </w:p>
    <w:bookmarkEnd w:id="0"/>
    <w:p w14:paraId="587160FD" w14:textId="77777777" w:rsidR="0082736C" w:rsidRPr="009B5C59" w:rsidRDefault="0082736C" w:rsidP="009B5C59">
      <w:pPr>
        <w:shd w:val="clear" w:color="auto" w:fill="FFFFFF"/>
        <w:ind w:left="300" w:right="300"/>
        <w:rPr>
          <w:rFonts w:hAnsi="Arial" w:hint="eastAsia"/>
          <w:kern w:val="0"/>
        </w:rPr>
      </w:pPr>
      <w:r w:rsidRPr="009B5C59">
        <w:rPr>
          <w:rFonts w:hAnsi="宋体" w:hint="eastAsia"/>
          <w:color w:val="444444"/>
          <w:kern w:val="0"/>
          <w:shd w:val="clear" w:color="auto" w:fill="FFFFFF"/>
        </w:rPr>
        <w:t xml:space="preserve">　　重点研究化石能源高效洁净利用与转化的物理化学基础，</w:t>
      </w:r>
      <w:proofErr w:type="gramStart"/>
      <w:r w:rsidRPr="009B5C59">
        <w:rPr>
          <w:rFonts w:hAnsi="宋体" w:hint="eastAsia"/>
          <w:color w:val="444444"/>
          <w:kern w:val="0"/>
          <w:shd w:val="clear" w:color="auto" w:fill="FFFFFF"/>
        </w:rPr>
        <w:t>高性能热功转换</w:t>
      </w:r>
      <w:proofErr w:type="gramEnd"/>
      <w:r w:rsidRPr="009B5C59">
        <w:rPr>
          <w:rFonts w:hAnsi="宋体" w:hint="eastAsia"/>
          <w:color w:val="444444"/>
          <w:kern w:val="0"/>
          <w:shd w:val="clear" w:color="auto" w:fill="FFFFFF"/>
        </w:rPr>
        <w:t>及高效节能储能中的关键科学问题，可再生能源规模化利用原理和新途径，电网安全稳定和经济运行理论，大规模核能基本技术和氢能技术的科学基础等。</w:t>
      </w:r>
      <w:r w:rsidRPr="009B5C59">
        <w:rPr>
          <w:rFonts w:hAnsi="Arial" w:hint="eastAsia"/>
          <w:color w:val="444444"/>
          <w:kern w:val="0"/>
          <w:shd w:val="clear" w:color="auto" w:fill="FFFFFF"/>
        </w:rPr>
        <w:t> </w:t>
      </w:r>
    </w:p>
    <w:p w14:paraId="3B7D40EB" w14:textId="35050580" w:rsidR="0082736C" w:rsidRPr="009B5C59" w:rsidRDefault="0082736C" w:rsidP="009B5C59">
      <w:pPr>
        <w:pStyle w:val="p"/>
        <w:shd w:val="clear" w:color="auto" w:fill="FFFFFF"/>
        <w:spacing w:before="0" w:beforeAutospacing="0" w:after="0" w:afterAutospacing="0" w:line="560" w:lineRule="exact"/>
        <w:ind w:left="300" w:right="300" w:firstLine="640"/>
        <w:jc w:val="both"/>
        <w:rPr>
          <w:rFonts w:ascii="仿宋_GB2312" w:eastAsia="仿宋_GB2312" w:hAnsi="Arial" w:cs="Arial" w:hint="eastAsia"/>
          <w:color w:val="333333"/>
          <w:sz w:val="32"/>
          <w:szCs w:val="32"/>
        </w:rPr>
      </w:pPr>
    </w:p>
    <w:p w14:paraId="4BCBD283" w14:textId="77777777" w:rsidR="005918D4" w:rsidRPr="009B5C59" w:rsidRDefault="00D9130B" w:rsidP="009B5C59">
      <w:pPr>
        <w:rPr>
          <w:rFonts w:hint="eastAsia"/>
        </w:rPr>
      </w:pPr>
    </w:p>
    <w:sectPr w:rsidR="005918D4" w:rsidRPr="009B5C59" w:rsidSect="000C011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BDBE" w14:textId="77777777" w:rsidR="00D9130B" w:rsidRDefault="00D9130B" w:rsidP="0082736C">
      <w:pPr>
        <w:spacing w:line="240" w:lineRule="auto"/>
      </w:pPr>
      <w:r>
        <w:separator/>
      </w:r>
    </w:p>
  </w:endnote>
  <w:endnote w:type="continuationSeparator" w:id="0">
    <w:p w14:paraId="3FFF8044" w14:textId="77777777" w:rsidR="00D9130B" w:rsidRDefault="00D9130B" w:rsidP="00827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887A" w14:textId="77777777" w:rsidR="00D9130B" w:rsidRDefault="00D9130B" w:rsidP="0082736C">
      <w:pPr>
        <w:spacing w:line="240" w:lineRule="auto"/>
      </w:pPr>
      <w:r>
        <w:separator/>
      </w:r>
    </w:p>
  </w:footnote>
  <w:footnote w:type="continuationSeparator" w:id="0">
    <w:p w14:paraId="6E976857" w14:textId="77777777" w:rsidR="00D9130B" w:rsidRDefault="00D9130B" w:rsidP="008273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2"/>
    <w:rsid w:val="000C0117"/>
    <w:rsid w:val="002D19EE"/>
    <w:rsid w:val="00542AC4"/>
    <w:rsid w:val="005763DB"/>
    <w:rsid w:val="00577602"/>
    <w:rsid w:val="006C75B8"/>
    <w:rsid w:val="006F7DB8"/>
    <w:rsid w:val="0082736C"/>
    <w:rsid w:val="00940125"/>
    <w:rsid w:val="009B5C59"/>
    <w:rsid w:val="00A34808"/>
    <w:rsid w:val="00D9130B"/>
    <w:rsid w:val="00FE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BAAD"/>
  <w15:chartTrackingRefBased/>
  <w15:docId w15:val="{E5FE5409-424D-4FFF-8824-FD8C5936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黑体" w:cs="Arial"/>
        <w:color w:val="333333"/>
        <w:kern w:val="2"/>
        <w:sz w:val="32"/>
        <w:szCs w:val="32"/>
        <w:lang w:val="en-US" w:eastAsia="zh-CN" w:bidi="ar-SA"/>
      </w:rPr>
    </w:rPrDefault>
    <w:pPrDefault>
      <w:pPr>
        <w:spacing w:line="5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36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82736C"/>
    <w:rPr>
      <w:sz w:val="18"/>
      <w:szCs w:val="18"/>
    </w:rPr>
  </w:style>
  <w:style w:type="paragraph" w:styleId="a5">
    <w:name w:val="footer"/>
    <w:basedOn w:val="a"/>
    <w:link w:val="a6"/>
    <w:uiPriority w:val="99"/>
    <w:unhideWhenUsed/>
    <w:rsid w:val="0082736C"/>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82736C"/>
    <w:rPr>
      <w:sz w:val="18"/>
      <w:szCs w:val="18"/>
    </w:rPr>
  </w:style>
  <w:style w:type="paragraph" w:customStyle="1" w:styleId="p">
    <w:name w:val="p"/>
    <w:basedOn w:val="a"/>
    <w:rsid w:val="0082736C"/>
    <w:pPr>
      <w:spacing w:before="100" w:beforeAutospacing="1" w:after="100" w:afterAutospacing="1" w:line="240" w:lineRule="auto"/>
    </w:pPr>
    <w:rPr>
      <w:rFonts w:ascii="宋体" w:eastAsia="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bo</dc:creator>
  <cp:keywords/>
  <dc:description/>
  <cp:lastModifiedBy>yang bo</cp:lastModifiedBy>
  <cp:revision>2</cp:revision>
  <dcterms:created xsi:type="dcterms:W3CDTF">2019-07-26T07:18:00Z</dcterms:created>
  <dcterms:modified xsi:type="dcterms:W3CDTF">2019-07-26T07:18:00Z</dcterms:modified>
</cp:coreProperties>
</file>